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ED63" w14:textId="77777777" w:rsidR="00B82ECB" w:rsidRPr="00F620DE" w:rsidRDefault="00B82ECB">
      <w:pPr>
        <w:pStyle w:val="Normale1"/>
        <w:tabs>
          <w:tab w:val="left" w:pos="284"/>
          <w:tab w:val="left" w:pos="426"/>
        </w:tabs>
        <w:jc w:val="center"/>
        <w:rPr>
          <w:rStyle w:val="Nessuno"/>
          <w:rFonts w:ascii="Arial Narrow" w:hAnsi="Arial Narrow"/>
          <w:b/>
          <w:bCs/>
          <w:color w:val="008080"/>
          <w:sz w:val="48"/>
          <w:szCs w:val="48"/>
          <w:u w:color="008080"/>
          <w:lang w:val="it-IT"/>
        </w:rPr>
      </w:pPr>
    </w:p>
    <w:p w14:paraId="3B92E56D" w14:textId="77777777" w:rsidR="00B82ECB" w:rsidRPr="00F620DE" w:rsidRDefault="00D8125E">
      <w:pPr>
        <w:pStyle w:val="Normale1"/>
        <w:tabs>
          <w:tab w:val="left" w:pos="284"/>
          <w:tab w:val="left" w:pos="426"/>
        </w:tabs>
        <w:jc w:val="center"/>
        <w:rPr>
          <w:rStyle w:val="Nessuno"/>
          <w:rFonts w:ascii="Arial Narrow" w:hAnsi="Arial Narrow"/>
          <w:b/>
          <w:bCs/>
          <w:color w:val="008080"/>
          <w:sz w:val="48"/>
          <w:szCs w:val="48"/>
          <w:u w:color="008080"/>
          <w:lang w:val="it-IT"/>
        </w:rPr>
      </w:pPr>
      <w:r w:rsidRPr="00F620DE">
        <w:rPr>
          <w:rStyle w:val="Nessuno"/>
          <w:noProof/>
          <w:lang w:val="it-IT"/>
        </w:rPr>
        <mc:AlternateContent>
          <mc:Choice Requires="wpg">
            <w:drawing>
              <wp:anchor distT="0" distB="0" distL="0" distR="0" simplePos="0" relativeHeight="251657216" behindDoc="1" locked="0" layoutInCell="1" allowOverlap="1" wp14:anchorId="3B47A4F2" wp14:editId="468FAC35">
                <wp:simplePos x="0" y="0"/>
                <wp:positionH relativeFrom="page">
                  <wp:posOffset>1290096</wp:posOffset>
                </wp:positionH>
                <wp:positionV relativeFrom="page">
                  <wp:posOffset>1576779</wp:posOffset>
                </wp:positionV>
                <wp:extent cx="5291455" cy="3528695"/>
                <wp:effectExtent l="2540" t="0" r="1905"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1455" cy="3528695"/>
                          <a:chOff x="0" y="0"/>
                          <a:chExt cx="6852285" cy="9141460"/>
                        </a:xfrm>
                      </wpg:grpSpPr>
                      <wps:wsp>
                        <wps:cNvPr id="9" name="Rectangle 4"/>
                        <wps:cNvSpPr>
                          <a:spLocks/>
                        </wps:cNvSpPr>
                        <wps:spPr bwMode="auto">
                          <a:xfrm>
                            <a:off x="0" y="0"/>
                            <a:ext cx="6845498" cy="1374301"/>
                          </a:xfrm>
                          <a:prstGeom prst="rect">
                            <a:avLst/>
                          </a:prstGeom>
                          <a:solidFill>
                            <a:srgbClr val="00B0F0"/>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Rectangle 5"/>
                        <wps:cNvSpPr>
                          <a:spLocks/>
                        </wps:cNvSpPr>
                        <wps:spPr bwMode="auto">
                          <a:xfrm>
                            <a:off x="0" y="4102359"/>
                            <a:ext cx="6845498" cy="5039101"/>
                          </a:xfrm>
                          <a:prstGeom prst="rect">
                            <a:avLst/>
                          </a:prstGeom>
                          <a:solidFill>
                            <a:srgbClr val="00B0F0"/>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F39F14" w14:textId="77777777" w:rsidR="008F29EA" w:rsidRDefault="008F29EA" w:rsidP="00EF04E6">
                              <w:pPr>
                                <w:pStyle w:val="Nessunaspaziatura1"/>
                                <w:spacing w:before="120"/>
                                <w:rPr>
                                  <w:rStyle w:val="Nessuno"/>
                                  <w:color w:val="FFFFFF"/>
                                  <w:u w:color="FFFFFF"/>
                                  <w:lang w:val="it-IT"/>
                                </w:rPr>
                              </w:pPr>
                              <w:r>
                                <w:rPr>
                                  <w:rStyle w:val="Nessuno"/>
                                  <w:color w:val="FFFFFF"/>
                                  <w:u w:color="FFFFFF"/>
                                  <w:lang w:val="it-IT"/>
                                </w:rPr>
                                <w:t xml:space="preserve">          Romagna Acque - Società delle Fonti S.p.A. | T 0543 38411</w:t>
                              </w:r>
                            </w:p>
                            <w:p w14:paraId="1B2A6E67" w14:textId="77777777" w:rsidR="008F29EA" w:rsidRDefault="008F29EA" w:rsidP="00EF04E6">
                              <w:pPr>
                                <w:pStyle w:val="Nessunaspaziatura1"/>
                                <w:spacing w:before="120"/>
                                <w:rPr>
                                  <w:rStyle w:val="Nessuno"/>
                                  <w:color w:val="FFFFFF"/>
                                  <w:u w:color="FFFFFF"/>
                                  <w:lang w:val="it-IT"/>
                                </w:rPr>
                              </w:pPr>
                              <w:r>
                                <w:rPr>
                                  <w:rStyle w:val="Nessuno"/>
                                  <w:color w:val="FFFFFF"/>
                                  <w:u w:color="FFFFFF"/>
                                  <w:lang w:val="it-IT"/>
                                </w:rPr>
                                <w:t xml:space="preserve">            mail@romagnacque.it | </w:t>
                              </w:r>
                              <w:proofErr w:type="spellStart"/>
                              <w:r>
                                <w:rPr>
                                  <w:rStyle w:val="Nessuno"/>
                                  <w:color w:val="FFFFFF"/>
                                  <w:u w:color="FFFFFF"/>
                                  <w:lang w:val="it-IT"/>
                                </w:rPr>
                                <w:t>pec</w:t>
                              </w:r>
                              <w:proofErr w:type="spellEnd"/>
                              <w:r>
                                <w:rPr>
                                  <w:rStyle w:val="Nessuno"/>
                                  <w:color w:val="FFFFFF"/>
                                  <w:u w:color="FFFFFF"/>
                                  <w:lang w:val="it-IT"/>
                                </w:rPr>
                                <w:t>: mail@pec.romagnacque.it</w:t>
                              </w:r>
                            </w:p>
                            <w:p w14:paraId="45DA185F" w14:textId="77777777" w:rsidR="008F29EA" w:rsidRDefault="008F29EA" w:rsidP="00EF04E6">
                              <w:pPr>
                                <w:pStyle w:val="Nessunaspaziatura1"/>
                                <w:spacing w:before="120"/>
                                <w:rPr>
                                  <w:rFonts w:ascii="Times New Roman" w:eastAsia="Arial Unicode MS" w:hAnsi="Times New Roman" w:cs="Times New Roman"/>
                                  <w:color w:val="auto"/>
                                  <w:sz w:val="20"/>
                                  <w:szCs w:val="20"/>
                                </w:rPr>
                              </w:pPr>
                              <w:r>
                                <w:rPr>
                                  <w:rStyle w:val="Nessuno"/>
                                  <w:color w:val="FFFFFF"/>
                                  <w:u w:color="FFFFFF"/>
                                  <w:lang w:val="it-IT"/>
                                </w:rPr>
                                <w:t xml:space="preserve">                                          C.F. e P.IVA 00337870406</w:t>
                              </w:r>
                            </w:p>
                          </w:txbxContent>
                        </wps:txbx>
                        <wps:bodyPr rot="0" vert="horz" wrap="square" lIns="457200" tIns="457200" rIns="457200" bIns="457200" anchor="t" anchorCtr="0" upright="1">
                          <a:noAutofit/>
                        </wps:bodyPr>
                      </wps:wsp>
                      <wps:wsp>
                        <wps:cNvPr id="11" name="Text Box 6"/>
                        <wps:cNvSpPr txBox="1">
                          <a:spLocks/>
                        </wps:cNvSpPr>
                        <wps:spPr bwMode="auto">
                          <a:xfrm>
                            <a:off x="6787" y="1374300"/>
                            <a:ext cx="6845498" cy="272806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614471" w14:textId="77777777" w:rsidR="008F29EA" w:rsidRDefault="008F29EA" w:rsidP="001F7A56">
                              <w:pPr>
                                <w:pStyle w:val="Nessunaspaziatura1"/>
                                <w:spacing w:before="0" w:after="0" w:line="240" w:lineRule="auto"/>
                                <w:ind w:left="567"/>
                                <w:jc w:val="center"/>
                                <w:rPr>
                                  <w:rStyle w:val="Nessuno"/>
                                  <w:rFonts w:ascii="Times New Roman" w:hAnsi="Times New Roman"/>
                                  <w:caps/>
                                  <w:color w:val="808080"/>
                                  <w:sz w:val="28"/>
                                  <w:szCs w:val="28"/>
                                  <w:u w:color="808080"/>
                                  <w:lang w:val="it-IT"/>
                                </w:rPr>
                              </w:pPr>
                              <w:r>
                                <w:rPr>
                                  <w:rStyle w:val="Nessuno"/>
                                  <w:rFonts w:ascii="Times New Roman" w:hAnsi="Times New Roman"/>
                                  <w:caps/>
                                  <w:color w:val="808080"/>
                                  <w:sz w:val="32"/>
                                  <w:szCs w:val="32"/>
                                  <w:u w:color="808080"/>
                                  <w:lang w:val="it-IT"/>
                                </w:rPr>
                                <w:t>P</w:t>
                              </w:r>
                              <w:r>
                                <w:rPr>
                                  <w:rStyle w:val="Nessuno"/>
                                  <w:rFonts w:ascii="Times New Roman" w:hAnsi="Times New Roman"/>
                                  <w:caps/>
                                  <w:color w:val="808080"/>
                                  <w:sz w:val="28"/>
                                  <w:szCs w:val="28"/>
                                  <w:u w:color="808080"/>
                                  <w:lang w:val="it-IT"/>
                                </w:rPr>
                                <w:t>iano triennale di Prevenzione della Corruzione e trasparenza</w:t>
                              </w:r>
                            </w:p>
                            <w:p w14:paraId="408B6EA7" w14:textId="77777777" w:rsidR="008F29EA" w:rsidRDefault="008F29EA" w:rsidP="001F7A56">
                              <w:pPr>
                                <w:pStyle w:val="Nessunaspaziatura1"/>
                                <w:spacing w:before="0" w:after="0" w:line="240" w:lineRule="auto"/>
                                <w:ind w:left="567"/>
                                <w:jc w:val="center"/>
                                <w:rPr>
                                  <w:rStyle w:val="Nessuno"/>
                                  <w:rFonts w:ascii="Times New Roman" w:eastAsia="Times New Roman" w:hAnsi="Times New Roman" w:cs="Times New Roman"/>
                                  <w:caps/>
                                  <w:color w:val="808080"/>
                                  <w:sz w:val="28"/>
                                  <w:szCs w:val="28"/>
                                  <w:u w:color="808080"/>
                                  <w:lang w:val="it-IT"/>
                                </w:rPr>
                              </w:pPr>
                              <w:r>
                                <w:rPr>
                                  <w:rStyle w:val="Nessuno"/>
                                  <w:rFonts w:ascii="Times New Roman" w:hAnsi="Times New Roman"/>
                                  <w:caps/>
                                  <w:color w:val="808080"/>
                                  <w:sz w:val="28"/>
                                  <w:szCs w:val="28"/>
                                  <w:u w:color="808080"/>
                                  <w:lang w:val="it-IT"/>
                                </w:rPr>
                                <w:t>Romagna Acque Societa’delle Fonti S.p.a</w:t>
                              </w:r>
                            </w:p>
                            <w:p w14:paraId="4020E112" w14:textId="22FC2F94" w:rsidR="008F29EA" w:rsidRDefault="002314EA" w:rsidP="001F7A56">
                              <w:pPr>
                                <w:pStyle w:val="Nessunaspaziatura1"/>
                                <w:ind w:left="567"/>
                                <w:jc w:val="center"/>
                                <w:rPr>
                                  <w:rFonts w:ascii="Times New Roman" w:eastAsia="Arial Unicode MS" w:hAnsi="Times New Roman" w:cs="Times New Roman"/>
                                  <w:color w:val="auto"/>
                                  <w:sz w:val="20"/>
                                  <w:szCs w:val="20"/>
                                </w:rPr>
                              </w:pPr>
                              <w:r>
                                <w:rPr>
                                  <w:rStyle w:val="Nessuno"/>
                                  <w:rFonts w:ascii="Times New Roman" w:hAnsi="Times New Roman"/>
                                  <w:caps/>
                                  <w:color w:val="808080"/>
                                  <w:sz w:val="28"/>
                                  <w:szCs w:val="28"/>
                                  <w:u w:color="808080"/>
                                  <w:lang w:val="it-IT"/>
                                </w:rPr>
                                <w:t>2026</w:t>
                              </w:r>
                              <w:r w:rsidR="008F29EA">
                                <w:rPr>
                                  <w:rStyle w:val="Nessuno"/>
                                  <w:rFonts w:ascii="Times New Roman" w:hAnsi="Times New Roman"/>
                                  <w:caps/>
                                  <w:color w:val="808080"/>
                                  <w:sz w:val="28"/>
                                  <w:szCs w:val="28"/>
                                  <w:u w:color="808080"/>
                                  <w:lang w:val="it-IT"/>
                                </w:rPr>
                                <w:t>/</w:t>
                              </w:r>
                              <w:r>
                                <w:rPr>
                                  <w:rStyle w:val="Nessuno"/>
                                  <w:rFonts w:ascii="Times New Roman" w:hAnsi="Times New Roman"/>
                                  <w:caps/>
                                  <w:color w:val="808080"/>
                                  <w:sz w:val="28"/>
                                  <w:szCs w:val="28"/>
                                  <w:u w:color="808080"/>
                                  <w:lang w:val="it-IT"/>
                                </w:rPr>
                                <w:t>2027</w:t>
                              </w:r>
                              <w:r w:rsidR="008F29EA">
                                <w:rPr>
                                  <w:rStyle w:val="Nessuno"/>
                                  <w:rFonts w:ascii="Times New Roman" w:hAnsi="Times New Roman"/>
                                  <w:caps/>
                                  <w:color w:val="808080"/>
                                  <w:sz w:val="28"/>
                                  <w:szCs w:val="28"/>
                                  <w:u w:color="808080"/>
                                  <w:lang w:val="it-IT"/>
                                </w:rPr>
                                <w:t>/</w:t>
                              </w:r>
                              <w:r>
                                <w:rPr>
                                  <w:rStyle w:val="Nessuno"/>
                                  <w:rFonts w:ascii="Times New Roman" w:hAnsi="Times New Roman"/>
                                  <w:caps/>
                                  <w:color w:val="808080"/>
                                  <w:sz w:val="28"/>
                                  <w:szCs w:val="28"/>
                                  <w:u w:color="808080"/>
                                  <w:lang w:val="it-IT"/>
                                </w:rPr>
                                <w:t>2028</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7A4F2" id="Group 3" o:spid="_x0000_s1026" style="position:absolute;left:0;text-align:left;margin-left:101.6pt;margin-top:124.15pt;width:416.65pt;height:277.85pt;z-index:-251659264;mso-wrap-distance-left:0;mso-wrap-distance-right:0;mso-position-horizontal-relative:page;mso-position-vertical-relative:page" coordsize="68522,9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">
                <v:rect id="Rectangle 4" o:spid="_x0000_s1027" style="position:absolute;width:68454;height:13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" fillcolor="#00b0f0" stroked="f" strokeweight="1pt">
                  <v:stroke miterlimit="4"/>
                  <v:path arrowok="t"/>
                </v:rect>
                <v:rect id="Rectangle 5" o:spid="_x0000_s1028" style="position:absolute;top:41023;width:68454;height:50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" fillcolor="#00b0f0" stroked="f" strokeweight="1pt">
                  <v:stroke miterlimit="4"/>
                  <v:path arrowok="t"/>
                  <v:textbox inset="36pt,36pt,36pt,36pt">
                    <w:txbxContent>
                      <w:p w14:paraId="16F39F14" w14:textId="77777777" w:rsidR="008F29EA" w:rsidRDefault="008F29EA" w:rsidP="00EF04E6">
                        <w:pPr>
                          <w:pStyle w:val="Nessunaspaziatura1"/>
                          <w:spacing w:before="120"/>
                          <w:rPr>
                            <w:rStyle w:val="Nessuno"/>
                            <w:color w:val="FFFFFF"/>
                            <w:u w:color="FFFFFF"/>
                            <w:lang w:val="it-IT"/>
                          </w:rPr>
                        </w:pPr>
                        <w:r>
                          <w:rPr>
                            <w:rStyle w:val="Nessuno"/>
                            <w:color w:val="FFFFFF"/>
                            <w:u w:color="FFFFFF"/>
                            <w:lang w:val="it-IT"/>
                          </w:rPr>
                          <w:t xml:space="preserve">          Romagna Acque - Società delle Fonti S.p.A. | T 0543 38411</w:t>
                        </w:r>
                      </w:p>
                      <w:p w14:paraId="1B2A6E67" w14:textId="77777777" w:rsidR="008F29EA" w:rsidRDefault="008F29EA" w:rsidP="00EF04E6">
                        <w:pPr>
                          <w:pStyle w:val="Nessunaspaziatura1"/>
                          <w:spacing w:before="120"/>
                          <w:rPr>
                            <w:rStyle w:val="Nessuno"/>
                            <w:color w:val="FFFFFF"/>
                            <w:u w:color="FFFFFF"/>
                            <w:lang w:val="it-IT"/>
                          </w:rPr>
                        </w:pPr>
                        <w:r>
                          <w:rPr>
                            <w:rStyle w:val="Nessuno"/>
                            <w:color w:val="FFFFFF"/>
                            <w:u w:color="FFFFFF"/>
                            <w:lang w:val="it-IT"/>
                          </w:rPr>
                          <w:t xml:space="preserve">            mail@romagnacque.it | </w:t>
                        </w:r>
                        <w:proofErr w:type="spellStart"/>
                        <w:r>
                          <w:rPr>
                            <w:rStyle w:val="Nessuno"/>
                            <w:color w:val="FFFFFF"/>
                            <w:u w:color="FFFFFF"/>
                            <w:lang w:val="it-IT"/>
                          </w:rPr>
                          <w:t>pec</w:t>
                        </w:r>
                        <w:proofErr w:type="spellEnd"/>
                        <w:r>
                          <w:rPr>
                            <w:rStyle w:val="Nessuno"/>
                            <w:color w:val="FFFFFF"/>
                            <w:u w:color="FFFFFF"/>
                            <w:lang w:val="it-IT"/>
                          </w:rPr>
                          <w:t>: mail@pec.romagnacque.it</w:t>
                        </w:r>
                      </w:p>
                      <w:p w14:paraId="45DA185F" w14:textId="77777777" w:rsidR="008F29EA" w:rsidRDefault="008F29EA" w:rsidP="00EF04E6">
                        <w:pPr>
                          <w:pStyle w:val="Nessunaspaziatura1"/>
                          <w:spacing w:before="120"/>
                          <w:rPr>
                            <w:rFonts w:ascii="Times New Roman" w:eastAsia="Arial Unicode MS" w:hAnsi="Times New Roman" w:cs="Times New Roman"/>
                            <w:color w:val="auto"/>
                            <w:sz w:val="20"/>
                            <w:szCs w:val="20"/>
                          </w:rPr>
                        </w:pPr>
                        <w:r>
                          <w:rPr>
                            <w:rStyle w:val="Nessuno"/>
                            <w:color w:val="FFFFFF"/>
                            <w:u w:color="FFFFFF"/>
                            <w:lang w:val="it-IT"/>
                          </w:rPr>
                          <w:t xml:space="preserve">                                          C.F. e P.IVA 00337870406</w:t>
                        </w:r>
                      </w:p>
                    </w:txbxContent>
                  </v:textbox>
                </v:rect>
                <v:shapetype id="_x0000_t202" coordsize="21600,21600" o:spt="202" path="m,l,21600r21600,l21600,xe">
                  <v:stroke joinstyle="miter"/>
                  <v:path gradientshapeok="t" o:connecttype="rect"/>
                </v:shapetype>
                <v:shape id="Text Box 6" o:spid="_x0000_s1029" type="#_x0000_t202" style="position:absolute;left:67;top:13743;width:68455;height:2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" stroked="f" strokeweight="1pt">
                  <v:stroke miterlimit="4"/>
                  <v:path arrowok="t"/>
                  <v:textbox inset=",7.2pt,,7.2pt">
                    <w:txbxContent>
                      <w:p w14:paraId="3A614471" w14:textId="77777777" w:rsidR="008F29EA" w:rsidRDefault="008F29EA" w:rsidP="001F7A56">
                        <w:pPr>
                          <w:pStyle w:val="Nessunaspaziatura1"/>
                          <w:spacing w:before="0" w:after="0" w:line="240" w:lineRule="auto"/>
                          <w:ind w:left="567"/>
                          <w:jc w:val="center"/>
                          <w:rPr>
                            <w:rStyle w:val="Nessuno"/>
                            <w:rFonts w:ascii="Times New Roman" w:hAnsi="Times New Roman"/>
                            <w:caps/>
                            <w:color w:val="808080"/>
                            <w:sz w:val="28"/>
                            <w:szCs w:val="28"/>
                            <w:u w:color="808080"/>
                            <w:lang w:val="it-IT"/>
                          </w:rPr>
                        </w:pPr>
                        <w:r>
                          <w:rPr>
                            <w:rStyle w:val="Nessuno"/>
                            <w:rFonts w:ascii="Times New Roman" w:hAnsi="Times New Roman"/>
                            <w:caps/>
                            <w:color w:val="808080"/>
                            <w:sz w:val="32"/>
                            <w:szCs w:val="32"/>
                            <w:u w:color="808080"/>
                            <w:lang w:val="it-IT"/>
                          </w:rPr>
                          <w:t>P</w:t>
                        </w:r>
                        <w:r>
                          <w:rPr>
                            <w:rStyle w:val="Nessuno"/>
                            <w:rFonts w:ascii="Times New Roman" w:hAnsi="Times New Roman"/>
                            <w:caps/>
                            <w:color w:val="808080"/>
                            <w:sz w:val="28"/>
                            <w:szCs w:val="28"/>
                            <w:u w:color="808080"/>
                            <w:lang w:val="it-IT"/>
                          </w:rPr>
                          <w:t>iano triennale di Prevenzione della Corruzione e trasparenza</w:t>
                        </w:r>
                      </w:p>
                      <w:p w14:paraId="408B6EA7" w14:textId="77777777" w:rsidR="008F29EA" w:rsidRDefault="008F29EA" w:rsidP="001F7A56">
                        <w:pPr>
                          <w:pStyle w:val="Nessunaspaziatura1"/>
                          <w:spacing w:before="0" w:after="0" w:line="240" w:lineRule="auto"/>
                          <w:ind w:left="567"/>
                          <w:jc w:val="center"/>
                          <w:rPr>
                            <w:rStyle w:val="Nessuno"/>
                            <w:rFonts w:ascii="Times New Roman" w:eastAsia="Times New Roman" w:hAnsi="Times New Roman" w:cs="Times New Roman"/>
                            <w:caps/>
                            <w:color w:val="808080"/>
                            <w:sz w:val="28"/>
                            <w:szCs w:val="28"/>
                            <w:u w:color="808080"/>
                            <w:lang w:val="it-IT"/>
                          </w:rPr>
                        </w:pPr>
                        <w:r>
                          <w:rPr>
                            <w:rStyle w:val="Nessuno"/>
                            <w:rFonts w:ascii="Times New Roman" w:hAnsi="Times New Roman"/>
                            <w:caps/>
                            <w:color w:val="808080"/>
                            <w:sz w:val="28"/>
                            <w:szCs w:val="28"/>
                            <w:u w:color="808080"/>
                            <w:lang w:val="it-IT"/>
                          </w:rPr>
                          <w:t>Romagna Acque Societa’delle Fonti S.p.a</w:t>
                        </w:r>
                      </w:p>
                      <w:p w14:paraId="4020E112" w14:textId="22FC2F94" w:rsidR="008F29EA" w:rsidRDefault="002314EA" w:rsidP="001F7A56">
                        <w:pPr>
                          <w:pStyle w:val="Nessunaspaziatura1"/>
                          <w:ind w:left="567"/>
                          <w:jc w:val="center"/>
                          <w:rPr>
                            <w:rFonts w:ascii="Times New Roman" w:eastAsia="Arial Unicode MS" w:hAnsi="Times New Roman" w:cs="Times New Roman"/>
                            <w:color w:val="auto"/>
                            <w:sz w:val="20"/>
                            <w:szCs w:val="20"/>
                          </w:rPr>
                        </w:pPr>
                        <w:r>
                          <w:rPr>
                            <w:rStyle w:val="Nessuno"/>
                            <w:rFonts w:ascii="Times New Roman" w:hAnsi="Times New Roman"/>
                            <w:caps/>
                            <w:color w:val="808080"/>
                            <w:sz w:val="28"/>
                            <w:szCs w:val="28"/>
                            <w:u w:color="808080"/>
                            <w:lang w:val="it-IT"/>
                          </w:rPr>
                          <w:t>2026</w:t>
                        </w:r>
                        <w:r w:rsidR="008F29EA">
                          <w:rPr>
                            <w:rStyle w:val="Nessuno"/>
                            <w:rFonts w:ascii="Times New Roman" w:hAnsi="Times New Roman"/>
                            <w:caps/>
                            <w:color w:val="808080"/>
                            <w:sz w:val="28"/>
                            <w:szCs w:val="28"/>
                            <w:u w:color="808080"/>
                            <w:lang w:val="it-IT"/>
                          </w:rPr>
                          <w:t>/</w:t>
                        </w:r>
                        <w:r>
                          <w:rPr>
                            <w:rStyle w:val="Nessuno"/>
                            <w:rFonts w:ascii="Times New Roman" w:hAnsi="Times New Roman"/>
                            <w:caps/>
                            <w:color w:val="808080"/>
                            <w:sz w:val="28"/>
                            <w:szCs w:val="28"/>
                            <w:u w:color="808080"/>
                            <w:lang w:val="it-IT"/>
                          </w:rPr>
                          <w:t>2027</w:t>
                        </w:r>
                        <w:r w:rsidR="008F29EA">
                          <w:rPr>
                            <w:rStyle w:val="Nessuno"/>
                            <w:rFonts w:ascii="Times New Roman" w:hAnsi="Times New Roman"/>
                            <w:caps/>
                            <w:color w:val="808080"/>
                            <w:sz w:val="28"/>
                            <w:szCs w:val="28"/>
                            <w:u w:color="808080"/>
                            <w:lang w:val="it-IT"/>
                          </w:rPr>
                          <w:t>/</w:t>
                        </w:r>
                        <w:r>
                          <w:rPr>
                            <w:rStyle w:val="Nessuno"/>
                            <w:rFonts w:ascii="Times New Roman" w:hAnsi="Times New Roman"/>
                            <w:caps/>
                            <w:color w:val="808080"/>
                            <w:sz w:val="28"/>
                            <w:szCs w:val="28"/>
                            <w:u w:color="808080"/>
                            <w:lang w:val="it-IT"/>
                          </w:rPr>
                          <w:t>2028</w:t>
                        </w:r>
                      </w:p>
                    </w:txbxContent>
                  </v:textbox>
                </v:shape>
                <w10:wrap anchorx="page" anchory="page"/>
              </v:group>
            </w:pict>
          </mc:Fallback>
        </mc:AlternateContent>
      </w:r>
    </w:p>
    <w:p w14:paraId="0D78671C" w14:textId="77777777" w:rsidR="00A35220" w:rsidRPr="00F620DE" w:rsidRDefault="00A35220">
      <w:pPr>
        <w:pStyle w:val="Normale1"/>
        <w:tabs>
          <w:tab w:val="left" w:pos="284"/>
          <w:tab w:val="left" w:pos="426"/>
        </w:tabs>
        <w:jc w:val="center"/>
        <w:rPr>
          <w:rStyle w:val="Nessuno"/>
          <w:rFonts w:ascii="Arial Narrow" w:hAnsi="Arial Narrow"/>
          <w:b/>
          <w:bCs/>
          <w:color w:val="008080"/>
          <w:sz w:val="48"/>
          <w:szCs w:val="48"/>
          <w:u w:color="008080"/>
          <w:lang w:val="it-IT"/>
        </w:rPr>
      </w:pPr>
    </w:p>
    <w:p w14:paraId="5F184ED9" w14:textId="77777777" w:rsidR="002E3ADB" w:rsidRPr="00F620DE" w:rsidRDefault="002E3ADB">
      <w:pPr>
        <w:pStyle w:val="Normale1"/>
        <w:tabs>
          <w:tab w:val="left" w:pos="284"/>
          <w:tab w:val="left" w:pos="426"/>
        </w:tabs>
        <w:jc w:val="center"/>
        <w:rPr>
          <w:rFonts w:ascii="Times New Roman" w:eastAsia="Arial Unicode MS" w:hAnsi="Times New Roman" w:cs="Times New Roman"/>
          <w:color w:val="auto"/>
          <w:lang w:val="it-IT"/>
        </w:rPr>
      </w:pPr>
      <w:r w:rsidRPr="00F620DE">
        <w:rPr>
          <w:rStyle w:val="Nessuno"/>
          <w:rFonts w:ascii="Arial Unicode MS" w:eastAsia="Arial Unicode MS" w:hAnsi="Arial Unicode MS" w:cs="Arial Unicode MS"/>
          <w:color w:val="008080"/>
          <w:sz w:val="32"/>
          <w:szCs w:val="32"/>
          <w:u w:color="008080"/>
          <w:lang w:val="it-IT"/>
        </w:rPr>
        <w:br w:type="page"/>
      </w:r>
    </w:p>
    <w:p w14:paraId="4295C515"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sz w:val="22"/>
          <w:szCs w:val="22"/>
          <w:lang w:val="it-IT"/>
        </w:rPr>
      </w:pPr>
    </w:p>
    <w:p w14:paraId="06B67FD6"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sz w:val="22"/>
          <w:szCs w:val="22"/>
          <w:lang w:val="it-IT"/>
        </w:rPr>
      </w:pPr>
    </w:p>
    <w:p w14:paraId="2252F9FA" w14:textId="77777777" w:rsidR="002E3ADB" w:rsidRPr="00F620DE" w:rsidRDefault="002E3ADB">
      <w:pPr>
        <w:pStyle w:val="Normale1"/>
        <w:tabs>
          <w:tab w:val="left" w:pos="284"/>
          <w:tab w:val="left" w:pos="426"/>
        </w:tabs>
        <w:rPr>
          <w:rStyle w:val="Nessuno"/>
          <w:rFonts w:ascii="Arial Narrow" w:eastAsia="Arial Narrow" w:hAnsi="Arial Narrow" w:cs="Arial Narrow"/>
          <w:b/>
          <w:bCs/>
          <w:sz w:val="22"/>
          <w:szCs w:val="22"/>
          <w:shd w:val="clear" w:color="auto" w:fill="FFFF00"/>
          <w:lang w:val="it-IT"/>
        </w:rPr>
      </w:pPr>
    </w:p>
    <w:p w14:paraId="644CBF5D"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b/>
          <w:bCs/>
          <w:sz w:val="22"/>
          <w:szCs w:val="22"/>
          <w:u w:val="single"/>
          <w:lang w:val="it-IT"/>
        </w:rPr>
      </w:pPr>
      <w:r w:rsidRPr="00F620DE">
        <w:rPr>
          <w:rStyle w:val="Nessuno"/>
          <w:rFonts w:ascii="Arial Narrow" w:hAnsi="Arial Narrow"/>
          <w:b/>
          <w:bCs/>
          <w:sz w:val="22"/>
          <w:szCs w:val="22"/>
          <w:u w:val="single"/>
          <w:lang w:val="it-IT"/>
        </w:rPr>
        <w:t>PIANO TRIENNALE DI PREVENZIONE DELLA CORRUZIONE E</w:t>
      </w:r>
    </w:p>
    <w:p w14:paraId="6F5640ED"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b/>
          <w:bCs/>
          <w:sz w:val="22"/>
          <w:szCs w:val="22"/>
          <w:u w:val="single"/>
          <w:lang w:val="it-IT"/>
        </w:rPr>
      </w:pPr>
      <w:r w:rsidRPr="00F620DE">
        <w:rPr>
          <w:rStyle w:val="Nessuno"/>
          <w:rFonts w:ascii="Arial Narrow" w:hAnsi="Arial Narrow"/>
          <w:b/>
          <w:bCs/>
          <w:sz w:val="22"/>
          <w:szCs w:val="22"/>
          <w:u w:val="single"/>
          <w:lang w:val="it-IT"/>
        </w:rPr>
        <w:t>TRASPARENZA</w:t>
      </w:r>
    </w:p>
    <w:p w14:paraId="5B05C4C0"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b/>
          <w:bCs/>
          <w:sz w:val="22"/>
          <w:szCs w:val="22"/>
          <w:u w:val="single"/>
          <w:lang w:val="it-IT"/>
        </w:rPr>
      </w:pPr>
    </w:p>
    <w:p w14:paraId="0759CEF2" w14:textId="77777777" w:rsidR="002E3ADB" w:rsidRPr="00F620DE" w:rsidRDefault="002E3ADB">
      <w:pPr>
        <w:pStyle w:val="Normale1"/>
        <w:tabs>
          <w:tab w:val="left" w:pos="284"/>
          <w:tab w:val="left" w:pos="426"/>
        </w:tabs>
        <w:spacing w:before="0" w:after="0"/>
        <w:jc w:val="center"/>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ai sensi della Legge 6 novembre 2012, n. 190</w:t>
      </w:r>
      <w:r w:rsidRPr="00F620DE">
        <w:rPr>
          <w:rStyle w:val="Nessuno"/>
          <w:rFonts w:ascii="Arial Narrow" w:hAnsi="Arial Narrow"/>
          <w:i/>
          <w:iCs/>
          <w:sz w:val="22"/>
          <w:szCs w:val="22"/>
          <w:lang w:val="it-IT"/>
        </w:rPr>
        <w:t xml:space="preserve">, </w:t>
      </w:r>
      <w:r w:rsidRPr="00F620DE">
        <w:rPr>
          <w:rStyle w:val="Nessuno"/>
          <w:rFonts w:ascii="Arial Narrow" w:hAnsi="Arial Narrow"/>
          <w:sz w:val="22"/>
          <w:szCs w:val="22"/>
          <w:lang w:val="it-IT"/>
        </w:rPr>
        <w:t xml:space="preserve">recante </w:t>
      </w:r>
      <w:r w:rsidRPr="00F620DE">
        <w:rPr>
          <w:rStyle w:val="Nessuno"/>
          <w:rFonts w:ascii="Arial Narrow" w:hAnsi="Arial Narrow"/>
          <w:i/>
          <w:iCs/>
          <w:sz w:val="22"/>
          <w:szCs w:val="22"/>
          <w:lang w:val="it-IT"/>
        </w:rPr>
        <w:t xml:space="preserve">“Disposizioni per la prevenzione e la repressione della corruzione e dell’illegalità nella pubblica amministrazione” </w:t>
      </w:r>
      <w:r w:rsidRPr="00F620DE">
        <w:rPr>
          <w:rStyle w:val="Nessuno"/>
          <w:rFonts w:ascii="Arial Narrow" w:hAnsi="Arial Narrow"/>
          <w:sz w:val="22"/>
          <w:szCs w:val="22"/>
          <w:lang w:val="it-IT"/>
        </w:rPr>
        <w:t>e relativi provvedimenti applicativi</w:t>
      </w:r>
    </w:p>
    <w:p w14:paraId="1B64E18C" w14:textId="77777777" w:rsidR="002E3ADB" w:rsidRPr="00F620DE" w:rsidRDefault="002E3ADB">
      <w:pPr>
        <w:pStyle w:val="Normale1"/>
        <w:tabs>
          <w:tab w:val="left" w:pos="284"/>
          <w:tab w:val="left" w:pos="426"/>
        </w:tabs>
        <w:spacing w:before="0" w:after="0"/>
        <w:jc w:val="center"/>
        <w:rPr>
          <w:rStyle w:val="Nessuno"/>
          <w:rFonts w:ascii="Arial Narrow" w:hAnsi="Arial Narrow"/>
          <w:sz w:val="22"/>
          <w:szCs w:val="22"/>
          <w:lang w:val="it-IT"/>
        </w:rPr>
      </w:pPr>
      <w:r w:rsidRPr="00F620DE">
        <w:rPr>
          <w:rStyle w:val="Nessuno"/>
          <w:rFonts w:ascii="Arial Narrow" w:hAnsi="Arial Narrow"/>
          <w:sz w:val="22"/>
          <w:szCs w:val="22"/>
          <w:lang w:val="it-IT"/>
        </w:rPr>
        <w:t>e al D.lgs. 33/2013 “Riordino della disciplina riguardante il diritto di accesso civico e gli obblighi di pubblicità, trasparenza e diffusione di informazioni da parte delle pubbliche amministrazioni”</w:t>
      </w:r>
    </w:p>
    <w:p w14:paraId="082D8437" w14:textId="77777777" w:rsidR="005E5F5D" w:rsidRPr="00F620DE" w:rsidRDefault="005E5F5D">
      <w:pPr>
        <w:pStyle w:val="Normale1"/>
        <w:tabs>
          <w:tab w:val="left" w:pos="284"/>
          <w:tab w:val="left" w:pos="426"/>
        </w:tabs>
        <w:spacing w:before="0" w:after="0"/>
        <w:jc w:val="center"/>
        <w:rPr>
          <w:rStyle w:val="Nessuno"/>
          <w:rFonts w:ascii="Tahoma" w:eastAsia="Tahoma" w:hAnsi="Tahoma" w:cs="Tahoma"/>
          <w:shd w:val="clear" w:color="auto" w:fill="F1FDFE"/>
          <w:lang w:val="it-IT"/>
        </w:rPr>
      </w:pPr>
      <w:r w:rsidRPr="00F620DE">
        <w:rPr>
          <w:rStyle w:val="Nessuno"/>
          <w:rFonts w:ascii="Arial Narrow" w:hAnsi="Arial Narrow"/>
          <w:sz w:val="22"/>
          <w:szCs w:val="22"/>
          <w:lang w:val="it-IT"/>
        </w:rPr>
        <w:t>e conforme alla UNI ISO 37001:2016</w:t>
      </w:r>
    </w:p>
    <w:p w14:paraId="5535E8FA" w14:textId="77777777" w:rsidR="002E3ADB" w:rsidRPr="00F620DE" w:rsidRDefault="002E3ADB">
      <w:pPr>
        <w:pStyle w:val="Normale1"/>
        <w:tabs>
          <w:tab w:val="left" w:pos="284"/>
          <w:tab w:val="left" w:pos="426"/>
        </w:tabs>
        <w:spacing w:before="0" w:after="0"/>
        <w:jc w:val="center"/>
        <w:rPr>
          <w:rStyle w:val="Nessuno"/>
          <w:rFonts w:ascii="Tahoma" w:eastAsia="Tahoma" w:hAnsi="Tahoma" w:cs="Tahoma"/>
          <w:shd w:val="clear" w:color="auto" w:fill="F1FDFE"/>
          <w:lang w:val="it-IT"/>
        </w:rPr>
      </w:pPr>
    </w:p>
    <w:p w14:paraId="1037A51A" w14:textId="77777777" w:rsidR="005D22B0" w:rsidRPr="00F620DE" w:rsidRDefault="005D22B0">
      <w:pPr>
        <w:pStyle w:val="Normale1"/>
        <w:tabs>
          <w:tab w:val="left" w:pos="284"/>
          <w:tab w:val="left" w:pos="426"/>
        </w:tabs>
        <w:spacing w:before="0" w:after="0"/>
        <w:jc w:val="center"/>
        <w:rPr>
          <w:rStyle w:val="Nessuno"/>
          <w:rFonts w:ascii="Tahoma" w:eastAsia="Tahoma" w:hAnsi="Tahoma" w:cs="Tahoma"/>
          <w:shd w:val="clear" w:color="auto" w:fill="F1FDFE"/>
          <w:lang w:val="it-IT"/>
        </w:rPr>
      </w:pPr>
    </w:p>
    <w:p w14:paraId="41C58799" w14:textId="77777777" w:rsidR="005D22B0" w:rsidRPr="00F620DE" w:rsidRDefault="005D22B0">
      <w:pPr>
        <w:pStyle w:val="Normale1"/>
        <w:tabs>
          <w:tab w:val="left" w:pos="284"/>
          <w:tab w:val="left" w:pos="426"/>
        </w:tabs>
        <w:spacing w:before="0" w:after="0"/>
        <w:jc w:val="center"/>
        <w:rPr>
          <w:rStyle w:val="Nessuno"/>
          <w:rFonts w:ascii="Tahoma" w:eastAsia="Tahoma" w:hAnsi="Tahoma" w:cs="Tahoma"/>
          <w:shd w:val="clear" w:color="auto" w:fill="F1FDFE"/>
          <w:lang w:val="it-IT"/>
        </w:rPr>
      </w:pPr>
    </w:p>
    <w:p w14:paraId="51EFD86A" w14:textId="77777777" w:rsidR="002E3ADB" w:rsidRPr="00F620DE" w:rsidRDefault="002E3ADB">
      <w:pPr>
        <w:pStyle w:val="Normale1"/>
        <w:tabs>
          <w:tab w:val="left" w:pos="284"/>
          <w:tab w:val="left" w:pos="426"/>
        </w:tabs>
        <w:spacing w:before="0" w:after="0"/>
        <w:jc w:val="center"/>
        <w:rPr>
          <w:rStyle w:val="Nessuno"/>
          <w:rFonts w:ascii="Tahoma" w:eastAsia="Tahoma" w:hAnsi="Tahoma" w:cs="Tahoma"/>
          <w:shd w:val="clear" w:color="auto" w:fill="F1FDFE"/>
          <w:lang w:val="it-IT"/>
        </w:rPr>
      </w:pPr>
    </w:p>
    <w:p w14:paraId="794E408F" w14:textId="77777777" w:rsidR="002E3ADB" w:rsidRPr="00F620DE" w:rsidRDefault="002E3ADB">
      <w:pPr>
        <w:pStyle w:val="Normale1"/>
        <w:tabs>
          <w:tab w:val="left" w:pos="284"/>
          <w:tab w:val="left" w:pos="426"/>
        </w:tabs>
        <w:spacing w:before="0" w:after="0"/>
        <w:jc w:val="center"/>
        <w:rPr>
          <w:rStyle w:val="Nessuno"/>
          <w:rFonts w:ascii="Arial Narrow" w:eastAsia="Arial Narrow" w:hAnsi="Arial Narrow" w:cs="Arial Narrow"/>
          <w:sz w:val="22"/>
          <w:szCs w:val="22"/>
          <w:u w:color="008080"/>
          <w:lang w:val="it-IT"/>
        </w:rPr>
      </w:pPr>
    </w:p>
    <w:p w14:paraId="4A0F96EC"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b/>
          <w:bCs/>
          <w:sz w:val="22"/>
          <w:szCs w:val="22"/>
          <w:u w:color="008080"/>
          <w:lang w:val="it-IT"/>
        </w:rPr>
      </w:pPr>
    </w:p>
    <w:p w14:paraId="531DC801"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b/>
          <w:bCs/>
          <w:sz w:val="22"/>
          <w:szCs w:val="22"/>
          <w:u w:color="008080"/>
          <w:lang w:val="it-IT"/>
        </w:rPr>
      </w:pPr>
    </w:p>
    <w:p w14:paraId="388EBA43"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b/>
          <w:bCs/>
          <w:sz w:val="22"/>
          <w:szCs w:val="22"/>
          <w:u w:color="008080"/>
          <w:lang w:val="it-IT"/>
        </w:rPr>
      </w:pPr>
    </w:p>
    <w:p w14:paraId="568C6565" w14:textId="77777777" w:rsidR="002E3ADB" w:rsidRPr="00F620DE" w:rsidRDefault="002E3ADB">
      <w:pPr>
        <w:pStyle w:val="Normale1"/>
        <w:tabs>
          <w:tab w:val="left" w:pos="284"/>
          <w:tab w:val="left" w:pos="426"/>
        </w:tabs>
        <w:jc w:val="center"/>
        <w:rPr>
          <w:rStyle w:val="Nessuno"/>
          <w:rFonts w:ascii="Arial Narrow" w:eastAsia="Arial Narrow" w:hAnsi="Arial Narrow" w:cs="Arial Narrow"/>
          <w:b/>
          <w:bCs/>
          <w:sz w:val="22"/>
          <w:szCs w:val="22"/>
          <w:u w:color="008080"/>
          <w:lang w:val="it-IT"/>
        </w:rPr>
      </w:pPr>
    </w:p>
    <w:p w14:paraId="631AB15A" w14:textId="28328DA8" w:rsidR="00F151E6" w:rsidRPr="00227FF0" w:rsidRDefault="002E3ADB">
      <w:pPr>
        <w:pStyle w:val="Normale1"/>
        <w:tabs>
          <w:tab w:val="left" w:pos="284"/>
          <w:tab w:val="left" w:pos="426"/>
        </w:tabs>
        <w:jc w:val="center"/>
        <w:rPr>
          <w:rStyle w:val="Nessuno"/>
          <w:rFonts w:ascii="Arial Narrow" w:hAnsi="Arial Narrow"/>
          <w:b/>
          <w:bCs/>
          <w:sz w:val="22"/>
          <w:szCs w:val="22"/>
          <w:lang w:val="it-IT"/>
        </w:rPr>
      </w:pPr>
      <w:r w:rsidRPr="00F620DE">
        <w:rPr>
          <w:rStyle w:val="Nessuno"/>
          <w:rFonts w:ascii="Arial Narrow" w:hAnsi="Arial Narrow"/>
          <w:b/>
          <w:bCs/>
          <w:sz w:val="22"/>
          <w:szCs w:val="22"/>
          <w:lang w:val="it-IT"/>
        </w:rPr>
        <w:t xml:space="preserve">Approvato dal Consiglio di Amministrazione in </w:t>
      </w:r>
      <w:r w:rsidR="00B2270F" w:rsidRPr="00CF7624">
        <w:rPr>
          <w:rStyle w:val="Nessuno"/>
          <w:rFonts w:ascii="Arial Narrow" w:hAnsi="Arial Narrow"/>
          <w:b/>
          <w:bCs/>
          <w:sz w:val="22"/>
          <w:szCs w:val="22"/>
          <w:lang w:val="it-IT"/>
        </w:rPr>
        <w:t xml:space="preserve">data </w:t>
      </w:r>
      <w:r w:rsidR="00A760E9" w:rsidRPr="00227FF0">
        <w:rPr>
          <w:rStyle w:val="Nessuno"/>
          <w:rFonts w:ascii="Arial Narrow" w:hAnsi="Arial Narrow"/>
          <w:b/>
          <w:bCs/>
          <w:sz w:val="22"/>
          <w:szCs w:val="22"/>
          <w:lang w:val="it-IT"/>
        </w:rPr>
        <w:t>05.03.</w:t>
      </w:r>
      <w:r w:rsidR="00F151E6" w:rsidRPr="00227FF0">
        <w:rPr>
          <w:rStyle w:val="Nessuno"/>
          <w:rFonts w:ascii="Arial Narrow" w:hAnsi="Arial Narrow"/>
          <w:b/>
          <w:bCs/>
          <w:sz w:val="22"/>
          <w:szCs w:val="22"/>
          <w:lang w:val="it-IT"/>
        </w:rPr>
        <w:t>202</w:t>
      </w:r>
      <w:r w:rsidR="00816CFD" w:rsidRPr="00227FF0">
        <w:rPr>
          <w:rStyle w:val="Nessuno"/>
          <w:rFonts w:ascii="Arial Narrow" w:hAnsi="Arial Narrow"/>
          <w:b/>
          <w:bCs/>
          <w:sz w:val="22"/>
          <w:szCs w:val="22"/>
          <w:lang w:val="it-IT"/>
        </w:rPr>
        <w:t>6</w:t>
      </w:r>
    </w:p>
    <w:p w14:paraId="1212A57C" w14:textId="35BE67AA" w:rsidR="009D6954" w:rsidRPr="00F620DE" w:rsidRDefault="009D6954">
      <w:pPr>
        <w:pStyle w:val="Normale1"/>
        <w:tabs>
          <w:tab w:val="left" w:pos="284"/>
          <w:tab w:val="left" w:pos="426"/>
        </w:tabs>
        <w:jc w:val="center"/>
        <w:rPr>
          <w:rStyle w:val="Nessuno"/>
          <w:rFonts w:ascii="Arial Narrow" w:eastAsia="Arial Narrow" w:hAnsi="Arial Narrow" w:cs="Arial Narrow"/>
          <w:b/>
          <w:bCs/>
          <w:sz w:val="22"/>
          <w:szCs w:val="22"/>
          <w:lang w:val="it-IT"/>
        </w:rPr>
      </w:pPr>
      <w:r w:rsidRPr="00227FF0">
        <w:rPr>
          <w:rStyle w:val="Nessuno"/>
          <w:rFonts w:ascii="Arial Narrow" w:hAnsi="Arial Narrow"/>
          <w:b/>
          <w:bCs/>
          <w:sz w:val="22"/>
          <w:szCs w:val="22"/>
          <w:lang w:val="it-IT"/>
        </w:rPr>
        <w:t>Atto deliberativo n.</w:t>
      </w:r>
      <w:r w:rsidR="00B2270F" w:rsidRPr="00227FF0">
        <w:rPr>
          <w:rStyle w:val="Nessuno"/>
          <w:rFonts w:ascii="Arial Narrow" w:hAnsi="Arial Narrow"/>
          <w:b/>
          <w:bCs/>
          <w:sz w:val="22"/>
          <w:szCs w:val="22"/>
          <w:lang w:val="it-IT"/>
        </w:rPr>
        <w:t xml:space="preserve"> </w:t>
      </w:r>
      <w:r w:rsidR="00227FF0" w:rsidRPr="00227FF0">
        <w:rPr>
          <w:rStyle w:val="Nessuno"/>
          <w:rFonts w:ascii="Arial Narrow" w:hAnsi="Arial Narrow"/>
          <w:b/>
          <w:bCs/>
          <w:sz w:val="22"/>
          <w:szCs w:val="22"/>
          <w:lang w:val="it-IT"/>
        </w:rPr>
        <w:t>24</w:t>
      </w:r>
    </w:p>
    <w:p w14:paraId="70634D14" w14:textId="77777777" w:rsidR="002E3ADB" w:rsidRPr="00F620DE" w:rsidRDefault="002E3ADB" w:rsidP="00805F1D">
      <w:pPr>
        <w:pStyle w:val="Normale1"/>
        <w:tabs>
          <w:tab w:val="left" w:pos="284"/>
          <w:tab w:val="left" w:pos="426"/>
          <w:tab w:val="left" w:pos="6456"/>
        </w:tabs>
        <w:jc w:val="both"/>
        <w:rPr>
          <w:rStyle w:val="Nessuno"/>
          <w:rFonts w:ascii="Arial Narrow" w:eastAsia="Arial Narrow" w:hAnsi="Arial Narrow" w:cs="Arial Narrow"/>
          <w:b/>
          <w:bCs/>
          <w:u w:color="008080"/>
          <w:lang w:val="it-IT"/>
        </w:rPr>
      </w:pPr>
      <w:r w:rsidRPr="00F620DE">
        <w:rPr>
          <w:rStyle w:val="Nessuno"/>
          <w:rFonts w:ascii="Arial Narrow" w:hAnsi="Arial Narrow"/>
          <w:b/>
          <w:bCs/>
          <w:u w:color="008080"/>
          <w:lang w:val="it-IT"/>
        </w:rPr>
        <w:t>SEZIONE DEL MODELLO DI ORGANIZZAZIONE E GESTIONE AI SENSI DEL D.LGS 231/2001</w:t>
      </w:r>
      <w:r w:rsidR="00661EC2" w:rsidRPr="00F620DE">
        <w:rPr>
          <w:rStyle w:val="Nessuno"/>
          <w:rFonts w:ascii="Arial Narrow" w:hAnsi="Arial Narrow"/>
          <w:b/>
          <w:bCs/>
          <w:u w:color="008080"/>
          <w:lang w:val="it-IT"/>
        </w:rPr>
        <w:t xml:space="preserve"> E L.190/2012</w:t>
      </w:r>
      <w:r w:rsidR="00E613CA" w:rsidRPr="00F620DE">
        <w:rPr>
          <w:rStyle w:val="Nessuno"/>
          <w:rFonts w:ascii="Arial Narrow" w:hAnsi="Arial Narrow"/>
          <w:b/>
          <w:bCs/>
          <w:u w:color="008080"/>
          <w:lang w:val="it-IT"/>
        </w:rPr>
        <w:t xml:space="preserve"> </w:t>
      </w:r>
    </w:p>
    <w:p w14:paraId="2C90D999" w14:textId="77777777" w:rsidR="002E3ADB" w:rsidRPr="00F620DE" w:rsidRDefault="00AA1AB6">
      <w:pPr>
        <w:pStyle w:val="Normale1"/>
        <w:tabs>
          <w:tab w:val="left" w:pos="284"/>
          <w:tab w:val="left" w:pos="426"/>
        </w:tabs>
        <w:rPr>
          <w:rStyle w:val="Nessuno"/>
          <w:rFonts w:ascii="Arial Narrow" w:eastAsia="Arial Narrow" w:hAnsi="Arial Narrow" w:cs="Arial Narrow"/>
          <w:b/>
          <w:bCs/>
          <w:sz w:val="22"/>
          <w:szCs w:val="22"/>
          <w:u w:val="single"/>
          <w:lang w:val="it-IT"/>
        </w:rPr>
      </w:pPr>
      <w:r w:rsidRPr="00F620DE">
        <w:rPr>
          <w:rFonts w:ascii="Times New Roman" w:eastAsia="Arial Unicode MS" w:hAnsi="Times New Roman" w:cs="Times New Roman"/>
          <w:color w:val="auto"/>
          <w:lang w:val="it-IT"/>
        </w:rPr>
        <w:br w:type="page"/>
      </w:r>
      <w:r w:rsidR="002E3ADB" w:rsidRPr="00F620DE">
        <w:rPr>
          <w:rStyle w:val="Nessuno"/>
          <w:rFonts w:ascii="Arial Narrow" w:hAnsi="Arial Narrow"/>
          <w:b/>
          <w:bCs/>
          <w:sz w:val="22"/>
          <w:szCs w:val="22"/>
          <w:u w:val="single"/>
          <w:lang w:val="it-IT"/>
        </w:rPr>
        <w:lastRenderedPageBreak/>
        <w:t>SCHEDA CONTROLLO DOCUMENTO</w:t>
      </w:r>
    </w:p>
    <w:p w14:paraId="4BF89A9F" w14:textId="77777777" w:rsidR="002E3ADB" w:rsidRPr="00F620DE" w:rsidRDefault="002E3ADB">
      <w:pPr>
        <w:pStyle w:val="Normale1"/>
        <w:tabs>
          <w:tab w:val="left" w:pos="284"/>
          <w:tab w:val="left" w:pos="426"/>
        </w:tabs>
        <w:rPr>
          <w:rStyle w:val="Nessuno"/>
          <w:rFonts w:ascii="Arial Narrow" w:eastAsia="Arial Narrow" w:hAnsi="Arial Narrow" w:cs="Arial Narrow"/>
          <w:b/>
          <w:bCs/>
          <w:sz w:val="22"/>
          <w:szCs w:val="22"/>
          <w:lang w:val="it-IT"/>
        </w:rPr>
      </w:pPr>
      <w:r w:rsidRPr="00F620DE">
        <w:rPr>
          <w:rStyle w:val="Nessuno"/>
          <w:rFonts w:ascii="Arial Narrow" w:hAnsi="Arial Narrow"/>
          <w:b/>
          <w:bCs/>
          <w:sz w:val="22"/>
          <w:szCs w:val="22"/>
          <w:lang w:val="it-IT"/>
        </w:rPr>
        <w:t>IDENTIFICAZIONE</w:t>
      </w:r>
    </w:p>
    <w:tbl>
      <w:tblPr>
        <w:tblW w:w="9316" w:type="dxa"/>
        <w:tblInd w:w="-572" w:type="dxa"/>
        <w:shd w:val="clear" w:color="auto" w:fill="CED7E7"/>
        <w:tblLayout w:type="fixed"/>
        <w:tblLook w:val="0000" w:firstRow="0" w:lastRow="0" w:firstColumn="0" w:lastColumn="0" w:noHBand="0" w:noVBand="0"/>
      </w:tblPr>
      <w:tblGrid>
        <w:gridCol w:w="2834"/>
        <w:gridCol w:w="6482"/>
      </w:tblGrid>
      <w:tr w:rsidR="002E3ADB" w:rsidRPr="00F620DE" w14:paraId="3A1924D8" w14:textId="77777777" w:rsidTr="002A31C3">
        <w:trPr>
          <w:cantSplit/>
          <w:trHeight w:val="1278"/>
        </w:trPr>
        <w:tc>
          <w:tcPr>
            <w:tcW w:w="283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1B50B003" w14:textId="77777777" w:rsidR="002E3ADB" w:rsidRPr="00F620DE" w:rsidRDefault="002E3ADB">
            <w:pPr>
              <w:pStyle w:val="Normale1"/>
              <w:tabs>
                <w:tab w:val="left" w:pos="284"/>
                <w:tab w:val="left" w:pos="426"/>
              </w:tabs>
              <w:spacing w:after="0"/>
              <w:rPr>
                <w:rStyle w:val="Nessuno"/>
                <w:rFonts w:ascii="Arial Narrow" w:hAnsi="Arial Narrow"/>
                <w:b/>
                <w:bCs/>
                <w:sz w:val="22"/>
                <w:szCs w:val="22"/>
                <w:lang w:val="it-IT"/>
              </w:rPr>
            </w:pPr>
            <w:r w:rsidRPr="00F620DE">
              <w:rPr>
                <w:rStyle w:val="Nessuno"/>
                <w:rFonts w:ascii="Arial Narrow" w:hAnsi="Arial Narrow"/>
                <w:b/>
                <w:bCs/>
                <w:sz w:val="22"/>
                <w:szCs w:val="22"/>
                <w:lang w:val="it-IT"/>
              </w:rPr>
              <w:t>TITOLO DEL DOCUMENTO</w:t>
            </w:r>
          </w:p>
        </w:tc>
        <w:tc>
          <w:tcPr>
            <w:tcW w:w="6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7D2C4D" w14:textId="2A92A03B" w:rsidR="002E3ADB" w:rsidRPr="00F620DE" w:rsidRDefault="002E3ADB" w:rsidP="00805F1D">
            <w:pPr>
              <w:pStyle w:val="Normale1"/>
              <w:tabs>
                <w:tab w:val="left" w:pos="284"/>
                <w:tab w:val="left" w:pos="426"/>
              </w:tabs>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Piano Triennale di Prevenzione della Corruzione e Trasparenza di Romagna Acque </w:t>
            </w:r>
            <w:r w:rsidR="00F947CC" w:rsidRPr="00F620DE">
              <w:rPr>
                <w:rStyle w:val="Nessuno"/>
                <w:rFonts w:ascii="Arial Narrow" w:hAnsi="Arial Narrow"/>
                <w:sz w:val="22"/>
                <w:szCs w:val="22"/>
                <w:lang w:val="it-IT"/>
              </w:rPr>
              <w:t>202</w:t>
            </w:r>
            <w:r w:rsidR="001F3EB8">
              <w:rPr>
                <w:rStyle w:val="Nessuno"/>
                <w:rFonts w:ascii="Arial Narrow" w:hAnsi="Arial Narrow"/>
                <w:sz w:val="22"/>
                <w:szCs w:val="22"/>
                <w:lang w:val="it-IT"/>
              </w:rPr>
              <w:t>6</w:t>
            </w:r>
            <w:r w:rsidR="00F947CC" w:rsidRPr="00F620DE">
              <w:rPr>
                <w:rStyle w:val="Nessuno"/>
                <w:rFonts w:ascii="Arial Narrow" w:hAnsi="Arial Narrow"/>
                <w:sz w:val="22"/>
                <w:szCs w:val="22"/>
                <w:lang w:val="it-IT"/>
              </w:rPr>
              <w:t>-</w:t>
            </w:r>
            <w:r w:rsidR="001E6846" w:rsidRPr="00F620DE">
              <w:rPr>
                <w:rStyle w:val="Nessuno"/>
                <w:rFonts w:ascii="Arial Narrow" w:hAnsi="Arial Narrow"/>
                <w:sz w:val="22"/>
                <w:szCs w:val="22"/>
                <w:lang w:val="it-IT"/>
              </w:rPr>
              <w:t>202</w:t>
            </w:r>
            <w:r w:rsidR="001E6846">
              <w:rPr>
                <w:rStyle w:val="Nessuno"/>
                <w:rFonts w:ascii="Arial Narrow" w:hAnsi="Arial Narrow"/>
                <w:sz w:val="22"/>
                <w:szCs w:val="22"/>
                <w:lang w:val="it-IT"/>
              </w:rPr>
              <w:t>8</w:t>
            </w:r>
            <w:r w:rsidR="001E6846" w:rsidRPr="00F620DE">
              <w:rPr>
                <w:rStyle w:val="Nessuno"/>
                <w:rFonts w:ascii="Arial Narrow" w:hAnsi="Arial Narrow"/>
                <w:sz w:val="22"/>
                <w:szCs w:val="22"/>
                <w:lang w:val="it-IT"/>
              </w:rPr>
              <w:t xml:space="preserve"> ai</w:t>
            </w:r>
            <w:r w:rsidRPr="00F620DE">
              <w:rPr>
                <w:rStyle w:val="Nessuno"/>
                <w:rFonts w:ascii="Arial Narrow" w:hAnsi="Arial Narrow"/>
                <w:sz w:val="22"/>
                <w:szCs w:val="22"/>
                <w:lang w:val="it-IT"/>
              </w:rPr>
              <w:t xml:space="preserve"> sensi della Legge 6 novembre 2012 n. 190 a</w:t>
            </w:r>
            <w:r w:rsidR="009D6954" w:rsidRPr="00F620DE">
              <w:rPr>
                <w:rStyle w:val="Nessuno"/>
                <w:rFonts w:ascii="Arial Narrow" w:hAnsi="Arial Narrow"/>
                <w:sz w:val="22"/>
                <w:szCs w:val="22"/>
                <w:lang w:val="it-IT"/>
              </w:rPr>
              <w:t>i sensi del D</w:t>
            </w:r>
            <w:r w:rsidR="001E6846" w:rsidRPr="00F620DE">
              <w:rPr>
                <w:rStyle w:val="Nessuno"/>
                <w:rFonts w:ascii="Arial Narrow" w:hAnsi="Arial Narrow"/>
                <w:sz w:val="22"/>
                <w:szCs w:val="22"/>
                <w:lang w:val="it-IT"/>
              </w:rPr>
              <w:t>D. Lgs</w:t>
            </w:r>
            <w:r w:rsidR="00C96B25">
              <w:rPr>
                <w:rStyle w:val="Nessuno"/>
                <w:rFonts w:ascii="Arial Narrow" w:hAnsi="Arial Narrow"/>
                <w:sz w:val="22"/>
                <w:szCs w:val="22"/>
                <w:lang w:val="it-IT"/>
              </w:rPr>
              <w:t xml:space="preserve">. </w:t>
            </w:r>
            <w:r w:rsidR="009D6954" w:rsidRPr="00F620DE">
              <w:rPr>
                <w:rStyle w:val="Nessuno"/>
                <w:rFonts w:ascii="Arial Narrow" w:hAnsi="Arial Narrow"/>
                <w:sz w:val="22"/>
                <w:szCs w:val="22"/>
                <w:lang w:val="it-IT"/>
              </w:rPr>
              <w:t xml:space="preserve">33/2013   </w:t>
            </w:r>
          </w:p>
        </w:tc>
      </w:tr>
    </w:tbl>
    <w:p w14:paraId="71A74603" w14:textId="77777777" w:rsidR="00117318" w:rsidRPr="00F620DE" w:rsidRDefault="00117318" w:rsidP="00575628">
      <w:pPr>
        <w:pStyle w:val="Normale1"/>
        <w:tabs>
          <w:tab w:val="left" w:pos="284"/>
          <w:tab w:val="left" w:pos="426"/>
        </w:tabs>
        <w:spacing w:before="0" w:after="0" w:line="240" w:lineRule="auto"/>
        <w:rPr>
          <w:rStyle w:val="Nessuno"/>
          <w:rFonts w:ascii="Arial Narrow" w:hAnsi="Arial Narrow"/>
          <w:b/>
          <w:bCs/>
          <w:sz w:val="22"/>
          <w:szCs w:val="22"/>
          <w:lang w:val="it-IT"/>
        </w:rPr>
      </w:pPr>
    </w:p>
    <w:p w14:paraId="3935DAB3" w14:textId="77777777" w:rsidR="008F5776" w:rsidRPr="00F620DE" w:rsidRDefault="008F5776" w:rsidP="00575628">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t>REVISIONI</w:t>
      </w:r>
    </w:p>
    <w:tbl>
      <w:tblPr>
        <w:tblpPr w:leftFromText="141" w:rightFromText="141" w:vertAnchor="text" w:horzAnchor="page" w:tblpX="1968" w:tblpY="413"/>
        <w:tblW w:w="9322" w:type="dxa"/>
        <w:shd w:val="clear" w:color="auto" w:fill="CED7E7"/>
        <w:tblLayout w:type="fixed"/>
        <w:tblLook w:val="0000" w:firstRow="0" w:lastRow="0" w:firstColumn="0" w:lastColumn="0" w:noHBand="0" w:noVBand="0"/>
      </w:tblPr>
      <w:tblGrid>
        <w:gridCol w:w="1461"/>
        <w:gridCol w:w="1874"/>
        <w:gridCol w:w="1886"/>
        <w:gridCol w:w="4101"/>
      </w:tblGrid>
      <w:tr w:rsidR="008F5776" w:rsidRPr="00F620DE" w14:paraId="3524730B" w14:textId="77777777" w:rsidTr="000621AF">
        <w:trPr>
          <w:cantSplit/>
          <w:trHeight w:val="870"/>
        </w:trPr>
        <w:tc>
          <w:tcPr>
            <w:tcW w:w="146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6213D75F" w14:textId="77777777" w:rsidR="008F5776" w:rsidRPr="00F620DE" w:rsidRDefault="008F5776" w:rsidP="000621AF">
            <w:pPr>
              <w:pStyle w:val="Normale1"/>
              <w:tabs>
                <w:tab w:val="left" w:pos="284"/>
                <w:tab w:val="left" w:pos="426"/>
              </w:tabs>
              <w:spacing w:before="0" w:after="0" w:line="240" w:lineRule="auto"/>
              <w:jc w:val="center"/>
              <w:rPr>
                <w:rStyle w:val="Nessuno"/>
                <w:rFonts w:ascii="Arial Narrow" w:hAnsi="Arial Narrow"/>
                <w:b/>
                <w:bCs/>
                <w:sz w:val="18"/>
                <w:szCs w:val="18"/>
                <w:lang w:val="it-IT"/>
              </w:rPr>
            </w:pPr>
            <w:r w:rsidRPr="00F620DE">
              <w:rPr>
                <w:rStyle w:val="Nessuno"/>
                <w:rFonts w:ascii="Arial Narrow" w:hAnsi="Arial Narrow"/>
                <w:b/>
                <w:bCs/>
                <w:sz w:val="18"/>
                <w:szCs w:val="18"/>
                <w:lang w:val="it-IT"/>
              </w:rPr>
              <w:t>VERSIONE</w:t>
            </w:r>
          </w:p>
        </w:tc>
        <w:tc>
          <w:tcPr>
            <w:tcW w:w="3760" w:type="dxa"/>
            <w:gridSpan w:val="2"/>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2E3A4941" w14:textId="77777777" w:rsidR="008F5776" w:rsidRPr="00F620DE" w:rsidRDefault="008F5776" w:rsidP="000621AF">
            <w:pPr>
              <w:pStyle w:val="Normale1"/>
              <w:tabs>
                <w:tab w:val="left" w:pos="284"/>
                <w:tab w:val="left" w:pos="426"/>
              </w:tabs>
              <w:spacing w:before="0" w:after="0" w:line="240" w:lineRule="auto"/>
              <w:jc w:val="center"/>
              <w:rPr>
                <w:rStyle w:val="Nessuno"/>
                <w:rFonts w:ascii="Arial Narrow" w:eastAsia="Arial Narrow" w:hAnsi="Arial Narrow" w:cs="Arial Narrow"/>
                <w:b/>
                <w:bCs/>
                <w:sz w:val="18"/>
                <w:szCs w:val="18"/>
                <w:lang w:val="it-IT"/>
              </w:rPr>
            </w:pPr>
          </w:p>
          <w:p w14:paraId="0D19121E" w14:textId="77777777" w:rsidR="008F5776" w:rsidRPr="00F620DE" w:rsidRDefault="008F5776" w:rsidP="000621AF">
            <w:pPr>
              <w:pStyle w:val="Normale1"/>
              <w:tabs>
                <w:tab w:val="left" w:pos="284"/>
                <w:tab w:val="left" w:pos="426"/>
              </w:tabs>
              <w:spacing w:before="0" w:after="0" w:line="240" w:lineRule="auto"/>
              <w:jc w:val="center"/>
              <w:rPr>
                <w:lang w:val="it-IT"/>
              </w:rPr>
            </w:pPr>
            <w:r w:rsidRPr="00F620DE">
              <w:rPr>
                <w:rStyle w:val="Nessuno"/>
                <w:rFonts w:ascii="Arial Narrow" w:hAnsi="Arial Narrow"/>
                <w:b/>
                <w:bCs/>
                <w:sz w:val="18"/>
                <w:szCs w:val="18"/>
                <w:lang w:val="it-IT"/>
              </w:rPr>
              <w:t>DATA ADOZIONE e DI AGGIORNAMENTO</w:t>
            </w:r>
          </w:p>
        </w:tc>
        <w:tc>
          <w:tcPr>
            <w:tcW w:w="410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15D8B1AA" w14:textId="77777777" w:rsidR="008F5776" w:rsidRPr="00F620DE" w:rsidRDefault="008F5776" w:rsidP="000621AF">
            <w:pPr>
              <w:pStyle w:val="Normale1"/>
              <w:tabs>
                <w:tab w:val="left" w:pos="284"/>
                <w:tab w:val="left" w:pos="426"/>
              </w:tabs>
              <w:spacing w:before="0" w:after="0" w:line="240" w:lineRule="auto"/>
              <w:jc w:val="center"/>
              <w:rPr>
                <w:rStyle w:val="Nessuno"/>
                <w:rFonts w:ascii="Arial Narrow" w:hAnsi="Arial Narrow"/>
                <w:b/>
                <w:bCs/>
                <w:sz w:val="18"/>
                <w:szCs w:val="18"/>
                <w:lang w:val="it-IT"/>
              </w:rPr>
            </w:pPr>
            <w:r w:rsidRPr="00F620DE">
              <w:rPr>
                <w:rStyle w:val="Nessuno"/>
                <w:rFonts w:ascii="Arial Narrow" w:hAnsi="Arial Narrow"/>
                <w:b/>
                <w:bCs/>
                <w:sz w:val="18"/>
                <w:szCs w:val="18"/>
                <w:lang w:val="it-IT"/>
              </w:rPr>
              <w:t>FIRMA del RESPONSABILE PER LA PREVENZIONE DELLA CORRUZIONE e DELLA TRASPARENZA E DELL’INTEGRITA’</w:t>
            </w:r>
          </w:p>
        </w:tc>
      </w:tr>
      <w:tr w:rsidR="008F5776" w:rsidRPr="00F620DE" w14:paraId="04542E8A"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5E2DE2" w14:textId="77777777" w:rsidR="008F5776" w:rsidRPr="00F620DE" w:rsidRDefault="008F5776" w:rsidP="000621AF">
            <w:pPr>
              <w:pStyle w:val="Normale1"/>
              <w:tabs>
                <w:tab w:val="left" w:pos="284"/>
                <w:tab w:val="left" w:pos="426"/>
              </w:tabs>
              <w:spacing w:after="0"/>
              <w:jc w:val="center"/>
              <w:rPr>
                <w:rStyle w:val="Nessuno"/>
                <w:rFonts w:ascii="Arial Narrow" w:hAnsi="Arial Narrow"/>
                <w:lang w:val="it-IT"/>
              </w:rPr>
            </w:pPr>
            <w:r w:rsidRPr="00F620DE">
              <w:rPr>
                <w:rStyle w:val="Nessuno"/>
                <w:rFonts w:ascii="Arial Narrow" w:hAnsi="Arial Narrow"/>
                <w:lang w:val="it-IT"/>
              </w:rPr>
              <w:t>V.01</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131C7C" w14:textId="77777777" w:rsidR="008F5776" w:rsidRPr="00F620DE" w:rsidRDefault="008F5776" w:rsidP="000621AF">
            <w:pPr>
              <w:pStyle w:val="Normale1"/>
              <w:tabs>
                <w:tab w:val="left" w:pos="284"/>
                <w:tab w:val="left" w:pos="426"/>
              </w:tabs>
              <w:spacing w:after="0"/>
              <w:jc w:val="center"/>
              <w:rPr>
                <w:rStyle w:val="Nessuno"/>
                <w:rFonts w:ascii="Arial Narrow" w:hAnsi="Arial Narrow"/>
                <w:lang w:val="it-IT"/>
              </w:rPr>
            </w:pPr>
            <w:r w:rsidRPr="00F620DE">
              <w:rPr>
                <w:rStyle w:val="Nessuno"/>
                <w:rFonts w:ascii="Arial Narrow" w:hAnsi="Arial Narrow"/>
                <w:lang w:val="it-IT"/>
              </w:rPr>
              <w:t>28/01/2015</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86B4F" w14:textId="77777777" w:rsidR="008F5776" w:rsidRPr="00F620DE" w:rsidRDefault="008F5776" w:rsidP="000621AF">
            <w:pPr>
              <w:pStyle w:val="Normale1"/>
              <w:tabs>
                <w:tab w:val="left" w:pos="284"/>
                <w:tab w:val="left" w:pos="426"/>
              </w:tabs>
              <w:spacing w:after="0"/>
              <w:rPr>
                <w:rStyle w:val="Nessuno"/>
                <w:rFonts w:ascii="Arial Narrow" w:hAnsi="Arial Narrow"/>
                <w:lang w:val="it-IT"/>
              </w:rPr>
            </w:pPr>
            <w:r w:rsidRPr="00F620DE">
              <w:rPr>
                <w:rStyle w:val="Nessuno"/>
                <w:rFonts w:ascii="Arial Narrow" w:hAnsi="Arial Narrow"/>
                <w:lang w:val="it-IT"/>
              </w:rPr>
              <w:t>Prima adozione</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97A43" w14:textId="77777777" w:rsidR="008F5776" w:rsidRPr="00F620DE" w:rsidRDefault="008F5776" w:rsidP="000621AF">
            <w:pPr>
              <w:pStyle w:val="Normale1"/>
              <w:tabs>
                <w:tab w:val="left" w:pos="284"/>
                <w:tab w:val="left" w:pos="426"/>
              </w:tabs>
              <w:spacing w:after="0"/>
              <w:rPr>
                <w:rStyle w:val="Nessuno"/>
                <w:rFonts w:ascii="Arial Narrow" w:hAnsi="Arial Narrow"/>
                <w:lang w:val="it-IT"/>
              </w:rPr>
            </w:pPr>
            <w:r w:rsidRPr="00F620DE">
              <w:rPr>
                <w:rStyle w:val="Nessuno"/>
                <w:rFonts w:ascii="Arial Narrow" w:hAnsi="Arial Narrow"/>
                <w:lang w:val="it-IT"/>
              </w:rPr>
              <w:t>Firmato     Prof. Avv. Andrea Maltoni</w:t>
            </w:r>
          </w:p>
        </w:tc>
      </w:tr>
      <w:tr w:rsidR="008F5776" w:rsidRPr="00F620DE" w14:paraId="5FA13D22" w14:textId="77777777" w:rsidTr="000621AF">
        <w:trPr>
          <w:cantSplit/>
          <w:trHeight w:val="547"/>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8A2193"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V.02</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36DC25" w14:textId="77777777" w:rsidR="008F5776" w:rsidRPr="00F620DE" w:rsidRDefault="008F5776" w:rsidP="000621AF">
            <w:pPr>
              <w:pStyle w:val="Normale1"/>
              <w:tabs>
                <w:tab w:val="left" w:pos="284"/>
                <w:tab w:val="left" w:pos="426"/>
              </w:tabs>
              <w:jc w:val="center"/>
              <w:rPr>
                <w:rStyle w:val="Nessuno"/>
                <w:rFonts w:ascii="Arial Narrow" w:hAnsi="Arial Narrow"/>
                <w:shd w:val="clear" w:color="auto" w:fill="FFFF00"/>
                <w:lang w:val="it-IT"/>
              </w:rPr>
            </w:pPr>
            <w:r w:rsidRPr="00F620DE">
              <w:rPr>
                <w:rStyle w:val="Nessuno"/>
                <w:rFonts w:ascii="Arial Narrow" w:hAnsi="Arial Narrow"/>
                <w:lang w:val="it-IT"/>
              </w:rPr>
              <w:t>21/01/2016</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A845D1"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B3C9E"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0175B715"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B322FC"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V.03</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51EB06"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27/01/2017</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217F9"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EA0A5"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3214D37A"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FD4BA4"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V.04</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4B9018"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02/02/2018</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E3D2ED"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FCD53"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3EED58F0"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01BF91"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V.05</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1F0C1F"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30/01/2019</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20D10F"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11772"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490AA8D8"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79D7F0"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V.06</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DE97C"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29/01/2020</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D2DE9D"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2F917"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7A5A97B2"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FC36DE"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V.07</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D1B8AB"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24.03.2021</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A63FAE"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 xml:space="preserve">Aggiornamento </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5BB99"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38A9AB6F"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7A93EF"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V.08</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89EC7F"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20.04.2022</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42B894"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FCF20"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6D5FAC66"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228CA0"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 xml:space="preserve">V.09 </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79C505"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30.11.2022</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88240F"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 xml:space="preserve">Aggiornamento </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C4C16"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62E7D3B2"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65BF0B"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 xml:space="preserve">V.10 </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5EB161"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23.01.2023</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C7D2C5"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 xml:space="preserve">Aggiornamento </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DA536"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222B0AC1"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12DA6"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V.11</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313F48"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13.03.2023</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557F2"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 xml:space="preserve">Aggiornamento </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B8787"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F5776" w:rsidRPr="00F620DE" w14:paraId="77A8BDB0"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48573E"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V.12</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47CA27" w14:textId="77777777" w:rsidR="008F5776" w:rsidRPr="00F620DE" w:rsidRDefault="008F5776" w:rsidP="000621AF">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24.01.2024</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2311D5"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00626" w14:textId="77777777" w:rsidR="008F5776" w:rsidRPr="00F620DE" w:rsidRDefault="008F5776" w:rsidP="000621AF">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B7298C" w:rsidRPr="00F620DE" w14:paraId="659D1BC8"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1F9A2" w14:textId="77777777" w:rsidR="00B7298C" w:rsidRPr="00F620DE" w:rsidRDefault="00B7298C" w:rsidP="00B7298C">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lastRenderedPageBreak/>
              <w:t>V.13</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527685" w14:textId="77777777" w:rsidR="00B7298C" w:rsidRPr="00F620DE" w:rsidRDefault="00B7298C" w:rsidP="00B7298C">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11.06.2024</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99AEC5" w14:textId="77777777" w:rsidR="00B7298C" w:rsidRPr="00F620DE" w:rsidRDefault="00B7298C" w:rsidP="00B7298C">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2AF55" w14:textId="77777777" w:rsidR="00B7298C" w:rsidRPr="00F620DE" w:rsidRDefault="00B7298C" w:rsidP="00B7298C">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FD7FE8" w:rsidRPr="00F620DE" w14:paraId="534217C0"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3FA192" w14:textId="77777777" w:rsidR="00FD7FE8" w:rsidRPr="00F620DE" w:rsidRDefault="00FD7FE8" w:rsidP="00FD7FE8">
            <w:pPr>
              <w:pStyle w:val="Normale1"/>
              <w:tabs>
                <w:tab w:val="left" w:pos="284"/>
                <w:tab w:val="left" w:pos="426"/>
              </w:tabs>
              <w:jc w:val="center"/>
              <w:rPr>
                <w:rStyle w:val="Nessuno"/>
                <w:rFonts w:ascii="Arial Narrow" w:hAnsi="Arial Narrow"/>
                <w:lang w:val="it-IT"/>
              </w:rPr>
            </w:pPr>
            <w:r w:rsidRPr="00F620DE">
              <w:rPr>
                <w:rStyle w:val="Nessuno"/>
                <w:rFonts w:ascii="Arial Narrow" w:hAnsi="Arial Narrow"/>
                <w:lang w:val="it-IT"/>
              </w:rPr>
              <w:t>V.14</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2636AE" w14:textId="77777777" w:rsidR="00FD7FE8" w:rsidRPr="00F620DE" w:rsidRDefault="00B2270F" w:rsidP="00FD7FE8">
            <w:pPr>
              <w:pStyle w:val="Normale1"/>
              <w:tabs>
                <w:tab w:val="left" w:pos="284"/>
                <w:tab w:val="left" w:pos="426"/>
              </w:tabs>
              <w:jc w:val="center"/>
              <w:rPr>
                <w:rStyle w:val="Nessuno"/>
                <w:rFonts w:ascii="Arial Narrow" w:hAnsi="Arial Narrow"/>
                <w:highlight w:val="yellow"/>
                <w:lang w:val="it-IT"/>
              </w:rPr>
            </w:pPr>
            <w:r w:rsidRPr="00CF7624">
              <w:rPr>
                <w:rStyle w:val="Nessuno"/>
                <w:rFonts w:ascii="Arial Narrow" w:hAnsi="Arial Narrow"/>
                <w:lang w:val="it-IT"/>
              </w:rPr>
              <w:t>28.02.2025</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0C867B" w14:textId="77777777" w:rsidR="00FD7FE8" w:rsidRPr="00F620DE" w:rsidRDefault="00FD7FE8" w:rsidP="00FD7FE8">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FEB48" w14:textId="77777777" w:rsidR="00FD7FE8" w:rsidRPr="00F620DE" w:rsidRDefault="00FD7FE8" w:rsidP="00FD7FE8">
            <w:pPr>
              <w:pStyle w:val="Normale1"/>
              <w:tabs>
                <w:tab w:val="left" w:pos="284"/>
                <w:tab w:val="left" w:pos="426"/>
              </w:tabs>
              <w:rPr>
                <w:rStyle w:val="Nessuno"/>
                <w:rFonts w:ascii="Arial Narrow" w:hAnsi="Arial Narrow"/>
                <w:lang w:val="it-IT"/>
              </w:rPr>
            </w:pPr>
            <w:r w:rsidRPr="00F620DE">
              <w:rPr>
                <w:rStyle w:val="Nessuno"/>
                <w:rFonts w:ascii="Arial Narrow" w:hAnsi="Arial Narrow"/>
                <w:lang w:val="it-IT"/>
              </w:rPr>
              <w:t>Firmato     Dott.ssa Stefania Greggi</w:t>
            </w:r>
          </w:p>
        </w:tc>
      </w:tr>
      <w:tr w:rsidR="00816CFD" w:rsidRPr="00F620DE" w14:paraId="607BB096" w14:textId="77777777" w:rsidTr="000621AF">
        <w:trPr>
          <w:cantSplit/>
          <w:trHeight w:val="378"/>
        </w:trPr>
        <w:tc>
          <w:tcPr>
            <w:tcW w:w="14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963AAF" w14:textId="2215FAEC" w:rsidR="00816CFD" w:rsidRPr="00112EA1" w:rsidRDefault="00816CFD" w:rsidP="00FD7FE8">
            <w:pPr>
              <w:pStyle w:val="Normale1"/>
              <w:tabs>
                <w:tab w:val="left" w:pos="284"/>
                <w:tab w:val="left" w:pos="426"/>
              </w:tabs>
              <w:jc w:val="center"/>
              <w:rPr>
                <w:rStyle w:val="Nessuno"/>
                <w:rFonts w:ascii="Arial Narrow" w:hAnsi="Arial Narrow"/>
                <w:lang w:val="it-IT"/>
              </w:rPr>
            </w:pPr>
            <w:r w:rsidRPr="00112EA1">
              <w:rPr>
                <w:rStyle w:val="Nessuno"/>
                <w:rFonts w:ascii="Arial Narrow" w:hAnsi="Arial Narrow"/>
                <w:lang w:val="it-IT"/>
              </w:rPr>
              <w:t>V.15</w:t>
            </w:r>
          </w:p>
        </w:tc>
        <w:tc>
          <w:tcPr>
            <w:tcW w:w="18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5634FF" w14:textId="141B4C71" w:rsidR="00816CFD" w:rsidRPr="00112EA1" w:rsidRDefault="00541F9A" w:rsidP="00FD7FE8">
            <w:pPr>
              <w:pStyle w:val="Normale1"/>
              <w:tabs>
                <w:tab w:val="left" w:pos="284"/>
                <w:tab w:val="left" w:pos="426"/>
              </w:tabs>
              <w:jc w:val="center"/>
              <w:rPr>
                <w:rStyle w:val="Nessuno"/>
                <w:rFonts w:ascii="Arial Narrow" w:hAnsi="Arial Narrow"/>
                <w:lang w:val="it-IT"/>
              </w:rPr>
            </w:pPr>
            <w:r w:rsidRPr="00112EA1">
              <w:rPr>
                <w:rStyle w:val="Nessuno"/>
                <w:rFonts w:ascii="Arial Narrow" w:hAnsi="Arial Narrow"/>
                <w:lang w:val="it-IT"/>
              </w:rPr>
              <w:t>05.03.2026</w:t>
            </w:r>
          </w:p>
        </w:tc>
        <w:tc>
          <w:tcPr>
            <w:tcW w:w="18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3C0A48" w14:textId="28D0249E" w:rsidR="00816CFD" w:rsidRPr="00112EA1" w:rsidRDefault="00816CFD" w:rsidP="00FD7FE8">
            <w:pPr>
              <w:pStyle w:val="Normale1"/>
              <w:tabs>
                <w:tab w:val="left" w:pos="284"/>
                <w:tab w:val="left" w:pos="426"/>
              </w:tabs>
              <w:rPr>
                <w:rStyle w:val="Nessuno"/>
                <w:rFonts w:ascii="Arial Narrow" w:hAnsi="Arial Narrow"/>
                <w:lang w:val="it-IT"/>
              </w:rPr>
            </w:pPr>
            <w:r w:rsidRPr="00112EA1">
              <w:rPr>
                <w:rStyle w:val="Nessuno"/>
                <w:rFonts w:ascii="Arial Narrow" w:hAnsi="Arial Narrow"/>
                <w:lang w:val="it-IT"/>
              </w:rPr>
              <w:t>Aggiornamento</w:t>
            </w:r>
          </w:p>
        </w:tc>
        <w:tc>
          <w:tcPr>
            <w:tcW w:w="4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33883" w14:textId="696E8B80" w:rsidR="00816CFD" w:rsidRPr="00112EA1" w:rsidRDefault="00816CFD" w:rsidP="00FD7FE8">
            <w:pPr>
              <w:pStyle w:val="Normale1"/>
              <w:tabs>
                <w:tab w:val="left" w:pos="284"/>
                <w:tab w:val="left" w:pos="426"/>
              </w:tabs>
              <w:rPr>
                <w:rStyle w:val="Nessuno"/>
                <w:rFonts w:ascii="Arial Narrow" w:hAnsi="Arial Narrow"/>
                <w:lang w:val="it-IT"/>
              </w:rPr>
            </w:pPr>
            <w:r w:rsidRPr="00112EA1">
              <w:rPr>
                <w:rStyle w:val="Nessuno"/>
                <w:rFonts w:ascii="Arial Narrow" w:hAnsi="Arial Narrow"/>
                <w:lang w:val="it-IT"/>
              </w:rPr>
              <w:t>Firmato     Dott.ssa Stefania Greggi</w:t>
            </w:r>
          </w:p>
        </w:tc>
      </w:tr>
    </w:tbl>
    <w:p w14:paraId="2995FE7D" w14:textId="77777777" w:rsidR="008F5776" w:rsidRPr="00F620DE" w:rsidRDefault="008F5776" w:rsidP="00575628">
      <w:pPr>
        <w:pStyle w:val="Normale1"/>
        <w:tabs>
          <w:tab w:val="left" w:pos="284"/>
          <w:tab w:val="left" w:pos="426"/>
        </w:tabs>
        <w:spacing w:before="0" w:after="0" w:line="240" w:lineRule="auto"/>
        <w:rPr>
          <w:rStyle w:val="Nessuno"/>
          <w:rFonts w:ascii="Arial Narrow" w:hAnsi="Arial Narrow"/>
          <w:b/>
          <w:bCs/>
          <w:sz w:val="22"/>
          <w:szCs w:val="22"/>
          <w:lang w:val="it-IT"/>
        </w:rPr>
      </w:pPr>
    </w:p>
    <w:p w14:paraId="7A50BDCD" w14:textId="77777777" w:rsidR="002E3ADB" w:rsidRPr="00F620DE" w:rsidRDefault="002E3ADB">
      <w:pPr>
        <w:pStyle w:val="Normale1"/>
        <w:widowControl w:val="0"/>
        <w:tabs>
          <w:tab w:val="left" w:pos="284"/>
          <w:tab w:val="left" w:pos="426"/>
        </w:tabs>
        <w:spacing w:line="240" w:lineRule="auto"/>
        <w:rPr>
          <w:rStyle w:val="Nessuno"/>
          <w:rFonts w:ascii="Arial Narrow" w:eastAsia="Arial Narrow" w:hAnsi="Arial Narrow" w:cs="Arial Narrow"/>
          <w:b/>
          <w:bCs/>
          <w:sz w:val="22"/>
          <w:szCs w:val="22"/>
          <w:lang w:val="it-IT"/>
        </w:rPr>
      </w:pPr>
    </w:p>
    <w:p w14:paraId="068E4AC0" w14:textId="77777777" w:rsidR="002E3ADB" w:rsidRPr="00F620DE" w:rsidRDefault="002E3ADB">
      <w:pPr>
        <w:pStyle w:val="Normale1"/>
        <w:tabs>
          <w:tab w:val="left" w:pos="284"/>
          <w:tab w:val="left" w:pos="426"/>
        </w:tabs>
        <w:ind w:left="66"/>
        <w:jc w:val="center"/>
        <w:rPr>
          <w:rFonts w:ascii="Times New Roman" w:eastAsia="Arial Unicode MS" w:hAnsi="Times New Roman" w:cs="Times New Roman"/>
          <w:color w:val="auto"/>
          <w:lang w:val="it-IT"/>
        </w:rPr>
      </w:pPr>
      <w:r w:rsidRPr="00F620DE">
        <w:rPr>
          <w:rStyle w:val="Nessuno"/>
          <w:rFonts w:ascii="Arial Unicode MS" w:eastAsia="Arial Unicode MS" w:hAnsi="Arial Unicode MS" w:cs="Arial Unicode MS"/>
          <w:sz w:val="22"/>
          <w:szCs w:val="22"/>
          <w:lang w:val="it-IT"/>
        </w:rPr>
        <w:br w:type="page"/>
      </w:r>
    </w:p>
    <w:p w14:paraId="1BD6632C" w14:textId="77777777" w:rsidR="002E3ADB" w:rsidRPr="00AB2D8A" w:rsidRDefault="002E3ADB">
      <w:pPr>
        <w:pStyle w:val="Titolosommario1"/>
        <w:tabs>
          <w:tab w:val="left" w:pos="284"/>
          <w:tab w:val="left" w:pos="426"/>
        </w:tabs>
        <w:spacing w:before="0"/>
        <w:ind w:left="66"/>
        <w:rPr>
          <w:rStyle w:val="Nessuno"/>
          <w:rFonts w:ascii="Arial Narrow" w:eastAsia="Arial Narrow" w:hAnsi="Arial Narrow" w:cs="Arial Narrow"/>
          <w:color w:val="000000" w:themeColor="text1"/>
        </w:rPr>
      </w:pPr>
      <w:r w:rsidRPr="00AB2D8A">
        <w:rPr>
          <w:rStyle w:val="Nessuno"/>
          <w:rFonts w:ascii="Arial Narrow" w:hAnsi="Arial Narrow"/>
          <w:color w:val="000000" w:themeColor="text1"/>
        </w:rPr>
        <w:lastRenderedPageBreak/>
        <w:t>Indice</w:t>
      </w:r>
    </w:p>
    <w:p w14:paraId="0AA7440A" w14:textId="77777777" w:rsidR="00560371" w:rsidRPr="00F620DE" w:rsidRDefault="00560371">
      <w:pPr>
        <w:pStyle w:val="Titolosommario"/>
        <w:rPr>
          <w:color w:val="000000"/>
        </w:rPr>
      </w:pPr>
    </w:p>
    <w:p w14:paraId="4DE9D7D3" w14:textId="1EAFA868" w:rsidR="009F6F1C" w:rsidRPr="00F620DE" w:rsidRDefault="00560371">
      <w:pPr>
        <w:pStyle w:val="Sommario1"/>
        <w:rPr>
          <w:rFonts w:asciiTheme="minorHAnsi" w:eastAsiaTheme="minorEastAsia" w:hAnsiTheme="minorHAnsi" w:cstheme="minorBidi"/>
          <w:lang w:val="it-IT" w:eastAsia="it-IT"/>
        </w:rPr>
      </w:pPr>
      <w:r w:rsidRPr="00F620DE">
        <w:rPr>
          <w:noProof w:val="0"/>
          <w:lang w:val="it-IT"/>
        </w:rPr>
        <w:fldChar w:fldCharType="begin"/>
      </w:r>
      <w:r w:rsidRPr="00F620DE">
        <w:rPr>
          <w:noProof w:val="0"/>
          <w:lang w:val="it-IT"/>
        </w:rPr>
        <w:instrText xml:space="preserve"> TOC \o "1-3" \h \z \u </w:instrText>
      </w:r>
      <w:r w:rsidRPr="00F620DE">
        <w:rPr>
          <w:noProof w:val="0"/>
          <w:lang w:val="it-IT"/>
        </w:rPr>
        <w:fldChar w:fldCharType="separate"/>
      </w:r>
      <w:hyperlink w:anchor="_Toc190946765" w:history="1">
        <w:r w:rsidR="009F6F1C" w:rsidRPr="00F620DE">
          <w:rPr>
            <w:rStyle w:val="Collegamentoipertestuale"/>
            <w:rFonts w:hAnsi="Arial Narrow"/>
            <w:lang w:val="it-IT"/>
          </w:rPr>
          <w:t>ABBREVIAZIONI E DEFINIZIONI UTILIZZATE</w:t>
        </w:r>
        <w:r w:rsidR="009F6F1C" w:rsidRPr="00F620DE">
          <w:rPr>
            <w:webHidden/>
            <w:lang w:val="it-IT"/>
          </w:rPr>
          <w:tab/>
        </w:r>
        <w:r w:rsidR="009F6F1C" w:rsidRPr="00F620DE">
          <w:rPr>
            <w:webHidden/>
            <w:lang w:val="it-IT"/>
          </w:rPr>
          <w:fldChar w:fldCharType="begin"/>
        </w:r>
        <w:r w:rsidR="009F6F1C" w:rsidRPr="00F620DE">
          <w:rPr>
            <w:webHidden/>
            <w:lang w:val="it-IT"/>
          </w:rPr>
          <w:instrText xml:space="preserve"> PAGEREF _Toc190946765 \h </w:instrText>
        </w:r>
        <w:r w:rsidR="009F6F1C" w:rsidRPr="00F620DE">
          <w:rPr>
            <w:webHidden/>
            <w:lang w:val="it-IT"/>
          </w:rPr>
        </w:r>
        <w:r w:rsidR="009F6F1C" w:rsidRPr="00F620DE">
          <w:rPr>
            <w:webHidden/>
            <w:lang w:val="it-IT"/>
          </w:rPr>
          <w:fldChar w:fldCharType="separate"/>
        </w:r>
        <w:r w:rsidR="00C96B25">
          <w:rPr>
            <w:webHidden/>
            <w:lang w:val="it-IT"/>
          </w:rPr>
          <w:t>7</w:t>
        </w:r>
        <w:r w:rsidR="009F6F1C" w:rsidRPr="00F620DE">
          <w:rPr>
            <w:webHidden/>
            <w:lang w:val="it-IT"/>
          </w:rPr>
          <w:fldChar w:fldCharType="end"/>
        </w:r>
      </w:hyperlink>
    </w:p>
    <w:p w14:paraId="1F09893B" w14:textId="2F27A358" w:rsidR="009F6F1C" w:rsidRPr="00F620DE" w:rsidRDefault="009F6F1C">
      <w:pPr>
        <w:pStyle w:val="Sommario1"/>
        <w:rPr>
          <w:rFonts w:asciiTheme="minorHAnsi" w:eastAsiaTheme="minorEastAsia" w:hAnsiTheme="minorHAnsi" w:cstheme="minorBidi"/>
          <w:lang w:val="it-IT" w:eastAsia="it-IT"/>
        </w:rPr>
      </w:pPr>
      <w:hyperlink w:anchor="_Toc190946766" w:history="1">
        <w:r w:rsidRPr="00F620DE">
          <w:rPr>
            <w:rStyle w:val="Collegamentoipertestuale"/>
            <w:lang w:val="it-IT"/>
          </w:rPr>
          <w:t>1.</w:t>
        </w:r>
        <w:r w:rsidRPr="00F620DE">
          <w:rPr>
            <w:rFonts w:asciiTheme="minorHAnsi" w:eastAsiaTheme="minorEastAsia" w:hAnsiTheme="minorHAnsi" w:cstheme="minorBidi"/>
            <w:lang w:val="it-IT" w:eastAsia="it-IT"/>
          </w:rPr>
          <w:tab/>
        </w:r>
        <w:r w:rsidRPr="00F620DE">
          <w:rPr>
            <w:rStyle w:val="Collegamentoipertestuale"/>
            <w:rFonts w:hAnsi="Arial Narrow"/>
            <w:lang w:val="it-IT"/>
          </w:rPr>
          <w:t xml:space="preserve">AGGIORNAMENTO DEL </w:t>
        </w:r>
        <w:r w:rsidR="002600EB" w:rsidRPr="00F620DE">
          <w:rPr>
            <w:rStyle w:val="Collegamentoipertestuale"/>
            <w:rFonts w:hAnsi="Arial Narrow"/>
            <w:lang w:val="it-IT"/>
          </w:rPr>
          <w:t>PIANO DI PREVENZIONE DELLA</w:t>
        </w:r>
        <w:r w:rsidRPr="00F620DE">
          <w:rPr>
            <w:rStyle w:val="Collegamentoipertestuale"/>
            <w:rFonts w:hAnsi="Arial Narrow"/>
            <w:lang w:val="it-IT"/>
          </w:rPr>
          <w:t xml:space="preserve"> CORRUZIONE – TRIENNIO 202</w:t>
        </w:r>
        <w:r w:rsidR="002D2DCA">
          <w:rPr>
            <w:rStyle w:val="Collegamentoipertestuale"/>
            <w:rFonts w:hAnsi="Arial Narrow"/>
            <w:lang w:val="it-IT"/>
          </w:rPr>
          <w:t>6</w:t>
        </w:r>
        <w:r w:rsidRPr="00F620DE">
          <w:rPr>
            <w:rStyle w:val="Collegamentoipertestuale"/>
            <w:rFonts w:hAnsi="Arial Narrow"/>
            <w:lang w:val="it-IT"/>
          </w:rPr>
          <w:t>/202</w:t>
        </w:r>
        <w:r w:rsidR="002D2DCA">
          <w:rPr>
            <w:rStyle w:val="Collegamentoipertestuale"/>
            <w:rFonts w:hAnsi="Arial Narrow"/>
            <w:lang w:val="it-IT"/>
          </w:rPr>
          <w:t>7</w:t>
        </w:r>
        <w:r w:rsidRPr="00F620DE">
          <w:rPr>
            <w:rStyle w:val="Collegamentoipertestuale"/>
            <w:rFonts w:hAnsi="Arial Narrow"/>
            <w:lang w:val="it-IT"/>
          </w:rPr>
          <w:t>/202</w:t>
        </w:r>
        <w:r w:rsidR="002D2DCA">
          <w:rPr>
            <w:rStyle w:val="Collegamentoipertestuale"/>
            <w:rFonts w:hAnsi="Arial Narrow"/>
            <w:lang w:val="it-IT"/>
          </w:rPr>
          <w:t>8</w:t>
        </w:r>
        <w:r w:rsidRPr="00F620DE">
          <w:rPr>
            <w:webHidden/>
            <w:lang w:val="it-IT"/>
          </w:rPr>
          <w:tab/>
        </w:r>
        <w:r w:rsidRPr="00F620DE">
          <w:rPr>
            <w:webHidden/>
            <w:lang w:val="it-IT"/>
          </w:rPr>
          <w:fldChar w:fldCharType="begin"/>
        </w:r>
        <w:r w:rsidRPr="00F620DE">
          <w:rPr>
            <w:webHidden/>
            <w:lang w:val="it-IT"/>
          </w:rPr>
          <w:instrText xml:space="preserve"> PAGEREF _Toc190946766 \h </w:instrText>
        </w:r>
        <w:r w:rsidRPr="00F620DE">
          <w:rPr>
            <w:webHidden/>
            <w:lang w:val="it-IT"/>
          </w:rPr>
        </w:r>
        <w:r w:rsidRPr="00F620DE">
          <w:rPr>
            <w:webHidden/>
            <w:lang w:val="it-IT"/>
          </w:rPr>
          <w:fldChar w:fldCharType="separate"/>
        </w:r>
        <w:r w:rsidR="00C96B25">
          <w:rPr>
            <w:webHidden/>
            <w:lang w:val="it-IT"/>
          </w:rPr>
          <w:t>9</w:t>
        </w:r>
        <w:r w:rsidRPr="00F620DE">
          <w:rPr>
            <w:webHidden/>
            <w:lang w:val="it-IT"/>
          </w:rPr>
          <w:fldChar w:fldCharType="end"/>
        </w:r>
      </w:hyperlink>
    </w:p>
    <w:p w14:paraId="4BE24C2A" w14:textId="37D77216" w:rsidR="009F6F1C" w:rsidRPr="00F620DE" w:rsidRDefault="009F6F1C">
      <w:pPr>
        <w:pStyle w:val="Sommario2"/>
        <w:rPr>
          <w:rFonts w:asciiTheme="minorHAnsi" w:eastAsiaTheme="minorEastAsia" w:hAnsiTheme="minorHAnsi" w:cstheme="minorBidi"/>
          <w:b/>
          <w:bCs w:val="0"/>
          <w:lang w:eastAsia="it-IT"/>
        </w:rPr>
      </w:pPr>
      <w:hyperlink w:anchor="_Toc190946767" w:history="1">
        <w:r w:rsidRPr="00F620DE">
          <w:rPr>
            <w:rStyle w:val="Collegamentoipertestuale"/>
            <w:b/>
          </w:rPr>
          <w:t>2. IL RESPONSABILE DELLA PREVENZIONE DELLA CORRUZIONE E TRASPARENZA (RPCT), RESPONSABILE DI CONFORMITA’ ANTICORRUZIONE (RCAC)- RUOLI E RESPONSABILITA’</w:t>
        </w:r>
        <w:r w:rsidRPr="00F620DE">
          <w:rPr>
            <w:b/>
            <w:webHidden/>
          </w:rPr>
          <w:tab/>
        </w:r>
        <w:r w:rsidRPr="00F620DE">
          <w:rPr>
            <w:b/>
            <w:webHidden/>
          </w:rPr>
          <w:fldChar w:fldCharType="begin"/>
        </w:r>
        <w:r w:rsidRPr="00F620DE">
          <w:rPr>
            <w:b/>
            <w:webHidden/>
          </w:rPr>
          <w:instrText xml:space="preserve"> PAGEREF _Toc190946767 \h </w:instrText>
        </w:r>
        <w:r w:rsidRPr="00F620DE">
          <w:rPr>
            <w:b/>
            <w:webHidden/>
          </w:rPr>
        </w:r>
        <w:r w:rsidRPr="00F620DE">
          <w:rPr>
            <w:b/>
            <w:webHidden/>
          </w:rPr>
          <w:fldChar w:fldCharType="separate"/>
        </w:r>
        <w:r w:rsidR="00C96B25">
          <w:rPr>
            <w:b/>
            <w:webHidden/>
          </w:rPr>
          <w:t>10</w:t>
        </w:r>
        <w:r w:rsidRPr="00F620DE">
          <w:rPr>
            <w:b/>
            <w:webHidden/>
          </w:rPr>
          <w:fldChar w:fldCharType="end"/>
        </w:r>
      </w:hyperlink>
      <w:r w:rsidR="002D2DCA" w:rsidRPr="00F620DE">
        <w:rPr>
          <w:rFonts w:asciiTheme="minorHAnsi" w:eastAsiaTheme="minorEastAsia" w:hAnsiTheme="minorHAnsi" w:cstheme="minorBidi"/>
          <w:b/>
          <w:bCs w:val="0"/>
          <w:lang w:eastAsia="it-IT"/>
        </w:rPr>
        <w:t xml:space="preserve"> </w:t>
      </w:r>
    </w:p>
    <w:p w14:paraId="4390B5C8" w14:textId="4AEECF25" w:rsidR="009F6F1C" w:rsidRPr="00F620DE" w:rsidRDefault="009F6F1C">
      <w:pPr>
        <w:pStyle w:val="Sommario2"/>
        <w:rPr>
          <w:rFonts w:asciiTheme="minorHAnsi" w:eastAsiaTheme="minorEastAsia" w:hAnsiTheme="minorHAnsi" w:cstheme="minorBidi"/>
          <w:b/>
          <w:bCs w:val="0"/>
          <w:lang w:eastAsia="it-IT"/>
        </w:rPr>
      </w:pPr>
      <w:hyperlink w:anchor="_Toc190946769" w:history="1">
        <w:r w:rsidRPr="00F620DE">
          <w:rPr>
            <w:rStyle w:val="Collegamentoipertestuale"/>
            <w:b/>
            <w:caps/>
            <w:spacing w:val="15"/>
          </w:rPr>
          <w:t>3 analisi del contesto</w:t>
        </w:r>
        <w:r w:rsidRPr="00F620DE">
          <w:rPr>
            <w:b/>
            <w:webHidden/>
          </w:rPr>
          <w:tab/>
        </w:r>
        <w:r w:rsidRPr="00F620DE">
          <w:rPr>
            <w:b/>
            <w:webHidden/>
          </w:rPr>
          <w:fldChar w:fldCharType="begin"/>
        </w:r>
        <w:r w:rsidRPr="00F620DE">
          <w:rPr>
            <w:b/>
            <w:webHidden/>
          </w:rPr>
          <w:instrText xml:space="preserve"> PAGEREF _Toc190946769 \h </w:instrText>
        </w:r>
        <w:r w:rsidRPr="00F620DE">
          <w:rPr>
            <w:b/>
            <w:webHidden/>
          </w:rPr>
        </w:r>
        <w:r w:rsidRPr="00F620DE">
          <w:rPr>
            <w:b/>
            <w:webHidden/>
          </w:rPr>
          <w:fldChar w:fldCharType="separate"/>
        </w:r>
        <w:r w:rsidR="00C96B25">
          <w:rPr>
            <w:b/>
            <w:webHidden/>
          </w:rPr>
          <w:t>11</w:t>
        </w:r>
        <w:r w:rsidRPr="00F620DE">
          <w:rPr>
            <w:b/>
            <w:webHidden/>
          </w:rPr>
          <w:fldChar w:fldCharType="end"/>
        </w:r>
      </w:hyperlink>
    </w:p>
    <w:p w14:paraId="219AA149" w14:textId="4273A42E" w:rsidR="009F6F1C" w:rsidRPr="00F620DE" w:rsidRDefault="009F6F1C">
      <w:pPr>
        <w:pStyle w:val="Sommario2"/>
        <w:rPr>
          <w:rFonts w:asciiTheme="minorHAnsi" w:eastAsiaTheme="minorEastAsia" w:hAnsiTheme="minorHAnsi" w:cstheme="minorBidi"/>
          <w:b/>
          <w:bCs w:val="0"/>
          <w:lang w:eastAsia="it-IT"/>
        </w:rPr>
      </w:pPr>
      <w:hyperlink w:anchor="_Toc190946771" w:history="1">
        <w:r w:rsidRPr="00F620DE">
          <w:rPr>
            <w:rStyle w:val="Collegamentoipertestuale"/>
            <w:b/>
            <w:caps/>
            <w:spacing w:val="15"/>
          </w:rPr>
          <w:t>3.1 il contesto esterno</w:t>
        </w:r>
        <w:r w:rsidRPr="00F620DE">
          <w:rPr>
            <w:b/>
            <w:webHidden/>
          </w:rPr>
          <w:tab/>
        </w:r>
        <w:r w:rsidRPr="00F620DE">
          <w:rPr>
            <w:b/>
            <w:webHidden/>
          </w:rPr>
          <w:fldChar w:fldCharType="begin"/>
        </w:r>
        <w:r w:rsidRPr="00F620DE">
          <w:rPr>
            <w:b/>
            <w:webHidden/>
          </w:rPr>
          <w:instrText xml:space="preserve"> PAGEREF _Toc190946771 \h </w:instrText>
        </w:r>
        <w:r w:rsidRPr="00F620DE">
          <w:rPr>
            <w:b/>
            <w:webHidden/>
          </w:rPr>
        </w:r>
        <w:r w:rsidRPr="00F620DE">
          <w:rPr>
            <w:b/>
            <w:webHidden/>
          </w:rPr>
          <w:fldChar w:fldCharType="separate"/>
        </w:r>
        <w:r w:rsidR="00C96B25">
          <w:rPr>
            <w:b/>
            <w:webHidden/>
          </w:rPr>
          <w:t>12</w:t>
        </w:r>
        <w:r w:rsidRPr="00F620DE">
          <w:rPr>
            <w:b/>
            <w:webHidden/>
          </w:rPr>
          <w:fldChar w:fldCharType="end"/>
        </w:r>
      </w:hyperlink>
    </w:p>
    <w:p w14:paraId="442A2903" w14:textId="48535D8A" w:rsidR="009F6F1C" w:rsidRPr="00F620DE" w:rsidRDefault="009F6F1C">
      <w:pPr>
        <w:pStyle w:val="Sommario2"/>
        <w:rPr>
          <w:rFonts w:asciiTheme="minorHAnsi" w:eastAsiaTheme="minorEastAsia" w:hAnsiTheme="minorHAnsi" w:cstheme="minorBidi"/>
          <w:b/>
          <w:bCs w:val="0"/>
          <w:lang w:eastAsia="it-IT"/>
        </w:rPr>
      </w:pPr>
      <w:hyperlink w:anchor="_Toc190946777" w:history="1">
        <w:r w:rsidRPr="00F620DE">
          <w:rPr>
            <w:rStyle w:val="Collegamentoipertestuale"/>
            <w:b/>
            <w:caps/>
            <w:spacing w:val="15"/>
          </w:rPr>
          <w:t>3.2 IL CONTESTO Interno</w:t>
        </w:r>
        <w:r w:rsidRPr="00F620DE">
          <w:rPr>
            <w:b/>
            <w:webHidden/>
          </w:rPr>
          <w:tab/>
        </w:r>
        <w:r w:rsidRPr="00F620DE">
          <w:rPr>
            <w:b/>
            <w:webHidden/>
          </w:rPr>
          <w:fldChar w:fldCharType="begin"/>
        </w:r>
        <w:r w:rsidRPr="00F620DE">
          <w:rPr>
            <w:b/>
            <w:webHidden/>
          </w:rPr>
          <w:instrText xml:space="preserve"> PAGEREF _Toc190946777 \h </w:instrText>
        </w:r>
        <w:r w:rsidRPr="00F620DE">
          <w:rPr>
            <w:b/>
            <w:webHidden/>
          </w:rPr>
        </w:r>
        <w:r w:rsidRPr="00F620DE">
          <w:rPr>
            <w:b/>
            <w:webHidden/>
          </w:rPr>
          <w:fldChar w:fldCharType="separate"/>
        </w:r>
        <w:r w:rsidR="00C96B25">
          <w:rPr>
            <w:b/>
            <w:webHidden/>
          </w:rPr>
          <w:t>24</w:t>
        </w:r>
        <w:r w:rsidRPr="00F620DE">
          <w:rPr>
            <w:b/>
            <w:webHidden/>
          </w:rPr>
          <w:fldChar w:fldCharType="end"/>
        </w:r>
      </w:hyperlink>
    </w:p>
    <w:p w14:paraId="20743A79" w14:textId="2B8C6F57" w:rsidR="009F6F1C" w:rsidRPr="00F620DE" w:rsidRDefault="009F6F1C">
      <w:pPr>
        <w:pStyle w:val="Sommario1"/>
        <w:rPr>
          <w:rFonts w:asciiTheme="minorHAnsi" w:eastAsiaTheme="minorEastAsia" w:hAnsiTheme="minorHAnsi" w:cstheme="minorBidi"/>
          <w:lang w:val="it-IT" w:eastAsia="it-IT"/>
        </w:rPr>
      </w:pPr>
      <w:hyperlink w:anchor="_Toc190946784" w:history="1">
        <w:r w:rsidRPr="00F620DE">
          <w:rPr>
            <w:rStyle w:val="Collegamentoipertestuale"/>
            <w:lang w:val="it-IT"/>
          </w:rPr>
          <w:t>4.</w:t>
        </w:r>
        <w:r w:rsidRPr="00F620DE">
          <w:rPr>
            <w:rStyle w:val="Collegamentoipertestuale"/>
            <w:rFonts w:hAnsi="Arial Narrow"/>
            <w:lang w:val="it-IT"/>
          </w:rPr>
          <w:t xml:space="preserve"> OBIETTIVI E CONTENUTI DEL PIANO DI PREVENZIONE DELLA CORRUZIONE DI ROMAGNA ACQUE</w:t>
        </w:r>
        <w:r w:rsidRPr="00F620DE">
          <w:rPr>
            <w:webHidden/>
            <w:lang w:val="it-IT"/>
          </w:rPr>
          <w:tab/>
        </w:r>
        <w:r w:rsidRPr="00F620DE">
          <w:rPr>
            <w:webHidden/>
            <w:lang w:val="it-IT"/>
          </w:rPr>
          <w:fldChar w:fldCharType="begin"/>
        </w:r>
        <w:r w:rsidRPr="00F620DE">
          <w:rPr>
            <w:webHidden/>
            <w:lang w:val="it-IT"/>
          </w:rPr>
          <w:instrText xml:space="preserve"> PAGEREF _Toc190946784 \h </w:instrText>
        </w:r>
        <w:r w:rsidRPr="00F620DE">
          <w:rPr>
            <w:webHidden/>
            <w:lang w:val="it-IT"/>
          </w:rPr>
        </w:r>
        <w:r w:rsidRPr="00F620DE">
          <w:rPr>
            <w:webHidden/>
            <w:lang w:val="it-IT"/>
          </w:rPr>
          <w:fldChar w:fldCharType="separate"/>
        </w:r>
        <w:r w:rsidR="00C96B25">
          <w:rPr>
            <w:webHidden/>
            <w:lang w:val="it-IT"/>
          </w:rPr>
          <w:t>35</w:t>
        </w:r>
        <w:r w:rsidRPr="00F620DE">
          <w:rPr>
            <w:webHidden/>
            <w:lang w:val="it-IT"/>
          </w:rPr>
          <w:fldChar w:fldCharType="end"/>
        </w:r>
      </w:hyperlink>
    </w:p>
    <w:p w14:paraId="25F3FA64" w14:textId="7BF49F01" w:rsidR="009F6F1C" w:rsidRPr="00F620DE" w:rsidRDefault="009F6F1C">
      <w:pPr>
        <w:pStyle w:val="Sommario2"/>
        <w:rPr>
          <w:rFonts w:asciiTheme="minorHAnsi" w:eastAsiaTheme="minorEastAsia" w:hAnsiTheme="minorHAnsi" w:cstheme="minorBidi"/>
          <w:b/>
          <w:bCs w:val="0"/>
          <w:lang w:eastAsia="it-IT"/>
        </w:rPr>
      </w:pPr>
      <w:hyperlink w:anchor="_Toc190946785" w:history="1">
        <w:r w:rsidRPr="00F620DE">
          <w:rPr>
            <w:rStyle w:val="Collegamentoipertestuale"/>
            <w:b/>
          </w:rPr>
          <w:t>4.1</w:t>
        </w:r>
        <w:r w:rsidR="004268A7" w:rsidRPr="00F620DE">
          <w:rPr>
            <w:rStyle w:val="Collegamentoipertestuale"/>
            <w:b/>
          </w:rPr>
          <w:t>DESTINATARI DEL P.T.P.C.T ED I LORO COMPITI</w:t>
        </w:r>
        <w:r w:rsidRPr="00F620DE">
          <w:rPr>
            <w:b/>
            <w:webHidden/>
          </w:rPr>
          <w:tab/>
        </w:r>
        <w:r w:rsidRPr="00F620DE">
          <w:rPr>
            <w:b/>
            <w:webHidden/>
          </w:rPr>
          <w:fldChar w:fldCharType="begin"/>
        </w:r>
        <w:r w:rsidRPr="00F620DE">
          <w:rPr>
            <w:b/>
            <w:webHidden/>
          </w:rPr>
          <w:instrText xml:space="preserve"> PAGEREF _Toc190946785 \h </w:instrText>
        </w:r>
        <w:r w:rsidRPr="00F620DE">
          <w:rPr>
            <w:b/>
            <w:webHidden/>
          </w:rPr>
        </w:r>
        <w:r w:rsidRPr="00F620DE">
          <w:rPr>
            <w:b/>
            <w:webHidden/>
          </w:rPr>
          <w:fldChar w:fldCharType="separate"/>
        </w:r>
        <w:r w:rsidR="00C96B25">
          <w:rPr>
            <w:b/>
            <w:webHidden/>
          </w:rPr>
          <w:t>37</w:t>
        </w:r>
        <w:r w:rsidRPr="00F620DE">
          <w:rPr>
            <w:b/>
            <w:webHidden/>
          </w:rPr>
          <w:fldChar w:fldCharType="end"/>
        </w:r>
      </w:hyperlink>
    </w:p>
    <w:p w14:paraId="1BD99E47" w14:textId="6FA8155B" w:rsidR="009F6F1C" w:rsidRPr="00F620DE" w:rsidRDefault="009F6F1C">
      <w:pPr>
        <w:pStyle w:val="Sommario1"/>
        <w:rPr>
          <w:rFonts w:asciiTheme="minorHAnsi" w:eastAsiaTheme="minorEastAsia" w:hAnsiTheme="minorHAnsi" w:cstheme="minorBidi"/>
          <w:lang w:val="it-IT" w:eastAsia="it-IT"/>
        </w:rPr>
      </w:pPr>
      <w:hyperlink w:anchor="_Toc190946786" w:history="1">
        <w:r w:rsidRPr="00F620DE">
          <w:rPr>
            <w:rStyle w:val="Collegamentoipertestuale"/>
            <w:lang w:val="it-IT"/>
          </w:rPr>
          <w:t>5.</w:t>
        </w:r>
        <w:r w:rsidRPr="00F620DE">
          <w:rPr>
            <w:rFonts w:asciiTheme="minorHAnsi" w:eastAsiaTheme="minorEastAsia" w:hAnsiTheme="minorHAnsi" w:cstheme="minorBidi"/>
            <w:lang w:val="it-IT" w:eastAsia="it-IT"/>
          </w:rPr>
          <w:tab/>
        </w:r>
        <w:r w:rsidR="004268A7" w:rsidRPr="00F620DE">
          <w:rPr>
            <w:rStyle w:val="Collegamentoipertestuale"/>
            <w:rFonts w:hAnsi="Arial Narrow"/>
            <w:lang w:val="it-IT"/>
          </w:rPr>
          <w:t>VIGILANZA SULL’ADOZIONE DI MISURE DI PREVENZIONE DELLA CORRUZIONE E TRASPARENZA</w:t>
        </w:r>
        <w:r w:rsidRPr="00F620DE">
          <w:rPr>
            <w:webHidden/>
            <w:lang w:val="it-IT"/>
          </w:rPr>
          <w:tab/>
        </w:r>
        <w:r w:rsidRPr="00F620DE">
          <w:rPr>
            <w:webHidden/>
            <w:lang w:val="it-IT"/>
          </w:rPr>
          <w:fldChar w:fldCharType="begin"/>
        </w:r>
        <w:r w:rsidRPr="00F620DE">
          <w:rPr>
            <w:webHidden/>
            <w:lang w:val="it-IT"/>
          </w:rPr>
          <w:instrText xml:space="preserve"> PAGEREF _Toc190946786 \h </w:instrText>
        </w:r>
        <w:r w:rsidRPr="00F620DE">
          <w:rPr>
            <w:webHidden/>
            <w:lang w:val="it-IT"/>
          </w:rPr>
        </w:r>
        <w:r w:rsidRPr="00F620DE">
          <w:rPr>
            <w:webHidden/>
            <w:lang w:val="it-IT"/>
          </w:rPr>
          <w:fldChar w:fldCharType="separate"/>
        </w:r>
        <w:r w:rsidR="00C96B25">
          <w:rPr>
            <w:webHidden/>
            <w:lang w:val="it-IT"/>
          </w:rPr>
          <w:t>38</w:t>
        </w:r>
        <w:r w:rsidRPr="00F620DE">
          <w:rPr>
            <w:webHidden/>
            <w:lang w:val="it-IT"/>
          </w:rPr>
          <w:fldChar w:fldCharType="end"/>
        </w:r>
      </w:hyperlink>
    </w:p>
    <w:p w14:paraId="0699DC5E" w14:textId="51873D17" w:rsidR="009F6F1C" w:rsidRPr="00F620DE" w:rsidRDefault="009F6F1C">
      <w:pPr>
        <w:pStyle w:val="Sommario1"/>
        <w:rPr>
          <w:rFonts w:asciiTheme="minorHAnsi" w:eastAsiaTheme="minorEastAsia" w:hAnsiTheme="minorHAnsi" w:cstheme="minorBidi"/>
          <w:lang w:val="it-IT" w:eastAsia="it-IT"/>
        </w:rPr>
      </w:pPr>
      <w:hyperlink w:anchor="_Toc190946787" w:history="1">
        <w:r w:rsidRPr="00F620DE">
          <w:rPr>
            <w:rStyle w:val="Collegamentoipertestuale"/>
            <w:rFonts w:hAnsi="Arial Narrow"/>
            <w:lang w:val="it-IT"/>
          </w:rPr>
          <w:t>6 I REATI RILEVANTI</w:t>
        </w:r>
        <w:r w:rsidRPr="00F620DE">
          <w:rPr>
            <w:webHidden/>
            <w:lang w:val="it-IT"/>
          </w:rPr>
          <w:tab/>
        </w:r>
        <w:r w:rsidRPr="00F620DE">
          <w:rPr>
            <w:webHidden/>
            <w:lang w:val="it-IT"/>
          </w:rPr>
          <w:fldChar w:fldCharType="begin"/>
        </w:r>
        <w:r w:rsidRPr="00F620DE">
          <w:rPr>
            <w:webHidden/>
            <w:lang w:val="it-IT"/>
          </w:rPr>
          <w:instrText xml:space="preserve"> PAGEREF _Toc190946787 \h </w:instrText>
        </w:r>
        <w:r w:rsidRPr="00F620DE">
          <w:rPr>
            <w:webHidden/>
            <w:lang w:val="it-IT"/>
          </w:rPr>
        </w:r>
        <w:r w:rsidRPr="00F620DE">
          <w:rPr>
            <w:webHidden/>
            <w:lang w:val="it-IT"/>
          </w:rPr>
          <w:fldChar w:fldCharType="separate"/>
        </w:r>
        <w:r w:rsidR="00C96B25">
          <w:rPr>
            <w:webHidden/>
            <w:lang w:val="it-IT"/>
          </w:rPr>
          <w:t>39</w:t>
        </w:r>
        <w:r w:rsidRPr="00F620DE">
          <w:rPr>
            <w:webHidden/>
            <w:lang w:val="it-IT"/>
          </w:rPr>
          <w:fldChar w:fldCharType="end"/>
        </w:r>
      </w:hyperlink>
    </w:p>
    <w:p w14:paraId="57A7BC11" w14:textId="3CAD4C3D" w:rsidR="009F6F1C" w:rsidRPr="00F620DE" w:rsidRDefault="009F6F1C">
      <w:pPr>
        <w:pStyle w:val="Sommario1"/>
        <w:rPr>
          <w:rFonts w:asciiTheme="minorHAnsi" w:eastAsiaTheme="minorEastAsia" w:hAnsiTheme="minorHAnsi" w:cstheme="minorBidi"/>
          <w:lang w:val="it-IT" w:eastAsia="it-IT"/>
        </w:rPr>
      </w:pPr>
      <w:hyperlink w:anchor="_Toc190946788" w:history="1">
        <w:r w:rsidRPr="00F620DE">
          <w:rPr>
            <w:rStyle w:val="Collegamentoipertestuale"/>
            <w:rFonts w:hAnsi="Arial Narrow"/>
            <w:lang w:val="it-IT"/>
          </w:rPr>
          <w:t>7. APPROCCIO METODOLOGICO</w:t>
        </w:r>
        <w:r w:rsidRPr="00F620DE">
          <w:rPr>
            <w:webHidden/>
            <w:lang w:val="it-IT"/>
          </w:rPr>
          <w:tab/>
        </w:r>
        <w:r w:rsidRPr="00F620DE">
          <w:rPr>
            <w:webHidden/>
            <w:lang w:val="it-IT"/>
          </w:rPr>
          <w:fldChar w:fldCharType="begin"/>
        </w:r>
        <w:r w:rsidRPr="00F620DE">
          <w:rPr>
            <w:webHidden/>
            <w:lang w:val="it-IT"/>
          </w:rPr>
          <w:instrText xml:space="preserve"> PAGEREF _Toc190946788 \h </w:instrText>
        </w:r>
        <w:r w:rsidRPr="00F620DE">
          <w:rPr>
            <w:webHidden/>
            <w:lang w:val="it-IT"/>
          </w:rPr>
        </w:r>
        <w:r w:rsidRPr="00F620DE">
          <w:rPr>
            <w:webHidden/>
            <w:lang w:val="it-IT"/>
          </w:rPr>
          <w:fldChar w:fldCharType="separate"/>
        </w:r>
        <w:r w:rsidR="00C96B25">
          <w:rPr>
            <w:webHidden/>
            <w:lang w:val="it-IT"/>
          </w:rPr>
          <w:t>40</w:t>
        </w:r>
        <w:r w:rsidRPr="00F620DE">
          <w:rPr>
            <w:webHidden/>
            <w:lang w:val="it-IT"/>
          </w:rPr>
          <w:fldChar w:fldCharType="end"/>
        </w:r>
      </w:hyperlink>
    </w:p>
    <w:p w14:paraId="58E6C1AC" w14:textId="7C8C3EF5" w:rsidR="009F6F1C" w:rsidRPr="00F620DE" w:rsidRDefault="009F6F1C">
      <w:pPr>
        <w:pStyle w:val="Sommario2"/>
        <w:rPr>
          <w:rFonts w:asciiTheme="minorHAnsi" w:eastAsiaTheme="minorEastAsia" w:hAnsiTheme="minorHAnsi" w:cstheme="minorBidi"/>
          <w:b/>
          <w:bCs w:val="0"/>
          <w:lang w:eastAsia="it-IT"/>
        </w:rPr>
      </w:pPr>
      <w:hyperlink w:anchor="_Toc190946789" w:history="1">
        <w:r w:rsidRPr="00F620DE">
          <w:rPr>
            <w:rStyle w:val="Collegamentoipertestuale"/>
            <w:b/>
          </w:rPr>
          <w:t xml:space="preserve">7.1 </w:t>
        </w:r>
        <w:r w:rsidR="004268A7" w:rsidRPr="00F620DE">
          <w:rPr>
            <w:rStyle w:val="Collegamentoipertestuale"/>
            <w:b/>
          </w:rPr>
          <w:t>LA METODOLOGIA DI ANALISI E GESTIONE DEL RISCHIO</w:t>
        </w:r>
        <w:r w:rsidRPr="00F620DE">
          <w:rPr>
            <w:b/>
            <w:webHidden/>
          </w:rPr>
          <w:tab/>
        </w:r>
        <w:r w:rsidRPr="00F620DE">
          <w:rPr>
            <w:b/>
            <w:webHidden/>
          </w:rPr>
          <w:fldChar w:fldCharType="begin"/>
        </w:r>
        <w:r w:rsidRPr="00F620DE">
          <w:rPr>
            <w:b/>
            <w:webHidden/>
          </w:rPr>
          <w:instrText xml:space="preserve"> PAGEREF _Toc190946789 \h </w:instrText>
        </w:r>
        <w:r w:rsidRPr="00F620DE">
          <w:rPr>
            <w:b/>
            <w:webHidden/>
          </w:rPr>
        </w:r>
        <w:r w:rsidRPr="00F620DE">
          <w:rPr>
            <w:b/>
            <w:webHidden/>
          </w:rPr>
          <w:fldChar w:fldCharType="separate"/>
        </w:r>
        <w:r w:rsidR="00C96B25">
          <w:rPr>
            <w:b/>
            <w:webHidden/>
          </w:rPr>
          <w:t>41</w:t>
        </w:r>
        <w:r w:rsidRPr="00F620DE">
          <w:rPr>
            <w:b/>
            <w:webHidden/>
          </w:rPr>
          <w:fldChar w:fldCharType="end"/>
        </w:r>
      </w:hyperlink>
    </w:p>
    <w:p w14:paraId="27A0DA19" w14:textId="713422F7" w:rsidR="009F6F1C" w:rsidRPr="00F620DE" w:rsidRDefault="009F6F1C">
      <w:pPr>
        <w:pStyle w:val="Sommario2"/>
        <w:rPr>
          <w:rFonts w:asciiTheme="minorHAnsi" w:eastAsiaTheme="minorEastAsia" w:hAnsiTheme="minorHAnsi" w:cstheme="minorBidi"/>
          <w:b/>
          <w:bCs w:val="0"/>
          <w:lang w:eastAsia="it-IT"/>
        </w:rPr>
      </w:pPr>
      <w:hyperlink w:anchor="_Toc190946790" w:history="1">
        <w:r w:rsidRPr="00F620DE">
          <w:rPr>
            <w:rStyle w:val="Collegamentoipertestuale"/>
            <w:b/>
          </w:rPr>
          <w:t xml:space="preserve">7.2 </w:t>
        </w:r>
        <w:r w:rsidR="004268A7" w:rsidRPr="00F620DE">
          <w:rPr>
            <w:rStyle w:val="Collegamentoipertestuale"/>
            <w:b/>
          </w:rPr>
          <w:t>MAPPATURA DEI PROCESSI DI ROMAGNA ACQUE</w:t>
        </w:r>
        <w:r w:rsidRPr="00F620DE">
          <w:rPr>
            <w:b/>
            <w:webHidden/>
          </w:rPr>
          <w:tab/>
        </w:r>
        <w:r w:rsidRPr="00F620DE">
          <w:rPr>
            <w:b/>
            <w:webHidden/>
          </w:rPr>
          <w:fldChar w:fldCharType="begin"/>
        </w:r>
        <w:r w:rsidRPr="00F620DE">
          <w:rPr>
            <w:b/>
            <w:webHidden/>
          </w:rPr>
          <w:instrText xml:space="preserve"> PAGEREF _Toc190946790 \h </w:instrText>
        </w:r>
        <w:r w:rsidRPr="00F620DE">
          <w:rPr>
            <w:b/>
            <w:webHidden/>
          </w:rPr>
        </w:r>
        <w:r w:rsidRPr="00F620DE">
          <w:rPr>
            <w:b/>
            <w:webHidden/>
          </w:rPr>
          <w:fldChar w:fldCharType="separate"/>
        </w:r>
        <w:r w:rsidR="00C96B25">
          <w:rPr>
            <w:b/>
            <w:webHidden/>
          </w:rPr>
          <w:t>42</w:t>
        </w:r>
        <w:r w:rsidRPr="00F620DE">
          <w:rPr>
            <w:b/>
            <w:webHidden/>
          </w:rPr>
          <w:fldChar w:fldCharType="end"/>
        </w:r>
      </w:hyperlink>
    </w:p>
    <w:p w14:paraId="60DBB929" w14:textId="223035AE" w:rsidR="009F6F1C" w:rsidRPr="00F620DE" w:rsidRDefault="009F6F1C">
      <w:pPr>
        <w:pStyle w:val="Sommario2"/>
        <w:rPr>
          <w:rFonts w:asciiTheme="minorHAnsi" w:eastAsiaTheme="minorEastAsia" w:hAnsiTheme="minorHAnsi" w:cstheme="minorBidi"/>
          <w:b/>
          <w:bCs w:val="0"/>
          <w:lang w:eastAsia="it-IT"/>
        </w:rPr>
      </w:pPr>
      <w:hyperlink w:anchor="_Toc190946791" w:history="1">
        <w:r w:rsidRPr="00F620DE">
          <w:rPr>
            <w:rStyle w:val="Collegamentoipertestuale"/>
            <w:b/>
          </w:rPr>
          <w:t xml:space="preserve">7.3 LA </w:t>
        </w:r>
        <w:r w:rsidR="004268A7" w:rsidRPr="00F620DE">
          <w:rPr>
            <w:rStyle w:val="Collegamentoipertestuale"/>
            <w:b/>
          </w:rPr>
          <w:t xml:space="preserve">VALUTAZIONE </w:t>
        </w:r>
        <w:r w:rsidRPr="00F620DE">
          <w:rPr>
            <w:rStyle w:val="Collegamentoipertestuale"/>
            <w:b/>
          </w:rPr>
          <w:t>DEL RISCHIO</w:t>
        </w:r>
        <w:r w:rsidRPr="00F620DE">
          <w:rPr>
            <w:b/>
            <w:webHidden/>
          </w:rPr>
          <w:tab/>
        </w:r>
        <w:r w:rsidRPr="00F620DE">
          <w:rPr>
            <w:b/>
            <w:webHidden/>
          </w:rPr>
          <w:fldChar w:fldCharType="begin"/>
        </w:r>
        <w:r w:rsidRPr="00F620DE">
          <w:rPr>
            <w:b/>
            <w:webHidden/>
          </w:rPr>
          <w:instrText xml:space="preserve"> PAGEREF _Toc190946791 \h </w:instrText>
        </w:r>
        <w:r w:rsidRPr="00F620DE">
          <w:rPr>
            <w:b/>
            <w:webHidden/>
          </w:rPr>
        </w:r>
        <w:r w:rsidRPr="00F620DE">
          <w:rPr>
            <w:b/>
            <w:webHidden/>
          </w:rPr>
          <w:fldChar w:fldCharType="separate"/>
        </w:r>
        <w:r w:rsidR="00C96B25">
          <w:rPr>
            <w:b/>
            <w:webHidden/>
          </w:rPr>
          <w:t>44</w:t>
        </w:r>
        <w:r w:rsidRPr="00F620DE">
          <w:rPr>
            <w:b/>
            <w:webHidden/>
          </w:rPr>
          <w:fldChar w:fldCharType="end"/>
        </w:r>
      </w:hyperlink>
    </w:p>
    <w:p w14:paraId="685B500E" w14:textId="3522AB06" w:rsidR="009F6F1C" w:rsidRPr="00F620DE" w:rsidRDefault="009F6F1C">
      <w:pPr>
        <w:pStyle w:val="Sommario1"/>
        <w:rPr>
          <w:rFonts w:asciiTheme="minorHAnsi" w:eastAsiaTheme="minorEastAsia" w:hAnsiTheme="minorHAnsi" w:cstheme="minorBidi"/>
          <w:lang w:val="it-IT" w:eastAsia="it-IT"/>
        </w:rPr>
      </w:pPr>
      <w:hyperlink w:anchor="_Toc190946793" w:history="1">
        <w:r w:rsidRPr="00F620DE">
          <w:rPr>
            <w:rStyle w:val="Collegamentoipertestuale"/>
            <w:rFonts w:hAnsi="Arial Narrow"/>
            <w:lang w:val="it-IT"/>
          </w:rPr>
          <w:t xml:space="preserve">8  </w:t>
        </w:r>
        <w:r w:rsidR="004268A7" w:rsidRPr="00F620DE">
          <w:rPr>
            <w:rStyle w:val="Collegamentoipertestuale"/>
            <w:rFonts w:hAnsi="Arial Narrow"/>
            <w:lang w:val="it-IT"/>
          </w:rPr>
          <w:t>MISURE GENERALI</w:t>
        </w:r>
        <w:r w:rsidRPr="00F620DE">
          <w:rPr>
            <w:webHidden/>
            <w:lang w:val="it-IT"/>
          </w:rPr>
          <w:tab/>
        </w:r>
        <w:r w:rsidRPr="00F620DE">
          <w:rPr>
            <w:webHidden/>
            <w:lang w:val="it-IT"/>
          </w:rPr>
          <w:fldChar w:fldCharType="begin"/>
        </w:r>
        <w:r w:rsidRPr="00F620DE">
          <w:rPr>
            <w:webHidden/>
            <w:lang w:val="it-IT"/>
          </w:rPr>
          <w:instrText xml:space="preserve"> PAGEREF _Toc190946793 \h </w:instrText>
        </w:r>
        <w:r w:rsidRPr="00F620DE">
          <w:rPr>
            <w:webHidden/>
            <w:lang w:val="it-IT"/>
          </w:rPr>
        </w:r>
        <w:r w:rsidRPr="00F620DE">
          <w:rPr>
            <w:webHidden/>
            <w:lang w:val="it-IT"/>
          </w:rPr>
          <w:fldChar w:fldCharType="separate"/>
        </w:r>
        <w:r w:rsidR="00C96B25">
          <w:rPr>
            <w:webHidden/>
            <w:lang w:val="it-IT"/>
          </w:rPr>
          <w:t>58</w:t>
        </w:r>
        <w:r w:rsidRPr="00F620DE">
          <w:rPr>
            <w:webHidden/>
            <w:lang w:val="it-IT"/>
          </w:rPr>
          <w:fldChar w:fldCharType="end"/>
        </w:r>
      </w:hyperlink>
    </w:p>
    <w:p w14:paraId="121B1416" w14:textId="7B6C1800" w:rsidR="004268A7" w:rsidRPr="00F620DE" w:rsidRDefault="004268A7" w:rsidP="004268A7">
      <w:pPr>
        <w:pStyle w:val="Style3"/>
        <w:spacing w:line="240" w:lineRule="auto"/>
        <w:rPr>
          <w:rStyle w:val="Nessuno"/>
          <w:rFonts w:ascii="Arial Narrow" w:hAnsi="Arial Narrow"/>
          <w:b/>
          <w:bCs/>
          <w:noProof/>
          <w:color w:val="000000" w:themeColor="text1"/>
          <w:u w:color="808080"/>
        </w:rPr>
      </w:pPr>
      <w:r w:rsidRPr="00F620DE">
        <w:rPr>
          <w:rStyle w:val="Nessuno"/>
          <w:rFonts w:ascii="Arial Narrow" w:hAnsi="Arial Narrow"/>
          <w:b/>
          <w:bCs/>
          <w:caps/>
          <w:noProof/>
          <w:color w:val="000000" w:themeColor="text1"/>
          <w:u w:color="A6A6A6"/>
        </w:rPr>
        <w:t>8</w:t>
      </w:r>
      <w:r w:rsidRPr="00F620DE">
        <w:rPr>
          <w:rStyle w:val="Nessuno"/>
          <w:rFonts w:ascii="Arial Narrow" w:hAnsi="Arial Narrow"/>
          <w:b/>
          <w:bCs/>
          <w:caps/>
          <w:noProof/>
          <w:color w:val="000000" w:themeColor="text1"/>
          <w:u w:color="808080"/>
        </w:rPr>
        <w:t xml:space="preserve">.1 Misure di trasparenza – </w:t>
      </w:r>
      <w:r w:rsidRPr="00F620DE">
        <w:rPr>
          <w:rStyle w:val="Nessuno"/>
          <w:rFonts w:ascii="Arial Narrow" w:hAnsi="Arial Narrow"/>
          <w:b/>
          <w:bCs/>
          <w:noProof/>
          <w:color w:val="000000" w:themeColor="text1"/>
          <w:u w:color="808080"/>
        </w:rPr>
        <w:t>IL PROGRAMMA TRIENNALE DELLA TRASPARENZA E DELL’INTEGRITA’ AI SENSI DEL D.LGS. N. 33/2013, COME NOVELLATO DAL D.LGS. N. 97/2016………………………………………………………………………………………</w:t>
      </w:r>
      <w:r w:rsidR="00F91560" w:rsidRPr="00F620DE">
        <w:rPr>
          <w:rStyle w:val="Nessuno"/>
          <w:rFonts w:ascii="Arial Narrow" w:hAnsi="Arial Narrow"/>
          <w:b/>
          <w:bCs/>
          <w:noProof/>
          <w:color w:val="000000" w:themeColor="text1"/>
          <w:u w:color="808080"/>
        </w:rPr>
        <w:t xml:space="preserve"> </w:t>
      </w:r>
      <w:r w:rsidR="0024710F">
        <w:rPr>
          <w:rStyle w:val="Nessuno"/>
          <w:rFonts w:ascii="Arial Narrow" w:hAnsi="Arial Narrow"/>
          <w:b/>
          <w:bCs/>
          <w:noProof/>
          <w:color w:val="000000" w:themeColor="text1"/>
          <w:u w:color="808080"/>
        </w:rPr>
        <w:t>58</w:t>
      </w:r>
    </w:p>
    <w:p w14:paraId="33DE5228" w14:textId="5B717D9D" w:rsidR="009F6F1C" w:rsidRPr="00F620DE" w:rsidRDefault="009F6F1C">
      <w:pPr>
        <w:pStyle w:val="Sommario2"/>
        <w:rPr>
          <w:rFonts w:asciiTheme="minorHAnsi" w:eastAsiaTheme="minorEastAsia" w:hAnsiTheme="minorHAnsi" w:cstheme="minorBidi"/>
          <w:b/>
          <w:bCs w:val="0"/>
          <w:lang w:eastAsia="it-IT"/>
        </w:rPr>
      </w:pPr>
      <w:hyperlink w:anchor="_Toc190946796" w:history="1">
        <w:r w:rsidRPr="00F620DE">
          <w:rPr>
            <w:rStyle w:val="Collegamentoipertestuale"/>
            <w:b/>
          </w:rPr>
          <w:t xml:space="preserve">8.2 </w:t>
        </w:r>
        <w:r w:rsidR="004268A7" w:rsidRPr="00F620DE">
          <w:rPr>
            <w:rStyle w:val="Collegamentoipertestuale"/>
            <w:b/>
          </w:rPr>
          <w:t>MISURE DI FORMAZIONE DEL PERSONALE</w:t>
        </w:r>
        <w:r w:rsidRPr="00F620DE">
          <w:rPr>
            <w:b/>
            <w:webHidden/>
          </w:rPr>
          <w:tab/>
        </w:r>
        <w:r w:rsidRPr="00F620DE">
          <w:rPr>
            <w:b/>
            <w:webHidden/>
          </w:rPr>
          <w:fldChar w:fldCharType="begin"/>
        </w:r>
        <w:r w:rsidRPr="00F620DE">
          <w:rPr>
            <w:b/>
            <w:webHidden/>
          </w:rPr>
          <w:instrText xml:space="preserve"> PAGEREF _Toc190946796 \h </w:instrText>
        </w:r>
        <w:r w:rsidRPr="00F620DE">
          <w:rPr>
            <w:b/>
            <w:webHidden/>
          </w:rPr>
        </w:r>
        <w:r w:rsidRPr="00F620DE">
          <w:rPr>
            <w:b/>
            <w:webHidden/>
          </w:rPr>
          <w:fldChar w:fldCharType="separate"/>
        </w:r>
        <w:r w:rsidR="00C96B25">
          <w:rPr>
            <w:b/>
            <w:webHidden/>
          </w:rPr>
          <w:t>64</w:t>
        </w:r>
        <w:r w:rsidRPr="00F620DE">
          <w:rPr>
            <w:b/>
            <w:webHidden/>
          </w:rPr>
          <w:fldChar w:fldCharType="end"/>
        </w:r>
      </w:hyperlink>
    </w:p>
    <w:p w14:paraId="73028AEA" w14:textId="36E3DE38" w:rsidR="009F6F1C" w:rsidRPr="00F620DE" w:rsidRDefault="009F6F1C">
      <w:pPr>
        <w:pStyle w:val="Sommario2"/>
        <w:rPr>
          <w:rFonts w:asciiTheme="minorHAnsi" w:eastAsiaTheme="minorEastAsia" w:hAnsiTheme="minorHAnsi" w:cstheme="minorBidi"/>
          <w:b/>
          <w:bCs w:val="0"/>
          <w:lang w:eastAsia="it-IT"/>
        </w:rPr>
      </w:pPr>
      <w:hyperlink w:anchor="_Toc190946797" w:history="1">
        <w:r w:rsidRPr="00F620DE">
          <w:rPr>
            <w:rStyle w:val="Collegamentoipertestuale"/>
            <w:b/>
          </w:rPr>
          <w:t xml:space="preserve">8.3 </w:t>
        </w:r>
        <w:r w:rsidR="004268A7" w:rsidRPr="00F620DE">
          <w:rPr>
            <w:rStyle w:val="Collegamentoipertestuale"/>
            <w:b/>
          </w:rPr>
          <w:t>MISURE DI ROTAZIONE DEL PERSONALE</w:t>
        </w:r>
        <w:r w:rsidRPr="00F620DE">
          <w:rPr>
            <w:b/>
            <w:webHidden/>
          </w:rPr>
          <w:tab/>
        </w:r>
        <w:r w:rsidRPr="00F620DE">
          <w:rPr>
            <w:b/>
            <w:webHidden/>
          </w:rPr>
          <w:fldChar w:fldCharType="begin"/>
        </w:r>
        <w:r w:rsidRPr="00F620DE">
          <w:rPr>
            <w:b/>
            <w:webHidden/>
          </w:rPr>
          <w:instrText xml:space="preserve"> PAGEREF _Toc190946797 \h </w:instrText>
        </w:r>
        <w:r w:rsidRPr="00F620DE">
          <w:rPr>
            <w:b/>
            <w:webHidden/>
          </w:rPr>
        </w:r>
        <w:r w:rsidRPr="00F620DE">
          <w:rPr>
            <w:b/>
            <w:webHidden/>
          </w:rPr>
          <w:fldChar w:fldCharType="separate"/>
        </w:r>
        <w:r w:rsidR="00C96B25">
          <w:rPr>
            <w:b/>
            <w:webHidden/>
          </w:rPr>
          <w:t>67</w:t>
        </w:r>
        <w:r w:rsidRPr="00F620DE">
          <w:rPr>
            <w:b/>
            <w:webHidden/>
          </w:rPr>
          <w:fldChar w:fldCharType="end"/>
        </w:r>
      </w:hyperlink>
    </w:p>
    <w:p w14:paraId="439830AA" w14:textId="0DCBFC64" w:rsidR="009F6F1C" w:rsidRPr="00F620DE" w:rsidRDefault="009F6F1C">
      <w:pPr>
        <w:pStyle w:val="Sommario2"/>
        <w:rPr>
          <w:rFonts w:asciiTheme="minorHAnsi" w:eastAsiaTheme="minorEastAsia" w:hAnsiTheme="minorHAnsi" w:cstheme="minorBidi"/>
          <w:bCs w:val="0"/>
          <w:sz w:val="22"/>
          <w:szCs w:val="22"/>
          <w:lang w:eastAsia="it-IT"/>
        </w:rPr>
      </w:pPr>
      <w:hyperlink w:anchor="_Toc190946798" w:history="1">
        <w:r w:rsidRPr="00F620DE">
          <w:rPr>
            <w:rStyle w:val="Collegamentoipertestuale"/>
            <w:b/>
          </w:rPr>
          <w:t>8.4</w:t>
        </w:r>
        <w:r w:rsidRPr="00F620DE">
          <w:rPr>
            <w:rFonts w:asciiTheme="minorHAnsi" w:eastAsiaTheme="minorEastAsia" w:hAnsiTheme="minorHAnsi" w:cstheme="minorBidi"/>
            <w:b/>
            <w:bCs w:val="0"/>
            <w:lang w:eastAsia="it-IT"/>
          </w:rPr>
          <w:tab/>
        </w:r>
        <w:r w:rsidR="004268A7" w:rsidRPr="00F620DE">
          <w:rPr>
            <w:rStyle w:val="Collegamentoipertestuale"/>
            <w:b/>
          </w:rPr>
          <w:t>M</w:t>
        </w:r>
        <w:r w:rsidRPr="00F620DE">
          <w:rPr>
            <w:rStyle w:val="Collegamentoipertestuale"/>
            <w:b/>
          </w:rPr>
          <w:t xml:space="preserve">ISURE DI DISCIPLINA DEI </w:t>
        </w:r>
        <w:r w:rsidR="004268A7" w:rsidRPr="00F620DE">
          <w:rPr>
            <w:rStyle w:val="Collegamentoipertestuale"/>
            <w:b/>
          </w:rPr>
          <w:t>CONFLITTI DI INTERESSE</w:t>
        </w:r>
        <w:r w:rsidRPr="00F620DE">
          <w:rPr>
            <w:b/>
            <w:webHidden/>
          </w:rPr>
          <w:tab/>
        </w:r>
        <w:r w:rsidRPr="00F620DE">
          <w:rPr>
            <w:b/>
            <w:webHidden/>
          </w:rPr>
          <w:fldChar w:fldCharType="begin"/>
        </w:r>
        <w:r w:rsidRPr="00F620DE">
          <w:rPr>
            <w:b/>
            <w:webHidden/>
          </w:rPr>
          <w:instrText xml:space="preserve"> PAGEREF _Toc190946798 \h </w:instrText>
        </w:r>
        <w:r w:rsidRPr="00F620DE">
          <w:rPr>
            <w:b/>
            <w:webHidden/>
          </w:rPr>
        </w:r>
        <w:r w:rsidRPr="00F620DE">
          <w:rPr>
            <w:b/>
            <w:webHidden/>
          </w:rPr>
          <w:fldChar w:fldCharType="separate"/>
        </w:r>
        <w:r w:rsidR="00C96B25">
          <w:rPr>
            <w:b/>
            <w:webHidden/>
          </w:rPr>
          <w:t>68</w:t>
        </w:r>
        <w:r w:rsidRPr="00F620DE">
          <w:rPr>
            <w:b/>
            <w:webHidden/>
          </w:rPr>
          <w:fldChar w:fldCharType="end"/>
        </w:r>
      </w:hyperlink>
    </w:p>
    <w:p w14:paraId="408FB4C3" w14:textId="006F3646" w:rsidR="009F6F1C" w:rsidRPr="00F620DE" w:rsidRDefault="009F6F1C">
      <w:pPr>
        <w:pStyle w:val="Sommario2"/>
        <w:rPr>
          <w:rFonts w:asciiTheme="minorHAnsi" w:eastAsiaTheme="minorEastAsia" w:hAnsiTheme="minorHAnsi" w:cstheme="minorBidi"/>
          <w:bCs w:val="0"/>
          <w:sz w:val="22"/>
          <w:szCs w:val="22"/>
          <w:lang w:eastAsia="it-IT"/>
        </w:rPr>
      </w:pPr>
      <w:hyperlink w:anchor="_Toc190946799" w:history="1">
        <w:r w:rsidRPr="00F620DE">
          <w:rPr>
            <w:rStyle w:val="Collegamentoipertestuale"/>
            <w:b/>
            <w:u w:color="595959"/>
          </w:rPr>
          <w:t>8.5</w:t>
        </w:r>
        <w:r w:rsidRPr="00F620DE">
          <w:rPr>
            <w:rStyle w:val="Collegamentoipertestuale"/>
            <w:u w:color="595959"/>
          </w:rPr>
          <w:t xml:space="preserve"> </w:t>
        </w:r>
        <w:r w:rsidR="004268A7" w:rsidRPr="00F620DE">
          <w:rPr>
            <w:rStyle w:val="Collegamentoipertestuale"/>
            <w:b/>
          </w:rPr>
          <w:t>MISURE DI SEGNALAZIONE E PROTEZIONE: TUTELA DEL DIPENDENTE PUBBLICO CHE SEGNALA GLI ILLECITI (CD. WHISTEBLOWING)</w:t>
        </w:r>
        <w:r w:rsidRPr="00F620DE">
          <w:rPr>
            <w:b/>
            <w:webHidden/>
          </w:rPr>
          <w:tab/>
        </w:r>
        <w:r w:rsidRPr="00F620DE">
          <w:rPr>
            <w:b/>
            <w:webHidden/>
          </w:rPr>
          <w:fldChar w:fldCharType="begin"/>
        </w:r>
        <w:r w:rsidRPr="00F620DE">
          <w:rPr>
            <w:b/>
            <w:webHidden/>
          </w:rPr>
          <w:instrText xml:space="preserve"> PAGEREF _Toc190946799 \h </w:instrText>
        </w:r>
        <w:r w:rsidRPr="00F620DE">
          <w:rPr>
            <w:b/>
            <w:webHidden/>
          </w:rPr>
        </w:r>
        <w:r w:rsidRPr="00F620DE">
          <w:rPr>
            <w:b/>
            <w:webHidden/>
          </w:rPr>
          <w:fldChar w:fldCharType="separate"/>
        </w:r>
        <w:r w:rsidR="00C96B25">
          <w:rPr>
            <w:b/>
            <w:webHidden/>
          </w:rPr>
          <w:t>76</w:t>
        </w:r>
        <w:r w:rsidRPr="00F620DE">
          <w:rPr>
            <w:b/>
            <w:webHidden/>
          </w:rPr>
          <w:fldChar w:fldCharType="end"/>
        </w:r>
      </w:hyperlink>
    </w:p>
    <w:p w14:paraId="64166FDC" w14:textId="1F5032F1" w:rsidR="009F6F1C" w:rsidRPr="00F620DE" w:rsidRDefault="009F6F1C">
      <w:pPr>
        <w:pStyle w:val="Sommario2"/>
        <w:rPr>
          <w:rFonts w:asciiTheme="minorHAnsi" w:eastAsiaTheme="minorEastAsia" w:hAnsiTheme="minorHAnsi" w:cstheme="minorBidi"/>
          <w:bCs w:val="0"/>
          <w:sz w:val="22"/>
          <w:szCs w:val="22"/>
          <w:lang w:eastAsia="it-IT"/>
        </w:rPr>
      </w:pPr>
      <w:hyperlink w:anchor="_Toc190946800" w:history="1">
        <w:r w:rsidRPr="00F620DE">
          <w:rPr>
            <w:rStyle w:val="Collegamentoipertestuale"/>
            <w:b/>
          </w:rPr>
          <w:t xml:space="preserve">8.6 MISURE DI DEFINIZIONE E PROMOZIONE DELL’ETICA E DI STANDARD DI COMPORTAMENTO: </w:t>
        </w:r>
        <w:r w:rsidR="00F91560" w:rsidRPr="00F620DE">
          <w:rPr>
            <w:rStyle w:val="Collegamentoipertestuale"/>
            <w:b/>
          </w:rPr>
          <w:t>IL CODICE ETICO E CODICE DI COMPORTAMENTO</w:t>
        </w:r>
        <w:r w:rsidRPr="00F620DE">
          <w:rPr>
            <w:b/>
            <w:webHidden/>
          </w:rPr>
          <w:tab/>
        </w:r>
        <w:r w:rsidRPr="00F620DE">
          <w:rPr>
            <w:b/>
            <w:webHidden/>
          </w:rPr>
          <w:fldChar w:fldCharType="begin"/>
        </w:r>
        <w:r w:rsidRPr="00F620DE">
          <w:rPr>
            <w:b/>
            <w:webHidden/>
          </w:rPr>
          <w:instrText xml:space="preserve"> PAGEREF _Toc190946800 \h </w:instrText>
        </w:r>
        <w:r w:rsidRPr="00F620DE">
          <w:rPr>
            <w:b/>
            <w:webHidden/>
          </w:rPr>
        </w:r>
        <w:r w:rsidRPr="00F620DE">
          <w:rPr>
            <w:b/>
            <w:webHidden/>
          </w:rPr>
          <w:fldChar w:fldCharType="separate"/>
        </w:r>
        <w:r w:rsidR="00C96B25">
          <w:rPr>
            <w:b/>
            <w:webHidden/>
          </w:rPr>
          <w:t>77</w:t>
        </w:r>
        <w:r w:rsidRPr="00F620DE">
          <w:rPr>
            <w:b/>
            <w:webHidden/>
          </w:rPr>
          <w:fldChar w:fldCharType="end"/>
        </w:r>
      </w:hyperlink>
    </w:p>
    <w:p w14:paraId="4BCE2EA7" w14:textId="54326765" w:rsidR="009F6F1C" w:rsidRPr="00F620DE" w:rsidRDefault="009F6F1C">
      <w:pPr>
        <w:pStyle w:val="Sommario2"/>
        <w:rPr>
          <w:rFonts w:asciiTheme="minorHAnsi" w:eastAsiaTheme="minorEastAsia" w:hAnsiTheme="minorHAnsi" w:cstheme="minorBidi"/>
          <w:b/>
          <w:bCs w:val="0"/>
          <w:sz w:val="22"/>
          <w:szCs w:val="22"/>
          <w:lang w:eastAsia="it-IT"/>
        </w:rPr>
      </w:pPr>
      <w:hyperlink w:anchor="_Toc190946801" w:history="1">
        <w:r w:rsidRPr="00F620DE">
          <w:rPr>
            <w:rStyle w:val="Collegamentoipertestuale"/>
            <w:b/>
          </w:rPr>
          <w:t>8.7</w:t>
        </w:r>
        <w:r w:rsidRPr="00F620DE">
          <w:rPr>
            <w:rFonts w:asciiTheme="minorHAnsi" w:eastAsiaTheme="minorEastAsia" w:hAnsiTheme="minorHAnsi" w:cstheme="minorBidi"/>
            <w:b/>
            <w:bCs w:val="0"/>
            <w:sz w:val="22"/>
            <w:szCs w:val="22"/>
            <w:lang w:eastAsia="it-IT"/>
          </w:rPr>
          <w:tab/>
        </w:r>
        <w:r w:rsidRPr="00F620DE">
          <w:rPr>
            <w:rStyle w:val="Collegamentoipertestuale"/>
            <w:b/>
          </w:rPr>
          <w:t>PATTI D’INTEGRITA’</w:t>
        </w:r>
        <w:r w:rsidRPr="00F620DE">
          <w:rPr>
            <w:b/>
            <w:webHidden/>
          </w:rPr>
          <w:tab/>
        </w:r>
        <w:r w:rsidRPr="00F620DE">
          <w:rPr>
            <w:b/>
            <w:webHidden/>
          </w:rPr>
          <w:fldChar w:fldCharType="begin"/>
        </w:r>
        <w:r w:rsidRPr="00F620DE">
          <w:rPr>
            <w:b/>
            <w:webHidden/>
          </w:rPr>
          <w:instrText xml:space="preserve"> PAGEREF _Toc190946801 \h </w:instrText>
        </w:r>
        <w:r w:rsidRPr="00F620DE">
          <w:rPr>
            <w:b/>
            <w:webHidden/>
          </w:rPr>
        </w:r>
        <w:r w:rsidRPr="00F620DE">
          <w:rPr>
            <w:b/>
            <w:webHidden/>
          </w:rPr>
          <w:fldChar w:fldCharType="separate"/>
        </w:r>
        <w:r w:rsidR="00C96B25">
          <w:rPr>
            <w:b/>
            <w:webHidden/>
          </w:rPr>
          <w:t>78</w:t>
        </w:r>
        <w:r w:rsidRPr="00F620DE">
          <w:rPr>
            <w:b/>
            <w:webHidden/>
          </w:rPr>
          <w:fldChar w:fldCharType="end"/>
        </w:r>
      </w:hyperlink>
    </w:p>
    <w:p w14:paraId="3FE08D71" w14:textId="4734B3DC" w:rsidR="009F6F1C" w:rsidRPr="00F620DE" w:rsidRDefault="009F6F1C">
      <w:pPr>
        <w:pStyle w:val="Sommario2"/>
        <w:rPr>
          <w:rFonts w:asciiTheme="minorHAnsi" w:eastAsiaTheme="minorEastAsia" w:hAnsiTheme="minorHAnsi" w:cstheme="minorBidi"/>
          <w:bCs w:val="0"/>
          <w:sz w:val="22"/>
          <w:szCs w:val="22"/>
          <w:lang w:eastAsia="it-IT"/>
        </w:rPr>
      </w:pPr>
      <w:hyperlink w:anchor="_Toc190946802" w:history="1">
        <w:r w:rsidRPr="00F620DE">
          <w:rPr>
            <w:rStyle w:val="Collegamentoipertestuale"/>
            <w:b/>
          </w:rPr>
          <w:t>8.8</w:t>
        </w:r>
        <w:r w:rsidRPr="00F620DE">
          <w:rPr>
            <w:rFonts w:asciiTheme="minorHAnsi" w:eastAsiaTheme="minorEastAsia" w:hAnsiTheme="minorHAnsi" w:cstheme="minorBidi"/>
            <w:bCs w:val="0"/>
            <w:sz w:val="22"/>
            <w:szCs w:val="22"/>
            <w:lang w:eastAsia="it-IT"/>
          </w:rPr>
          <w:tab/>
        </w:r>
        <w:r w:rsidR="002600EB" w:rsidRPr="00F620DE">
          <w:rPr>
            <w:rStyle w:val="Collegamentoipertestuale"/>
            <w:b/>
          </w:rPr>
          <w:t>RASA R</w:t>
        </w:r>
        <w:r w:rsidRPr="00F620DE">
          <w:rPr>
            <w:rStyle w:val="Collegamentoipertestuale"/>
            <w:b/>
          </w:rPr>
          <w:t>ESPONSABILE DELL’ANAGRAFE PER LA STAZIONE APPALTANTE</w:t>
        </w:r>
        <w:r w:rsidRPr="00F620DE">
          <w:rPr>
            <w:b/>
            <w:webHidden/>
          </w:rPr>
          <w:tab/>
        </w:r>
        <w:r w:rsidRPr="00F620DE">
          <w:rPr>
            <w:b/>
            <w:webHidden/>
          </w:rPr>
          <w:fldChar w:fldCharType="begin"/>
        </w:r>
        <w:r w:rsidRPr="00F620DE">
          <w:rPr>
            <w:b/>
            <w:webHidden/>
          </w:rPr>
          <w:instrText xml:space="preserve"> PAGEREF _Toc190946802 \h </w:instrText>
        </w:r>
        <w:r w:rsidRPr="00F620DE">
          <w:rPr>
            <w:b/>
            <w:webHidden/>
          </w:rPr>
        </w:r>
        <w:r w:rsidRPr="00F620DE">
          <w:rPr>
            <w:b/>
            <w:webHidden/>
          </w:rPr>
          <w:fldChar w:fldCharType="separate"/>
        </w:r>
        <w:r w:rsidR="00C96B25">
          <w:rPr>
            <w:b/>
            <w:webHidden/>
          </w:rPr>
          <w:t>78</w:t>
        </w:r>
        <w:r w:rsidRPr="00F620DE">
          <w:rPr>
            <w:b/>
            <w:webHidden/>
          </w:rPr>
          <w:fldChar w:fldCharType="end"/>
        </w:r>
      </w:hyperlink>
    </w:p>
    <w:p w14:paraId="249EFA8D" w14:textId="283F4147" w:rsidR="009F6F1C" w:rsidRPr="00F620DE" w:rsidRDefault="009F6F1C">
      <w:pPr>
        <w:pStyle w:val="Sommario2"/>
        <w:rPr>
          <w:rFonts w:asciiTheme="minorHAnsi" w:eastAsiaTheme="minorEastAsia" w:hAnsiTheme="minorHAnsi" w:cstheme="minorBidi"/>
          <w:bCs w:val="0"/>
          <w:sz w:val="22"/>
          <w:szCs w:val="22"/>
          <w:lang w:eastAsia="it-IT"/>
        </w:rPr>
      </w:pPr>
      <w:hyperlink w:anchor="_Toc190946803" w:history="1">
        <w:r w:rsidRPr="00F620DE">
          <w:rPr>
            <w:rStyle w:val="Collegamentoipertestuale"/>
            <w:b/>
          </w:rPr>
          <w:t>8.9</w:t>
        </w:r>
        <w:r w:rsidRPr="00F620DE">
          <w:rPr>
            <w:rFonts w:asciiTheme="minorHAnsi" w:eastAsiaTheme="minorEastAsia" w:hAnsiTheme="minorHAnsi" w:cstheme="minorBidi"/>
            <w:bCs w:val="0"/>
            <w:sz w:val="22"/>
            <w:szCs w:val="22"/>
            <w:lang w:eastAsia="it-IT"/>
          </w:rPr>
          <w:tab/>
        </w:r>
        <w:r w:rsidR="004268A7" w:rsidRPr="00F620DE">
          <w:rPr>
            <w:rStyle w:val="Collegamentoipertestuale"/>
            <w:b/>
          </w:rPr>
          <w:t>MISURE DI SENSIBILIZZAZIONE E PARTECIPAZIONE: AZIONI DI SENSIBILIZZAZIONE E RAPPORTO CON LA SOCIETÀ CIVILE</w:t>
        </w:r>
        <w:r w:rsidRPr="00F620DE">
          <w:rPr>
            <w:b/>
            <w:webHidden/>
          </w:rPr>
          <w:tab/>
        </w:r>
        <w:r w:rsidRPr="00F620DE">
          <w:rPr>
            <w:b/>
            <w:webHidden/>
          </w:rPr>
          <w:fldChar w:fldCharType="begin"/>
        </w:r>
        <w:r w:rsidRPr="00F620DE">
          <w:rPr>
            <w:b/>
            <w:webHidden/>
          </w:rPr>
          <w:instrText xml:space="preserve"> PAGEREF _Toc190946803 \h </w:instrText>
        </w:r>
        <w:r w:rsidRPr="00F620DE">
          <w:rPr>
            <w:b/>
            <w:webHidden/>
          </w:rPr>
        </w:r>
        <w:r w:rsidRPr="00F620DE">
          <w:rPr>
            <w:b/>
            <w:webHidden/>
          </w:rPr>
          <w:fldChar w:fldCharType="separate"/>
        </w:r>
        <w:r w:rsidR="00C96B25">
          <w:rPr>
            <w:b/>
            <w:webHidden/>
          </w:rPr>
          <w:t>79</w:t>
        </w:r>
        <w:r w:rsidRPr="00F620DE">
          <w:rPr>
            <w:b/>
            <w:webHidden/>
          </w:rPr>
          <w:fldChar w:fldCharType="end"/>
        </w:r>
      </w:hyperlink>
    </w:p>
    <w:p w14:paraId="01FEA62E" w14:textId="37535385" w:rsidR="009F6F1C" w:rsidRPr="00F620DE" w:rsidRDefault="009F6F1C">
      <w:pPr>
        <w:pStyle w:val="Sommario1"/>
        <w:rPr>
          <w:rFonts w:asciiTheme="minorHAnsi" w:eastAsiaTheme="minorEastAsia" w:hAnsiTheme="minorHAnsi" w:cstheme="minorBidi"/>
          <w:b w:val="0"/>
          <w:sz w:val="22"/>
          <w:szCs w:val="22"/>
          <w:lang w:val="it-IT" w:eastAsia="it-IT"/>
        </w:rPr>
      </w:pPr>
      <w:hyperlink w:anchor="_Toc190946804" w:history="1">
        <w:r w:rsidRPr="00F620DE">
          <w:rPr>
            <w:rStyle w:val="Collegamentoipertestuale"/>
            <w:lang w:val="it-IT"/>
          </w:rPr>
          <w:t>9.</w:t>
        </w:r>
        <w:r w:rsidRPr="00F620DE">
          <w:rPr>
            <w:rFonts w:asciiTheme="minorHAnsi" w:eastAsiaTheme="minorEastAsia" w:hAnsiTheme="minorHAnsi" w:cstheme="minorBidi"/>
            <w:b w:val="0"/>
            <w:sz w:val="22"/>
            <w:szCs w:val="22"/>
            <w:lang w:val="it-IT" w:eastAsia="it-IT"/>
          </w:rPr>
          <w:tab/>
        </w:r>
        <w:r w:rsidR="004268A7" w:rsidRPr="00F620DE">
          <w:rPr>
            <w:rStyle w:val="Collegamentoipertestuale"/>
            <w:rFonts w:hAnsi="Arial Narrow"/>
            <w:lang w:val="it-IT"/>
          </w:rPr>
          <w:t>MISURE SPECIFICHE ULTERIORI</w:t>
        </w:r>
        <w:r w:rsidRPr="00F620DE">
          <w:rPr>
            <w:webHidden/>
            <w:lang w:val="it-IT"/>
          </w:rPr>
          <w:tab/>
        </w:r>
        <w:r w:rsidRPr="00F620DE">
          <w:rPr>
            <w:webHidden/>
            <w:lang w:val="it-IT"/>
          </w:rPr>
          <w:fldChar w:fldCharType="begin"/>
        </w:r>
        <w:r w:rsidRPr="00F620DE">
          <w:rPr>
            <w:webHidden/>
            <w:lang w:val="it-IT"/>
          </w:rPr>
          <w:instrText xml:space="preserve"> PAGEREF _Toc190946804 \h </w:instrText>
        </w:r>
        <w:r w:rsidRPr="00F620DE">
          <w:rPr>
            <w:webHidden/>
            <w:lang w:val="it-IT"/>
          </w:rPr>
        </w:r>
        <w:r w:rsidRPr="00F620DE">
          <w:rPr>
            <w:webHidden/>
            <w:lang w:val="it-IT"/>
          </w:rPr>
          <w:fldChar w:fldCharType="separate"/>
        </w:r>
        <w:r w:rsidR="00C96B25">
          <w:rPr>
            <w:webHidden/>
            <w:lang w:val="it-IT"/>
          </w:rPr>
          <w:t>79</w:t>
        </w:r>
        <w:r w:rsidRPr="00F620DE">
          <w:rPr>
            <w:webHidden/>
            <w:lang w:val="it-IT"/>
          </w:rPr>
          <w:fldChar w:fldCharType="end"/>
        </w:r>
      </w:hyperlink>
    </w:p>
    <w:p w14:paraId="2139D39B" w14:textId="359B007D" w:rsidR="009F6F1C" w:rsidRPr="00F620DE" w:rsidRDefault="009F6F1C">
      <w:pPr>
        <w:pStyle w:val="Sommario1"/>
        <w:rPr>
          <w:rFonts w:asciiTheme="minorHAnsi" w:eastAsiaTheme="minorEastAsia" w:hAnsiTheme="minorHAnsi" w:cstheme="minorBidi"/>
          <w:b w:val="0"/>
          <w:sz w:val="22"/>
          <w:szCs w:val="22"/>
          <w:lang w:val="it-IT" w:eastAsia="it-IT"/>
        </w:rPr>
      </w:pPr>
      <w:hyperlink w:anchor="_Toc190946805" w:history="1">
        <w:r w:rsidRPr="00F620DE">
          <w:rPr>
            <w:rStyle w:val="Collegamentoipertestuale"/>
            <w:lang w:val="it-IT"/>
          </w:rPr>
          <w:t>10.</w:t>
        </w:r>
        <w:r w:rsidRPr="00F620DE">
          <w:rPr>
            <w:rFonts w:asciiTheme="minorHAnsi" w:eastAsiaTheme="minorEastAsia" w:hAnsiTheme="minorHAnsi" w:cstheme="minorBidi"/>
            <w:b w:val="0"/>
            <w:sz w:val="22"/>
            <w:szCs w:val="22"/>
            <w:lang w:val="it-IT" w:eastAsia="it-IT"/>
          </w:rPr>
          <w:tab/>
        </w:r>
        <w:r w:rsidR="004268A7" w:rsidRPr="00F620DE">
          <w:rPr>
            <w:rStyle w:val="Collegamentoipertestuale"/>
            <w:rFonts w:hAnsi="Arial Narrow"/>
            <w:lang w:val="it-IT"/>
          </w:rPr>
          <w:t>MISURE TRASVERSALI</w:t>
        </w:r>
        <w:r w:rsidRPr="00F620DE">
          <w:rPr>
            <w:webHidden/>
            <w:lang w:val="it-IT"/>
          </w:rPr>
          <w:tab/>
        </w:r>
        <w:r w:rsidRPr="00F620DE">
          <w:rPr>
            <w:webHidden/>
            <w:lang w:val="it-IT"/>
          </w:rPr>
          <w:fldChar w:fldCharType="begin"/>
        </w:r>
        <w:r w:rsidRPr="00F620DE">
          <w:rPr>
            <w:webHidden/>
            <w:lang w:val="it-IT"/>
          </w:rPr>
          <w:instrText xml:space="preserve"> PAGEREF _Toc190946805 \h </w:instrText>
        </w:r>
        <w:r w:rsidRPr="00F620DE">
          <w:rPr>
            <w:webHidden/>
            <w:lang w:val="it-IT"/>
          </w:rPr>
        </w:r>
        <w:r w:rsidRPr="00F620DE">
          <w:rPr>
            <w:webHidden/>
            <w:lang w:val="it-IT"/>
          </w:rPr>
          <w:fldChar w:fldCharType="separate"/>
        </w:r>
        <w:r w:rsidR="00C96B25">
          <w:rPr>
            <w:webHidden/>
            <w:lang w:val="it-IT"/>
          </w:rPr>
          <w:t>80</w:t>
        </w:r>
        <w:r w:rsidRPr="00F620DE">
          <w:rPr>
            <w:webHidden/>
            <w:lang w:val="it-IT"/>
          </w:rPr>
          <w:fldChar w:fldCharType="end"/>
        </w:r>
      </w:hyperlink>
    </w:p>
    <w:p w14:paraId="4277B12F" w14:textId="29D6BBA4" w:rsidR="009F6F1C" w:rsidRPr="00F620DE" w:rsidRDefault="009F6F1C">
      <w:pPr>
        <w:pStyle w:val="Sommario2"/>
        <w:rPr>
          <w:rStyle w:val="Collegamentoipertestuale"/>
        </w:rPr>
      </w:pPr>
      <w:hyperlink w:anchor="_Toc190946806" w:history="1">
        <w:r w:rsidRPr="00F620DE">
          <w:rPr>
            <w:rStyle w:val="Collegamentoipertestuale"/>
            <w:b/>
          </w:rPr>
          <w:t>10.1 INFORMATIZZAZIONE DEI PROCESSI</w:t>
        </w:r>
        <w:r w:rsidRPr="00F620DE">
          <w:rPr>
            <w:b/>
            <w:webHidden/>
          </w:rPr>
          <w:tab/>
        </w:r>
        <w:r w:rsidRPr="00F620DE">
          <w:rPr>
            <w:b/>
            <w:webHidden/>
          </w:rPr>
          <w:fldChar w:fldCharType="begin"/>
        </w:r>
        <w:r w:rsidRPr="00F620DE">
          <w:rPr>
            <w:b/>
            <w:webHidden/>
          </w:rPr>
          <w:instrText xml:space="preserve"> PAGEREF _Toc190946806 \h </w:instrText>
        </w:r>
        <w:r w:rsidRPr="00F620DE">
          <w:rPr>
            <w:b/>
            <w:webHidden/>
          </w:rPr>
        </w:r>
        <w:r w:rsidRPr="00F620DE">
          <w:rPr>
            <w:b/>
            <w:webHidden/>
          </w:rPr>
          <w:fldChar w:fldCharType="separate"/>
        </w:r>
        <w:r w:rsidR="00C96B25">
          <w:rPr>
            <w:b/>
            <w:webHidden/>
          </w:rPr>
          <w:t>80</w:t>
        </w:r>
        <w:r w:rsidRPr="00F620DE">
          <w:rPr>
            <w:b/>
            <w:webHidden/>
          </w:rPr>
          <w:fldChar w:fldCharType="end"/>
        </w:r>
      </w:hyperlink>
    </w:p>
    <w:p w14:paraId="04D53AAF" w14:textId="6AD93A12" w:rsidR="009F6F1C" w:rsidRPr="00F620DE" w:rsidRDefault="009F6F1C">
      <w:pPr>
        <w:pStyle w:val="Sommario2"/>
        <w:rPr>
          <w:rStyle w:val="Collegamentoipertestuale"/>
        </w:rPr>
      </w:pPr>
      <w:hyperlink w:anchor="_Toc190946807" w:history="1">
        <w:r w:rsidRPr="00F620DE">
          <w:rPr>
            <w:rStyle w:val="Collegamentoipertestuale"/>
            <w:b/>
          </w:rPr>
          <w:t>10.</w:t>
        </w:r>
        <w:r w:rsidR="002600EB" w:rsidRPr="00F620DE">
          <w:rPr>
            <w:rStyle w:val="Collegamentoipertestuale"/>
            <w:b/>
          </w:rPr>
          <w:t>2</w:t>
        </w:r>
        <w:r w:rsidRPr="00F620DE">
          <w:rPr>
            <w:rStyle w:val="Collegamentoipertestuale"/>
            <w:b/>
          </w:rPr>
          <w:t xml:space="preserve"> </w:t>
        </w:r>
        <w:r w:rsidR="004268A7" w:rsidRPr="00F620DE">
          <w:rPr>
            <w:rStyle w:val="Collegamentoipertestuale"/>
            <w:b/>
          </w:rPr>
          <w:t>MONITORAGGIO SUL RISPETTO DEI TERMINI PROCEDIMENTALI</w:t>
        </w:r>
        <w:r w:rsidRPr="00F620DE">
          <w:rPr>
            <w:webHidden/>
          </w:rPr>
          <w:tab/>
        </w:r>
        <w:r w:rsidRPr="00F620DE">
          <w:rPr>
            <w:b/>
            <w:webHidden/>
          </w:rPr>
          <w:fldChar w:fldCharType="begin"/>
        </w:r>
        <w:r w:rsidRPr="00F620DE">
          <w:rPr>
            <w:b/>
            <w:webHidden/>
          </w:rPr>
          <w:instrText xml:space="preserve"> PAGEREF _Toc190946807 \h </w:instrText>
        </w:r>
        <w:r w:rsidRPr="00F620DE">
          <w:rPr>
            <w:b/>
            <w:webHidden/>
          </w:rPr>
        </w:r>
        <w:r w:rsidRPr="00F620DE">
          <w:rPr>
            <w:b/>
            <w:webHidden/>
          </w:rPr>
          <w:fldChar w:fldCharType="separate"/>
        </w:r>
        <w:r w:rsidR="00C96B25">
          <w:rPr>
            <w:b/>
            <w:webHidden/>
          </w:rPr>
          <w:t>81</w:t>
        </w:r>
        <w:r w:rsidRPr="00F620DE">
          <w:rPr>
            <w:b/>
            <w:webHidden/>
          </w:rPr>
          <w:fldChar w:fldCharType="end"/>
        </w:r>
      </w:hyperlink>
    </w:p>
    <w:p w14:paraId="0339008D" w14:textId="02EFFAA4" w:rsidR="004268A7" w:rsidRPr="00F620DE" w:rsidRDefault="004268A7" w:rsidP="004268A7">
      <w:pPr>
        <w:pStyle w:val="Normale1"/>
        <w:widowControl w:val="0"/>
        <w:spacing w:before="0" w:after="0" w:line="240" w:lineRule="auto"/>
        <w:jc w:val="both"/>
        <w:rPr>
          <w:rStyle w:val="Nessuno"/>
          <w:rFonts w:ascii="Arial Narrow" w:hAnsi="Arial Narrow"/>
          <w:b/>
          <w:bCs/>
          <w:noProof/>
          <w:color w:val="000000" w:themeColor="text1"/>
          <w:sz w:val="24"/>
          <w:szCs w:val="24"/>
          <w:u w:color="808080"/>
          <w:lang w:val="it-IT"/>
        </w:rPr>
      </w:pPr>
      <w:r w:rsidRPr="00F620DE">
        <w:rPr>
          <w:rStyle w:val="Nessuno"/>
          <w:rFonts w:ascii="Arial Narrow" w:hAnsi="Arial Narrow"/>
          <w:b/>
          <w:bCs/>
          <w:noProof/>
          <w:color w:val="000000" w:themeColor="text1"/>
          <w:sz w:val="24"/>
          <w:szCs w:val="24"/>
          <w:u w:color="808080"/>
          <w:lang w:val="it-IT"/>
        </w:rPr>
        <w:t>10.</w:t>
      </w:r>
      <w:r w:rsidR="002600EB" w:rsidRPr="00F620DE">
        <w:rPr>
          <w:rStyle w:val="Nessuno"/>
          <w:rFonts w:ascii="Arial Narrow" w:hAnsi="Arial Narrow"/>
          <w:b/>
          <w:bCs/>
          <w:noProof/>
          <w:color w:val="000000" w:themeColor="text1"/>
          <w:sz w:val="24"/>
          <w:szCs w:val="24"/>
          <w:u w:color="808080"/>
          <w:lang w:val="it-IT"/>
        </w:rPr>
        <w:t>3</w:t>
      </w:r>
      <w:r w:rsidRPr="00F620DE">
        <w:rPr>
          <w:rStyle w:val="Nessuno"/>
          <w:rFonts w:ascii="Arial Narrow" w:hAnsi="Arial Narrow"/>
          <w:b/>
          <w:bCs/>
          <w:noProof/>
          <w:color w:val="000000" w:themeColor="text1"/>
          <w:sz w:val="24"/>
          <w:szCs w:val="24"/>
          <w:u w:color="808080"/>
          <w:lang w:val="it-IT"/>
        </w:rPr>
        <w:t xml:space="preserve"> INTEGRAZIONE DELLE MISURE DI PREVENZIONE DELLA CORRUZIONE CON GLI STR</w:t>
      </w:r>
      <w:r w:rsidR="002600EB" w:rsidRPr="00F620DE">
        <w:rPr>
          <w:rStyle w:val="Nessuno"/>
          <w:rFonts w:ascii="Arial Narrow" w:hAnsi="Arial Narrow"/>
          <w:b/>
          <w:bCs/>
          <w:noProof/>
          <w:color w:val="000000" w:themeColor="text1"/>
          <w:sz w:val="24"/>
          <w:szCs w:val="24"/>
          <w:u w:color="808080"/>
          <w:lang w:val="it-IT"/>
        </w:rPr>
        <w:t>UMENTI DI MONITORAGGIO PREVISTI DALLA UNI ISO 37001:2026…………..………………………………………………………………………8</w:t>
      </w:r>
      <w:r w:rsidR="00D51A10">
        <w:rPr>
          <w:rStyle w:val="Nessuno"/>
          <w:rFonts w:ascii="Arial Narrow" w:hAnsi="Arial Narrow"/>
          <w:b/>
          <w:bCs/>
          <w:noProof/>
          <w:color w:val="000000" w:themeColor="text1"/>
          <w:sz w:val="24"/>
          <w:szCs w:val="24"/>
          <w:u w:color="808080"/>
          <w:lang w:val="it-IT"/>
        </w:rPr>
        <w:t>1</w:t>
      </w:r>
    </w:p>
    <w:p w14:paraId="3CD6E4CF" w14:textId="0F83DD5E" w:rsidR="002600EB" w:rsidRPr="00F620DE" w:rsidRDefault="002600EB" w:rsidP="002600EB">
      <w:pPr>
        <w:pStyle w:val="Normale1"/>
        <w:widowControl w:val="0"/>
        <w:spacing w:before="0" w:after="0" w:line="240" w:lineRule="auto"/>
        <w:jc w:val="both"/>
        <w:rPr>
          <w:rStyle w:val="Nessuno"/>
          <w:rFonts w:ascii="Arial Narrow" w:hAnsi="Arial Narrow"/>
          <w:b/>
          <w:bCs/>
          <w:noProof/>
          <w:color w:val="000000" w:themeColor="text1"/>
          <w:sz w:val="24"/>
          <w:szCs w:val="24"/>
          <w:u w:color="808080"/>
          <w:lang w:val="it-IT"/>
        </w:rPr>
      </w:pPr>
      <w:r w:rsidRPr="00F620DE">
        <w:rPr>
          <w:rStyle w:val="Nessuno"/>
          <w:rFonts w:ascii="Arial Narrow" w:hAnsi="Arial Narrow"/>
          <w:b/>
          <w:bCs/>
          <w:noProof/>
          <w:color w:val="000000" w:themeColor="text1"/>
          <w:sz w:val="24"/>
          <w:szCs w:val="24"/>
          <w:u w:color="808080"/>
          <w:lang w:val="it-IT"/>
        </w:rPr>
        <w:t xml:space="preserve">10.4 INTEGRAZIONE DELLE MISURE DI PREVENZIONE DELLA CORRUZIONE CON GLI STRUMENTI DI MONITORAGGIO DELLE PERFORMANCE: PIANO </w:t>
      </w:r>
      <w:r w:rsidRPr="00F620DE">
        <w:rPr>
          <w:rStyle w:val="Nessuno"/>
          <w:rFonts w:ascii="Arial Narrow" w:hAnsi="Arial Narrow"/>
          <w:b/>
          <w:bCs/>
          <w:noProof/>
          <w:color w:val="000000" w:themeColor="text1"/>
          <w:sz w:val="24"/>
          <w:szCs w:val="24"/>
          <w:u w:color="808080"/>
          <w:lang w:val="it-IT"/>
        </w:rPr>
        <w:lastRenderedPageBreak/>
        <w:t>ANNUALE QUALITA’………………………………………………………………………8</w:t>
      </w:r>
      <w:r w:rsidR="00073A41">
        <w:rPr>
          <w:rStyle w:val="Nessuno"/>
          <w:rFonts w:ascii="Arial Narrow" w:hAnsi="Arial Narrow"/>
          <w:b/>
          <w:bCs/>
          <w:noProof/>
          <w:color w:val="000000" w:themeColor="text1"/>
          <w:sz w:val="24"/>
          <w:szCs w:val="24"/>
          <w:u w:color="808080"/>
          <w:lang w:val="it-IT"/>
        </w:rPr>
        <w:t>2</w:t>
      </w:r>
    </w:p>
    <w:p w14:paraId="1B14ACE6" w14:textId="4A1D5339" w:rsidR="009F6F1C" w:rsidRPr="00F620DE" w:rsidRDefault="009F6F1C">
      <w:pPr>
        <w:pStyle w:val="Sommario1"/>
        <w:rPr>
          <w:rFonts w:asciiTheme="minorHAnsi" w:eastAsiaTheme="minorEastAsia" w:hAnsiTheme="minorHAnsi" w:cstheme="minorBidi"/>
          <w:b w:val="0"/>
          <w:sz w:val="22"/>
          <w:szCs w:val="22"/>
          <w:lang w:val="it-IT" w:eastAsia="it-IT"/>
        </w:rPr>
      </w:pPr>
      <w:hyperlink w:anchor="_Toc190946808" w:history="1">
        <w:r w:rsidRPr="00F620DE">
          <w:rPr>
            <w:rStyle w:val="Collegamentoipertestuale"/>
            <w:lang w:val="it-IT"/>
          </w:rPr>
          <w:t>11.</w:t>
        </w:r>
        <w:r w:rsidRPr="00F620DE">
          <w:rPr>
            <w:rFonts w:asciiTheme="minorHAnsi" w:eastAsiaTheme="minorEastAsia" w:hAnsiTheme="minorHAnsi" w:cstheme="minorBidi"/>
            <w:b w:val="0"/>
            <w:sz w:val="22"/>
            <w:szCs w:val="22"/>
            <w:lang w:val="it-IT" w:eastAsia="it-IT"/>
          </w:rPr>
          <w:tab/>
        </w:r>
        <w:r w:rsidRPr="00F620DE">
          <w:rPr>
            <w:rStyle w:val="Collegamentoipertestuale"/>
            <w:rFonts w:hAnsi="Arial Narrow"/>
            <w:lang w:val="it-IT"/>
          </w:rPr>
          <w:t xml:space="preserve">MONITORAGGIO E AGGIORNAMENTO DEL PIANO </w:t>
        </w:r>
        <w:r w:rsidR="00F91560" w:rsidRPr="00F620DE">
          <w:rPr>
            <w:rStyle w:val="Collegamentoipertestuale"/>
            <w:rFonts w:hAnsi="Arial Narrow"/>
            <w:lang w:val="it-IT"/>
          </w:rPr>
          <w:t>TRIENNALE</w:t>
        </w:r>
        <w:r w:rsidRPr="00F620DE">
          <w:rPr>
            <w:rStyle w:val="Collegamentoipertestuale"/>
            <w:rFonts w:hAnsi="Arial Narrow"/>
            <w:lang w:val="it-IT"/>
          </w:rPr>
          <w:t xml:space="preserve"> DI PREVENZIONE DELLA CORRUZIONE</w:t>
        </w:r>
        <w:r w:rsidRPr="00F620DE">
          <w:rPr>
            <w:webHidden/>
            <w:lang w:val="it-IT"/>
          </w:rPr>
          <w:tab/>
        </w:r>
        <w:r w:rsidRPr="00F620DE">
          <w:rPr>
            <w:webHidden/>
            <w:lang w:val="it-IT"/>
          </w:rPr>
          <w:fldChar w:fldCharType="begin"/>
        </w:r>
        <w:r w:rsidRPr="00F620DE">
          <w:rPr>
            <w:webHidden/>
            <w:lang w:val="it-IT"/>
          </w:rPr>
          <w:instrText xml:space="preserve"> PAGEREF _Toc190946808 \h </w:instrText>
        </w:r>
        <w:r w:rsidRPr="00F620DE">
          <w:rPr>
            <w:webHidden/>
            <w:lang w:val="it-IT"/>
          </w:rPr>
        </w:r>
        <w:r w:rsidRPr="00F620DE">
          <w:rPr>
            <w:webHidden/>
            <w:lang w:val="it-IT"/>
          </w:rPr>
          <w:fldChar w:fldCharType="separate"/>
        </w:r>
        <w:r w:rsidR="00C96B25">
          <w:rPr>
            <w:webHidden/>
            <w:lang w:val="it-IT"/>
          </w:rPr>
          <w:t>82</w:t>
        </w:r>
        <w:r w:rsidRPr="00F620DE">
          <w:rPr>
            <w:webHidden/>
            <w:lang w:val="it-IT"/>
          </w:rPr>
          <w:fldChar w:fldCharType="end"/>
        </w:r>
      </w:hyperlink>
    </w:p>
    <w:p w14:paraId="0339B9EB" w14:textId="623A74F8" w:rsidR="009F6F1C" w:rsidRPr="00F620DE" w:rsidRDefault="009F6F1C">
      <w:pPr>
        <w:pStyle w:val="Sommario1"/>
        <w:rPr>
          <w:rFonts w:asciiTheme="minorHAnsi" w:eastAsiaTheme="minorEastAsia" w:hAnsiTheme="minorHAnsi" w:cstheme="minorBidi"/>
          <w:b w:val="0"/>
          <w:sz w:val="22"/>
          <w:szCs w:val="22"/>
          <w:lang w:val="it-IT" w:eastAsia="it-IT"/>
        </w:rPr>
      </w:pPr>
      <w:hyperlink w:anchor="_Toc190946809" w:history="1">
        <w:r w:rsidRPr="00F620DE">
          <w:rPr>
            <w:rStyle w:val="Collegamentoipertestuale"/>
            <w:lang w:val="it-IT"/>
          </w:rPr>
          <w:t>12.</w:t>
        </w:r>
        <w:r w:rsidRPr="00F620DE">
          <w:rPr>
            <w:rFonts w:asciiTheme="minorHAnsi" w:eastAsiaTheme="minorEastAsia" w:hAnsiTheme="minorHAnsi" w:cstheme="minorBidi"/>
            <w:b w:val="0"/>
            <w:sz w:val="22"/>
            <w:szCs w:val="22"/>
            <w:lang w:val="it-IT" w:eastAsia="it-IT"/>
          </w:rPr>
          <w:tab/>
        </w:r>
        <w:r w:rsidRPr="00F620DE">
          <w:rPr>
            <w:rStyle w:val="Collegamentoipertestuale"/>
            <w:rFonts w:hAnsi="Arial Narrow"/>
            <w:lang w:val="it-IT"/>
          </w:rPr>
          <w:t xml:space="preserve">SISTEMA INFORMATIVO PER CONSENTIRE IL MONITORAGGIO DA PARTE DEI SOCI </w:t>
        </w:r>
        <w:r w:rsidR="004268A7" w:rsidRPr="00F620DE">
          <w:rPr>
            <w:rStyle w:val="Collegamentoipertestuale"/>
            <w:rFonts w:hAnsi="Arial Narrow"/>
            <w:lang w:val="it-IT"/>
          </w:rPr>
          <w:t>E DEGLI ALTRI STAKEHOLDER</w:t>
        </w:r>
        <w:r w:rsidRPr="00F620DE">
          <w:rPr>
            <w:webHidden/>
            <w:lang w:val="it-IT"/>
          </w:rPr>
          <w:tab/>
        </w:r>
        <w:r w:rsidRPr="00F620DE">
          <w:rPr>
            <w:webHidden/>
            <w:lang w:val="it-IT"/>
          </w:rPr>
          <w:fldChar w:fldCharType="begin"/>
        </w:r>
        <w:r w:rsidRPr="00F620DE">
          <w:rPr>
            <w:webHidden/>
            <w:lang w:val="it-IT"/>
          </w:rPr>
          <w:instrText xml:space="preserve"> PAGEREF _Toc190946809 \h </w:instrText>
        </w:r>
        <w:r w:rsidRPr="00F620DE">
          <w:rPr>
            <w:webHidden/>
            <w:lang w:val="it-IT"/>
          </w:rPr>
        </w:r>
        <w:r w:rsidRPr="00F620DE">
          <w:rPr>
            <w:webHidden/>
            <w:lang w:val="it-IT"/>
          </w:rPr>
          <w:fldChar w:fldCharType="separate"/>
        </w:r>
        <w:r w:rsidR="00C96B25">
          <w:rPr>
            <w:webHidden/>
            <w:lang w:val="it-IT"/>
          </w:rPr>
          <w:t>83</w:t>
        </w:r>
        <w:r w:rsidRPr="00F620DE">
          <w:rPr>
            <w:webHidden/>
            <w:lang w:val="it-IT"/>
          </w:rPr>
          <w:fldChar w:fldCharType="end"/>
        </w:r>
      </w:hyperlink>
    </w:p>
    <w:p w14:paraId="589E0EFD" w14:textId="77777777" w:rsidR="00560371" w:rsidRPr="00F620DE" w:rsidRDefault="00560371">
      <w:pPr>
        <w:rPr>
          <w:lang w:val="it-IT"/>
        </w:rPr>
      </w:pPr>
      <w:r w:rsidRPr="00F620DE">
        <w:rPr>
          <w:b/>
          <w:bCs/>
          <w:lang w:val="it-IT"/>
        </w:rPr>
        <w:fldChar w:fldCharType="end"/>
      </w:r>
    </w:p>
    <w:p w14:paraId="42B1D69B" w14:textId="77777777" w:rsidR="00560371" w:rsidRPr="00F620DE" w:rsidRDefault="00560371">
      <w:pPr>
        <w:pStyle w:val="Normale1"/>
        <w:tabs>
          <w:tab w:val="left" w:pos="284"/>
          <w:tab w:val="left" w:pos="426"/>
        </w:tabs>
        <w:ind w:left="66"/>
        <w:rPr>
          <w:rStyle w:val="Nessuno"/>
          <w:rFonts w:ascii="Arial Narrow" w:eastAsia="Arial Narrow" w:hAnsi="Arial Narrow" w:cs="Arial Narrow"/>
          <w:lang w:val="it-IT"/>
        </w:rPr>
      </w:pPr>
    </w:p>
    <w:p w14:paraId="3B82C8DB" w14:textId="77777777" w:rsidR="00560371" w:rsidRPr="00F620DE" w:rsidRDefault="00560371">
      <w:pPr>
        <w:pStyle w:val="Normale1"/>
        <w:tabs>
          <w:tab w:val="left" w:pos="284"/>
          <w:tab w:val="left" w:pos="426"/>
        </w:tabs>
        <w:ind w:left="66"/>
        <w:rPr>
          <w:rStyle w:val="Nessuno"/>
          <w:rFonts w:ascii="Arial Narrow" w:eastAsia="Arial Narrow" w:hAnsi="Arial Narrow" w:cs="Arial Narrow"/>
          <w:lang w:val="it-IT"/>
        </w:rPr>
      </w:pPr>
    </w:p>
    <w:p w14:paraId="23605D84" w14:textId="77777777" w:rsidR="00560371" w:rsidRPr="00F620DE" w:rsidRDefault="00560371">
      <w:pPr>
        <w:pStyle w:val="Normale1"/>
        <w:tabs>
          <w:tab w:val="left" w:pos="284"/>
          <w:tab w:val="left" w:pos="426"/>
        </w:tabs>
        <w:ind w:left="66"/>
        <w:rPr>
          <w:rStyle w:val="Nessuno"/>
          <w:rFonts w:ascii="Arial Narrow" w:eastAsia="Arial Narrow" w:hAnsi="Arial Narrow" w:cs="Arial Narrow"/>
          <w:lang w:val="it-IT"/>
        </w:rPr>
      </w:pPr>
    </w:p>
    <w:p w14:paraId="42F05045" w14:textId="77777777" w:rsidR="005365EE" w:rsidRPr="00F620DE" w:rsidRDefault="005365EE">
      <w:pPr>
        <w:pStyle w:val="Normale1"/>
        <w:tabs>
          <w:tab w:val="left" w:pos="284"/>
          <w:tab w:val="left" w:pos="426"/>
        </w:tabs>
        <w:ind w:left="66"/>
        <w:rPr>
          <w:rStyle w:val="Nessuno"/>
          <w:rFonts w:ascii="Arial Narrow" w:eastAsia="Arial Narrow" w:hAnsi="Arial Narrow" w:cs="Arial Narrow"/>
          <w:lang w:val="it-IT"/>
        </w:rPr>
      </w:pPr>
      <w:r w:rsidRPr="00F620DE">
        <w:rPr>
          <w:rStyle w:val="Nessuno"/>
          <w:rFonts w:ascii="Arial Narrow" w:eastAsia="Arial Narrow" w:hAnsi="Arial Narrow" w:cs="Arial Narrow"/>
          <w:lang w:val="it-IT"/>
        </w:rPr>
        <w:t>ALLEGATI:</w:t>
      </w:r>
    </w:p>
    <w:p w14:paraId="18442D34" w14:textId="77777777" w:rsidR="005365EE" w:rsidRPr="00F620DE" w:rsidRDefault="005A01D1">
      <w:pPr>
        <w:pStyle w:val="Normale1"/>
        <w:tabs>
          <w:tab w:val="left" w:pos="284"/>
          <w:tab w:val="left" w:pos="426"/>
        </w:tabs>
        <w:ind w:left="66"/>
        <w:rPr>
          <w:rStyle w:val="Nessuno"/>
          <w:rFonts w:ascii="Arial Narrow" w:eastAsia="Arial Narrow" w:hAnsi="Arial Narrow" w:cs="Arial Narrow"/>
          <w:lang w:val="it-IT"/>
        </w:rPr>
      </w:pPr>
      <w:r w:rsidRPr="00F620DE">
        <w:rPr>
          <w:rStyle w:val="Nessuno"/>
          <w:rFonts w:ascii="Arial Narrow" w:eastAsia="Arial Narrow" w:hAnsi="Arial Narrow" w:cs="Arial Narrow"/>
          <w:lang w:val="it-IT"/>
        </w:rPr>
        <w:t xml:space="preserve">1 </w:t>
      </w:r>
      <w:r w:rsidR="000D60CB" w:rsidRPr="00F620DE">
        <w:rPr>
          <w:rStyle w:val="Nessuno"/>
          <w:rFonts w:ascii="Arial Narrow" w:eastAsia="Arial Narrow" w:hAnsi="Arial Narrow" w:cs="Arial Narrow"/>
          <w:lang w:val="it-IT"/>
        </w:rPr>
        <w:t xml:space="preserve">TABELLE VALUTAZIONE RISCHI </w:t>
      </w:r>
    </w:p>
    <w:p w14:paraId="0A86D7F8" w14:textId="77777777" w:rsidR="005B3B92" w:rsidRPr="00F620DE" w:rsidRDefault="005B3B92">
      <w:pPr>
        <w:pStyle w:val="Normale1"/>
        <w:tabs>
          <w:tab w:val="left" w:pos="284"/>
          <w:tab w:val="left" w:pos="426"/>
        </w:tabs>
        <w:ind w:left="66"/>
        <w:rPr>
          <w:rStyle w:val="Nessuno"/>
          <w:rFonts w:ascii="Arial Narrow" w:hAnsi="Arial Narrow"/>
          <w:lang w:val="it-IT"/>
        </w:rPr>
      </w:pPr>
      <w:r w:rsidRPr="00F620DE">
        <w:rPr>
          <w:rStyle w:val="Nessuno"/>
          <w:rFonts w:ascii="Arial Narrow" w:hAnsi="Arial Narrow"/>
          <w:lang w:val="it-IT"/>
        </w:rPr>
        <w:t>2 “SEZIONE "SOCIETA' TRASPARENTE - ELENCO DEGLI OBBLIGHI DI PUBBLICAZIONE”</w:t>
      </w:r>
    </w:p>
    <w:p w14:paraId="721801C8" w14:textId="77777777" w:rsidR="00D56AFD" w:rsidRPr="00F620DE" w:rsidRDefault="00D56AFD">
      <w:pPr>
        <w:pStyle w:val="Normale1"/>
        <w:tabs>
          <w:tab w:val="left" w:pos="284"/>
          <w:tab w:val="left" w:pos="426"/>
        </w:tabs>
        <w:ind w:left="66"/>
        <w:rPr>
          <w:rStyle w:val="Nessuno"/>
          <w:rFonts w:ascii="Arial Narrow" w:hAnsi="Arial Narrow"/>
          <w:lang w:val="it-IT"/>
        </w:rPr>
      </w:pPr>
      <w:r w:rsidRPr="00F620DE">
        <w:rPr>
          <w:rStyle w:val="Nessuno"/>
          <w:rFonts w:ascii="Arial Narrow" w:hAnsi="Arial Narrow"/>
          <w:lang w:val="it-IT"/>
        </w:rPr>
        <w:t xml:space="preserve">3 MAPPA DEI PROCESSI </w:t>
      </w:r>
    </w:p>
    <w:p w14:paraId="1E095ACE" w14:textId="77777777" w:rsidR="005E79AB" w:rsidRPr="00F620DE" w:rsidRDefault="005E79AB">
      <w:pPr>
        <w:pStyle w:val="Normale1"/>
        <w:tabs>
          <w:tab w:val="left" w:pos="284"/>
          <w:tab w:val="left" w:pos="426"/>
        </w:tabs>
        <w:ind w:left="66"/>
        <w:rPr>
          <w:rStyle w:val="Nessuno"/>
          <w:rFonts w:ascii="Arial Narrow" w:hAnsi="Arial Narrow"/>
          <w:lang w:val="it-IT"/>
        </w:rPr>
      </w:pPr>
      <w:r w:rsidRPr="00F620DE">
        <w:rPr>
          <w:rStyle w:val="Nessuno"/>
          <w:rFonts w:ascii="Arial Narrow" w:hAnsi="Arial Narrow"/>
          <w:lang w:val="it-IT"/>
        </w:rPr>
        <w:t>4 TABELLA DI CORRELAZIONE MOG 231-190 ISO 37001</w:t>
      </w:r>
    </w:p>
    <w:p w14:paraId="67ED6222" w14:textId="77777777" w:rsidR="00630C6F" w:rsidRPr="00F620DE" w:rsidRDefault="005B160B">
      <w:pPr>
        <w:pStyle w:val="Normale1"/>
        <w:tabs>
          <w:tab w:val="left" w:pos="284"/>
          <w:tab w:val="left" w:pos="426"/>
        </w:tabs>
        <w:ind w:left="66"/>
        <w:rPr>
          <w:rStyle w:val="Nessuno"/>
          <w:rFonts w:ascii="Arial Narrow" w:hAnsi="Arial Narrow"/>
          <w:lang w:val="it-IT"/>
        </w:rPr>
      </w:pPr>
      <w:r w:rsidRPr="00F620DE">
        <w:rPr>
          <w:rStyle w:val="Nessuno"/>
          <w:rFonts w:ascii="Arial Narrow" w:hAnsi="Arial Narrow"/>
          <w:lang w:val="it-IT"/>
        </w:rPr>
        <w:t xml:space="preserve">5 </w:t>
      </w:r>
      <w:r w:rsidR="00630C6F" w:rsidRPr="00F620DE">
        <w:rPr>
          <w:rStyle w:val="Nessuno"/>
          <w:rFonts w:ascii="Arial Narrow" w:hAnsi="Arial Narrow"/>
          <w:lang w:val="it-IT"/>
        </w:rPr>
        <w:t xml:space="preserve">SCHEMA RIEPILOGATIVO REATI RILEVANTI </w:t>
      </w:r>
    </w:p>
    <w:p w14:paraId="18DA8F44" w14:textId="77777777" w:rsidR="002E3ADB" w:rsidRPr="00F620DE" w:rsidRDefault="002E3ADB">
      <w:pPr>
        <w:pStyle w:val="Titolo11"/>
        <w:tabs>
          <w:tab w:val="left" w:pos="284"/>
          <w:tab w:val="left" w:pos="426"/>
        </w:tabs>
        <w:ind w:left="66"/>
        <w:rPr>
          <w:rFonts w:ascii="Times New Roman" w:eastAsia="Arial Unicode MS" w:hAnsi="Times New Roman" w:cs="Times New Roman"/>
          <w:caps w:val="0"/>
          <w:color w:val="auto"/>
          <w:spacing w:val="0"/>
          <w:sz w:val="20"/>
          <w:szCs w:val="20"/>
        </w:rPr>
      </w:pPr>
      <w:r w:rsidRPr="00F620DE">
        <w:rPr>
          <w:rStyle w:val="Nessuno"/>
          <w:rFonts w:ascii="Arial Unicode MS" w:eastAsia="Arial Unicode MS" w:hAnsi="Arial Unicode MS" w:cs="Arial Unicode MS"/>
        </w:rPr>
        <w:br w:type="page"/>
      </w:r>
    </w:p>
    <w:p w14:paraId="13B6E02C" w14:textId="77777777" w:rsidR="002E3ADB" w:rsidRPr="00F620DE" w:rsidRDefault="002E3ADB">
      <w:pPr>
        <w:pStyle w:val="Titolo11"/>
        <w:tabs>
          <w:tab w:val="left" w:pos="284"/>
          <w:tab w:val="left" w:pos="426"/>
        </w:tabs>
        <w:ind w:left="66"/>
        <w:rPr>
          <w:rStyle w:val="Nessuno"/>
          <w:rFonts w:ascii="Arial Narrow" w:eastAsia="Arial Narrow" w:hAnsi="Arial Narrow" w:cs="Arial Narrow"/>
        </w:rPr>
      </w:pPr>
      <w:bookmarkStart w:id="0" w:name="_Toc190946765"/>
      <w:r w:rsidRPr="00F620DE">
        <w:rPr>
          <w:rStyle w:val="Nessuno"/>
          <w:rFonts w:ascii="Arial Narrow" w:hAnsi="Arial Narrow"/>
        </w:rPr>
        <w:lastRenderedPageBreak/>
        <w:t>ABBREVIAZIONI E DEFINIZIONI UTILIZZATE</w:t>
      </w:r>
      <w:bookmarkEnd w:id="0"/>
    </w:p>
    <w:tbl>
      <w:tblPr>
        <w:tblW w:w="8544" w:type="dxa"/>
        <w:tblInd w:w="108" w:type="dxa"/>
        <w:shd w:val="clear" w:color="auto" w:fill="CED7E7"/>
        <w:tblLayout w:type="fixed"/>
        <w:tblLook w:val="0000" w:firstRow="0" w:lastRow="0" w:firstColumn="0" w:lastColumn="0" w:noHBand="0" w:noVBand="0"/>
      </w:tblPr>
      <w:tblGrid>
        <w:gridCol w:w="1390"/>
        <w:gridCol w:w="7154"/>
      </w:tblGrid>
      <w:tr w:rsidR="002E3ADB" w:rsidRPr="00F620DE" w14:paraId="77459511" w14:textId="77777777" w:rsidTr="000A2544">
        <w:trPr>
          <w:cantSplit/>
          <w:trHeight w:val="407"/>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69C2C1DD" w14:textId="48B86C8E" w:rsidR="0005266E" w:rsidRPr="00F620DE" w:rsidRDefault="001E6846" w:rsidP="0005266E">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r w:rsidRPr="00F620DE">
              <w:rPr>
                <w:rStyle w:val="Nessuno"/>
                <w:rFonts w:ascii="Arial Narrow" w:hAnsi="Arial Narrow"/>
                <w:b/>
                <w:bCs/>
                <w:sz w:val="22"/>
                <w:szCs w:val="22"/>
                <w:lang w:val="it-IT"/>
              </w:rPr>
              <w:t>A.N.A.C.</w:t>
            </w:r>
          </w:p>
          <w:p w14:paraId="6F9418DE" w14:textId="77777777" w:rsidR="002E3ADB" w:rsidRPr="00F620DE" w:rsidRDefault="002E3ADB">
            <w:pPr>
              <w:pStyle w:val="Normale1"/>
              <w:tabs>
                <w:tab w:val="left" w:pos="284"/>
                <w:tab w:val="left" w:pos="426"/>
              </w:tabs>
              <w:spacing w:before="0" w:after="0" w:line="240" w:lineRule="auto"/>
              <w:rPr>
                <w:rStyle w:val="Nessuno"/>
                <w:rFonts w:ascii="Arial Narrow" w:hAnsi="Arial Narrow"/>
                <w:b/>
                <w:bCs/>
                <w:sz w:val="22"/>
                <w:szCs w:val="22"/>
                <w:shd w:val="clear" w:color="auto" w:fill="FFFF00"/>
                <w:lang w:val="it-IT"/>
              </w:rPr>
            </w:pPr>
          </w:p>
          <w:p w14:paraId="1F8AF7D5" w14:textId="77777777" w:rsidR="00551B73" w:rsidRPr="00F620DE" w:rsidRDefault="00551B73">
            <w:pPr>
              <w:pStyle w:val="Normale1"/>
              <w:tabs>
                <w:tab w:val="left" w:pos="284"/>
                <w:tab w:val="left" w:pos="426"/>
              </w:tabs>
              <w:spacing w:before="0" w:after="0" w:line="240" w:lineRule="auto"/>
              <w:rPr>
                <w:rStyle w:val="Nessuno"/>
                <w:rFonts w:ascii="Arial Narrow" w:hAnsi="Arial Narrow"/>
                <w:b/>
                <w:bCs/>
                <w:sz w:val="22"/>
                <w:szCs w:val="22"/>
                <w:shd w:val="clear" w:color="auto" w:fill="FFFF00"/>
                <w:lang w:val="it-IT"/>
              </w:rPr>
            </w:pPr>
            <w:r w:rsidRPr="00F620DE">
              <w:rPr>
                <w:rStyle w:val="Nessuno"/>
                <w:rFonts w:ascii="Arial Narrow" w:hAnsi="Arial Narrow"/>
                <w:b/>
                <w:bCs/>
                <w:sz w:val="22"/>
                <w:szCs w:val="22"/>
                <w:lang w:val="it-IT"/>
              </w:rPr>
              <w:t>ATERSIR…</w:t>
            </w:r>
          </w:p>
          <w:p w14:paraId="31527189" w14:textId="77777777" w:rsidR="00551B73" w:rsidRPr="00F620DE" w:rsidRDefault="00551B73">
            <w:pPr>
              <w:pStyle w:val="Normale1"/>
              <w:tabs>
                <w:tab w:val="left" w:pos="284"/>
                <w:tab w:val="left" w:pos="426"/>
              </w:tabs>
              <w:spacing w:before="0" w:after="0" w:line="240" w:lineRule="auto"/>
              <w:rPr>
                <w:rStyle w:val="Nessuno"/>
                <w:rFonts w:ascii="Arial Narrow" w:hAnsi="Arial Narrow"/>
                <w:b/>
                <w:bCs/>
                <w:sz w:val="22"/>
                <w:szCs w:val="22"/>
                <w:shd w:val="clear" w:color="auto" w:fill="FFFF00"/>
                <w:lang w:val="it-IT"/>
              </w:rPr>
            </w:pPr>
          </w:p>
          <w:p w14:paraId="42DA4F5D" w14:textId="77777777" w:rsidR="00551B73" w:rsidRPr="00F620DE" w:rsidRDefault="00551B73" w:rsidP="00F451D2">
            <w:pPr>
              <w:pStyle w:val="Normale1"/>
              <w:tabs>
                <w:tab w:val="left" w:pos="284"/>
                <w:tab w:val="left" w:pos="426"/>
              </w:tabs>
              <w:spacing w:before="0" w:after="0" w:line="240" w:lineRule="auto"/>
              <w:jc w:val="both"/>
              <w:rPr>
                <w:rStyle w:val="Nessuno"/>
                <w:rFonts w:ascii="Arial Narrow" w:hAnsi="Arial Narrow"/>
                <w:b/>
                <w:bCs/>
                <w:sz w:val="22"/>
                <w:szCs w:val="22"/>
                <w:shd w:val="clear" w:color="auto" w:fill="FFFF00"/>
                <w:lang w:val="it-IT"/>
              </w:rPr>
            </w:pPr>
            <w:r w:rsidRPr="00F620DE">
              <w:rPr>
                <w:rStyle w:val="Nessuno"/>
                <w:rFonts w:ascii="Arial Narrow" w:hAnsi="Arial Narrow"/>
                <w:b/>
                <w:bCs/>
                <w:sz w:val="22"/>
                <w:szCs w:val="22"/>
                <w:lang w:val="it-IT"/>
              </w:rPr>
              <w:t xml:space="preserve">ARERA  </w:t>
            </w:r>
            <w:r w:rsidR="000A2544" w:rsidRPr="00F620DE">
              <w:rPr>
                <w:rStyle w:val="Nessuno"/>
                <w:rFonts w:ascii="Arial Narrow" w:hAnsi="Arial Narrow"/>
                <w:b/>
                <w:bCs/>
                <w:sz w:val="22"/>
                <w:szCs w:val="22"/>
                <w:lang w:val="it-IT"/>
              </w:rPr>
              <w:t xml:space="preserve">       </w:t>
            </w: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4C237E46" w14:textId="77777777" w:rsidR="002E3ADB" w:rsidRPr="00F620DE" w:rsidRDefault="002E3ADB">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Autorità Nazionale Anticorruzione</w:t>
            </w:r>
          </w:p>
          <w:p w14:paraId="08B014F5" w14:textId="77777777" w:rsidR="00551B73" w:rsidRPr="00F620DE" w:rsidRDefault="00551B73">
            <w:pPr>
              <w:pStyle w:val="Normale1"/>
              <w:tabs>
                <w:tab w:val="left" w:pos="284"/>
                <w:tab w:val="left" w:pos="426"/>
              </w:tabs>
              <w:spacing w:before="0" w:after="0" w:line="240" w:lineRule="auto"/>
              <w:rPr>
                <w:rStyle w:val="Nessuno"/>
                <w:rFonts w:ascii="Arial Narrow" w:hAnsi="Arial Narrow"/>
                <w:sz w:val="22"/>
                <w:szCs w:val="22"/>
                <w:lang w:val="it-IT"/>
              </w:rPr>
            </w:pPr>
          </w:p>
          <w:p w14:paraId="6620A017" w14:textId="5A318471" w:rsidR="00551B73" w:rsidRPr="00F620DE" w:rsidRDefault="000A2544">
            <w:pPr>
              <w:pStyle w:val="Normale1"/>
              <w:tabs>
                <w:tab w:val="left" w:pos="284"/>
                <w:tab w:val="left" w:pos="426"/>
              </w:tabs>
              <w:spacing w:before="0" w:after="0" w:line="240" w:lineRule="auto"/>
              <w:rPr>
                <w:rStyle w:val="Nessuno"/>
                <w:rFonts w:ascii="Arial Narrow" w:hAnsi="Arial Narrow"/>
                <w:sz w:val="22"/>
                <w:szCs w:val="22"/>
                <w:lang w:val="it-IT"/>
              </w:rPr>
            </w:pPr>
            <w:r w:rsidRPr="00F620DE">
              <w:rPr>
                <w:rFonts w:ascii="Arial Narrow" w:hAnsi="Arial Narrow" w:cs="Arial"/>
                <w:sz w:val="22"/>
                <w:szCs w:val="22"/>
                <w:shd w:val="clear" w:color="auto" w:fill="FFFFFF"/>
                <w:lang w:val="it-IT"/>
              </w:rPr>
              <w:t xml:space="preserve">Agenzia Territoriale </w:t>
            </w:r>
            <w:r w:rsidR="001E6846" w:rsidRPr="00F620DE">
              <w:rPr>
                <w:rFonts w:ascii="Arial Narrow" w:hAnsi="Arial Narrow" w:cs="Arial"/>
                <w:sz w:val="22"/>
                <w:szCs w:val="22"/>
                <w:shd w:val="clear" w:color="auto" w:fill="FFFFFF"/>
                <w:lang w:val="it-IT"/>
              </w:rPr>
              <w:t>dell’Emilia-Romagna</w:t>
            </w:r>
            <w:r w:rsidR="00F451D2" w:rsidRPr="00F620DE">
              <w:rPr>
                <w:rFonts w:ascii="Arial Narrow" w:hAnsi="Arial Narrow" w:cs="Arial"/>
                <w:sz w:val="22"/>
                <w:szCs w:val="22"/>
                <w:shd w:val="clear" w:color="auto" w:fill="FFFFFF"/>
                <w:lang w:val="it-IT"/>
              </w:rPr>
              <w:t xml:space="preserve"> per i Servizi Idrici e Rifiuti</w:t>
            </w:r>
          </w:p>
          <w:p w14:paraId="0CAA8F31" w14:textId="77777777" w:rsidR="00551B73" w:rsidRPr="00F620DE" w:rsidRDefault="00551B73" w:rsidP="00F451D2">
            <w:pPr>
              <w:pStyle w:val="Normale1"/>
              <w:spacing w:before="0" w:after="0" w:line="240" w:lineRule="auto"/>
              <w:rPr>
                <w:rStyle w:val="Nessuno"/>
                <w:rFonts w:ascii="Arial Narrow" w:hAnsi="Arial Narrow"/>
                <w:sz w:val="22"/>
                <w:szCs w:val="22"/>
                <w:lang w:val="it-IT"/>
              </w:rPr>
            </w:pPr>
          </w:p>
          <w:p w14:paraId="0643EF72" w14:textId="77777777" w:rsidR="00F451D2" w:rsidRPr="00F620DE" w:rsidRDefault="00F451D2" w:rsidP="00F451D2">
            <w:pPr>
              <w:pStyle w:val="Normale1"/>
              <w:spacing w:before="0" w:after="0" w:line="240" w:lineRule="auto"/>
              <w:rPr>
                <w:rStyle w:val="Nessuno"/>
                <w:rFonts w:ascii="Arial Narrow" w:hAnsi="Arial Narrow"/>
                <w:sz w:val="22"/>
                <w:szCs w:val="22"/>
                <w:lang w:val="it-IT"/>
              </w:rPr>
            </w:pPr>
            <w:r w:rsidRPr="00F620DE">
              <w:rPr>
                <w:rStyle w:val="Nessuno"/>
                <w:rFonts w:ascii="Arial Narrow" w:hAnsi="Arial Narrow"/>
                <w:bCs/>
                <w:sz w:val="22"/>
                <w:szCs w:val="22"/>
                <w:lang w:val="it-IT"/>
              </w:rPr>
              <w:t xml:space="preserve">Autorità di Regolazione per l’energia reti e l’ambiente       </w:t>
            </w:r>
          </w:p>
        </w:tc>
      </w:tr>
      <w:tr w:rsidR="002E3ADB" w:rsidRPr="00F620DE" w14:paraId="011E85C2" w14:textId="77777777" w:rsidTr="000A2544">
        <w:trPr>
          <w:cantSplit/>
          <w:trHeight w:val="980"/>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4374B745"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r w:rsidRPr="00F620DE">
              <w:rPr>
                <w:rStyle w:val="Nessuno"/>
                <w:rFonts w:ascii="Arial Narrow" w:hAnsi="Arial Narrow"/>
                <w:b/>
                <w:bCs/>
                <w:sz w:val="22"/>
                <w:szCs w:val="22"/>
                <w:lang w:val="it-IT"/>
              </w:rPr>
              <w:t>C.C.</w:t>
            </w:r>
          </w:p>
          <w:p w14:paraId="6FA7A2E9"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p>
          <w:p w14:paraId="0D21C47A" w14:textId="77777777" w:rsidR="002E3ADB" w:rsidRPr="00F620DE" w:rsidRDefault="002E3ADB">
            <w:pPr>
              <w:pStyle w:val="Normale1"/>
              <w:tabs>
                <w:tab w:val="left" w:pos="284"/>
                <w:tab w:val="left" w:pos="426"/>
              </w:tabs>
              <w:spacing w:before="0" w:after="0" w:line="240" w:lineRule="auto"/>
              <w:rPr>
                <w:rStyle w:val="Nessuno"/>
                <w:rFonts w:ascii="Arial Narrow" w:hAnsi="Arial Narrow"/>
                <w:b/>
                <w:bCs/>
                <w:sz w:val="22"/>
                <w:szCs w:val="22"/>
                <w:lang w:val="it-IT"/>
              </w:rPr>
            </w:pPr>
            <w:proofErr w:type="spellStart"/>
            <w:r w:rsidRPr="00F620DE">
              <w:rPr>
                <w:rStyle w:val="Nessuno"/>
                <w:rFonts w:ascii="Arial Narrow" w:hAnsi="Arial Narrow"/>
                <w:b/>
                <w:bCs/>
                <w:sz w:val="22"/>
                <w:szCs w:val="22"/>
                <w:lang w:val="it-IT"/>
              </w:rPr>
              <w:t>CdA</w:t>
            </w:r>
            <w:proofErr w:type="spellEnd"/>
          </w:p>
          <w:p w14:paraId="637B2B4C" w14:textId="77777777" w:rsidR="005A5744" w:rsidRPr="00F620DE" w:rsidRDefault="005A5744">
            <w:pPr>
              <w:pStyle w:val="Normale1"/>
              <w:tabs>
                <w:tab w:val="left" w:pos="284"/>
                <w:tab w:val="left" w:pos="426"/>
              </w:tabs>
              <w:spacing w:before="0" w:after="0" w:line="240" w:lineRule="auto"/>
              <w:rPr>
                <w:rStyle w:val="Nessuno"/>
                <w:rFonts w:ascii="Arial Narrow" w:hAnsi="Arial Narrow"/>
                <w:b/>
                <w:bCs/>
                <w:sz w:val="22"/>
                <w:szCs w:val="22"/>
                <w:lang w:val="it-IT"/>
              </w:rPr>
            </w:pPr>
          </w:p>
          <w:p w14:paraId="0738FE8B" w14:textId="77777777" w:rsidR="005A5744" w:rsidRPr="00F620DE" w:rsidRDefault="005A5744">
            <w:pPr>
              <w:pStyle w:val="Normale1"/>
              <w:tabs>
                <w:tab w:val="left" w:pos="284"/>
                <w:tab w:val="left" w:pos="426"/>
              </w:tabs>
              <w:spacing w:before="0" w:after="0" w:line="240" w:lineRule="auto"/>
              <w:rPr>
                <w:lang w:val="it-IT"/>
              </w:rPr>
            </w:pPr>
            <w:r w:rsidRPr="00F620DE">
              <w:rPr>
                <w:rStyle w:val="Nessuno"/>
                <w:rFonts w:ascii="Arial Narrow" w:hAnsi="Arial Narrow"/>
                <w:b/>
                <w:bCs/>
                <w:sz w:val="22"/>
                <w:szCs w:val="22"/>
                <w:lang w:val="it-IT"/>
              </w:rPr>
              <w:t>CPI</w:t>
            </w: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3089DE9B" w14:textId="404F5719" w:rsidR="002E3ADB" w:rsidRPr="00F620DE" w:rsidRDefault="001E6846">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Corte dei conti</w:t>
            </w:r>
          </w:p>
          <w:p w14:paraId="342DBE6B"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p>
          <w:p w14:paraId="59EEEE1B" w14:textId="0487798F" w:rsidR="002E3ADB" w:rsidRPr="00F620DE" w:rsidRDefault="002E3ADB">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Consiglio di Amministrazione</w:t>
            </w:r>
            <w:r w:rsidR="005D7A28" w:rsidRPr="00F620DE">
              <w:rPr>
                <w:rStyle w:val="Nessuno"/>
                <w:rFonts w:ascii="Arial Narrow" w:hAnsi="Arial Narrow"/>
                <w:sz w:val="22"/>
                <w:szCs w:val="22"/>
                <w:lang w:val="it-IT"/>
              </w:rPr>
              <w:t>/Organo Direttivo</w:t>
            </w:r>
          </w:p>
          <w:p w14:paraId="3E31567A" w14:textId="77777777" w:rsidR="00B676ED" w:rsidRPr="00F620DE" w:rsidRDefault="00B676ED">
            <w:pPr>
              <w:pStyle w:val="Normale1"/>
              <w:tabs>
                <w:tab w:val="left" w:pos="284"/>
                <w:tab w:val="left" w:pos="426"/>
              </w:tabs>
              <w:spacing w:before="0" w:after="0" w:line="240" w:lineRule="auto"/>
              <w:rPr>
                <w:rStyle w:val="Nessuno"/>
                <w:rFonts w:ascii="Arial Narrow" w:hAnsi="Arial Narrow"/>
                <w:sz w:val="22"/>
                <w:szCs w:val="22"/>
                <w:lang w:val="it-IT"/>
              </w:rPr>
            </w:pPr>
          </w:p>
          <w:p w14:paraId="05CF69E7" w14:textId="77777777" w:rsidR="00B676ED" w:rsidRPr="00F620DE" w:rsidRDefault="00B676ED" w:rsidP="00B676ED">
            <w:pPr>
              <w:pStyle w:val="Normale1"/>
              <w:tabs>
                <w:tab w:val="left" w:pos="284"/>
                <w:tab w:val="left" w:pos="426"/>
              </w:tabs>
              <w:spacing w:before="0" w:after="0" w:line="240" w:lineRule="auto"/>
              <w:rPr>
                <w:lang w:val="it-IT"/>
              </w:rPr>
            </w:pPr>
            <w:r w:rsidRPr="00F620DE">
              <w:rPr>
                <w:rFonts w:ascii="Arial Narrow" w:hAnsi="Arial Narrow"/>
                <w:color w:val="202937"/>
                <w:sz w:val="22"/>
                <w:szCs w:val="22"/>
                <w:lang w:val="it-IT"/>
              </w:rPr>
              <w:t xml:space="preserve">Indice di Percezione della Corruzione </w:t>
            </w:r>
          </w:p>
        </w:tc>
      </w:tr>
      <w:tr w:rsidR="002E3ADB" w:rsidRPr="00F620DE" w14:paraId="302E5095" w14:textId="77777777" w:rsidTr="000A2544">
        <w:trPr>
          <w:cantSplit/>
          <w:trHeight w:val="2900"/>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0AFE17DB" w14:textId="77777777" w:rsidR="002E3ADB" w:rsidRPr="00F620DE" w:rsidRDefault="002E3ADB">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t xml:space="preserve">D.P.F. </w:t>
            </w:r>
          </w:p>
          <w:p w14:paraId="50E5DEC3" w14:textId="77777777" w:rsidR="009D4112" w:rsidRPr="00F620DE" w:rsidRDefault="009D4112">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p>
          <w:p w14:paraId="1D9FB8A5" w14:textId="77777777" w:rsidR="002E3ADB" w:rsidRPr="00F620DE" w:rsidRDefault="009D4112" w:rsidP="00C6496B">
            <w:pPr>
              <w:pStyle w:val="Normale1"/>
              <w:tabs>
                <w:tab w:val="left" w:pos="284"/>
                <w:tab w:val="left" w:pos="426"/>
              </w:tabs>
              <w:spacing w:before="0" w:after="0" w:line="480" w:lineRule="auto"/>
              <w:rPr>
                <w:rStyle w:val="Nessuno"/>
                <w:rFonts w:ascii="Arial Narrow" w:eastAsia="Arial Narrow" w:hAnsi="Arial Narrow" w:cs="Arial Narrow"/>
                <w:b/>
                <w:bCs/>
                <w:sz w:val="22"/>
                <w:szCs w:val="22"/>
                <w:lang w:val="it-IT"/>
              </w:rPr>
            </w:pPr>
            <w:r w:rsidRPr="00F620DE">
              <w:rPr>
                <w:rStyle w:val="Nessuno"/>
                <w:rFonts w:ascii="Arial Narrow" w:eastAsia="Arial Narrow" w:hAnsi="Arial Narrow" w:cs="Arial Narrow"/>
                <w:b/>
                <w:bCs/>
                <w:sz w:val="22"/>
                <w:szCs w:val="22"/>
                <w:lang w:val="it-IT"/>
              </w:rPr>
              <w:t xml:space="preserve">D.P.O.       </w:t>
            </w:r>
          </w:p>
          <w:p w14:paraId="137B4CFD" w14:textId="77777777" w:rsidR="0025617C" w:rsidRPr="00F620DE" w:rsidRDefault="0025617C">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t>DUE DILIGENCE</w:t>
            </w:r>
          </w:p>
          <w:p w14:paraId="7C453E7A" w14:textId="77777777" w:rsidR="0025617C" w:rsidRPr="00F620DE" w:rsidRDefault="0025617C">
            <w:pPr>
              <w:pStyle w:val="Normale1"/>
              <w:tabs>
                <w:tab w:val="left" w:pos="284"/>
                <w:tab w:val="left" w:pos="426"/>
              </w:tabs>
              <w:spacing w:before="0" w:after="0" w:line="240" w:lineRule="auto"/>
              <w:rPr>
                <w:rStyle w:val="Nessuno"/>
                <w:rFonts w:ascii="Arial Narrow" w:hAnsi="Arial Narrow"/>
                <w:b/>
                <w:bCs/>
                <w:sz w:val="22"/>
                <w:szCs w:val="22"/>
                <w:lang w:val="it-IT"/>
              </w:rPr>
            </w:pPr>
          </w:p>
          <w:p w14:paraId="077AD3D9" w14:textId="77777777" w:rsidR="0025617C" w:rsidRPr="00F620DE" w:rsidRDefault="009D4112">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t>E.G.A.</w:t>
            </w:r>
          </w:p>
          <w:p w14:paraId="0E1DD353" w14:textId="77777777" w:rsidR="00805F1D" w:rsidRPr="00F620DE" w:rsidRDefault="00805F1D">
            <w:pPr>
              <w:pStyle w:val="Normale1"/>
              <w:tabs>
                <w:tab w:val="left" w:pos="284"/>
                <w:tab w:val="left" w:pos="426"/>
              </w:tabs>
              <w:spacing w:before="0" w:after="0" w:line="240" w:lineRule="auto"/>
              <w:rPr>
                <w:rStyle w:val="Nessuno"/>
                <w:rFonts w:ascii="Arial Narrow" w:hAnsi="Arial Narrow"/>
                <w:b/>
                <w:bCs/>
                <w:sz w:val="22"/>
                <w:szCs w:val="22"/>
                <w:lang w:val="it-IT"/>
              </w:rPr>
            </w:pPr>
          </w:p>
          <w:p w14:paraId="2940C011" w14:textId="77777777" w:rsidR="009D4112" w:rsidRPr="00F620DE" w:rsidRDefault="002D07D5" w:rsidP="009D4112">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t>GDPR</w:t>
            </w:r>
            <w:r w:rsidR="009D4112" w:rsidRPr="00F620DE">
              <w:rPr>
                <w:rStyle w:val="Nessuno"/>
                <w:rFonts w:ascii="Arial Narrow" w:hAnsi="Arial Narrow"/>
                <w:b/>
                <w:bCs/>
                <w:sz w:val="22"/>
                <w:szCs w:val="22"/>
                <w:lang w:val="it-IT"/>
              </w:rPr>
              <w:t xml:space="preserve">                 </w:t>
            </w:r>
          </w:p>
          <w:p w14:paraId="34150665" w14:textId="77777777" w:rsidR="009D4112" w:rsidRPr="00F620DE" w:rsidRDefault="009D4112">
            <w:pPr>
              <w:pStyle w:val="Normale1"/>
              <w:tabs>
                <w:tab w:val="left" w:pos="284"/>
                <w:tab w:val="left" w:pos="426"/>
              </w:tabs>
              <w:spacing w:before="0" w:after="0" w:line="240" w:lineRule="auto"/>
              <w:rPr>
                <w:rStyle w:val="Nessuno"/>
                <w:rFonts w:ascii="Arial Narrow" w:hAnsi="Arial Narrow"/>
                <w:b/>
                <w:bCs/>
                <w:sz w:val="22"/>
                <w:szCs w:val="22"/>
                <w:lang w:val="it-IT"/>
              </w:rPr>
            </w:pPr>
          </w:p>
          <w:p w14:paraId="25A32FB4" w14:textId="77777777" w:rsidR="002E3ADB" w:rsidRPr="00F620DE" w:rsidRDefault="002E3ADB">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t>MOG 23</w:t>
            </w:r>
            <w:r w:rsidR="00D17856" w:rsidRPr="00F620DE">
              <w:rPr>
                <w:rStyle w:val="Nessuno"/>
                <w:rFonts w:ascii="Arial Narrow" w:hAnsi="Arial Narrow"/>
                <w:b/>
                <w:bCs/>
                <w:sz w:val="22"/>
                <w:szCs w:val="22"/>
                <w:lang w:val="it-IT"/>
              </w:rPr>
              <w:t>1-</w:t>
            </w:r>
            <w:r w:rsidRPr="00F620DE">
              <w:rPr>
                <w:rStyle w:val="Nessuno"/>
                <w:rFonts w:ascii="Arial Narrow" w:hAnsi="Arial Narrow"/>
                <w:b/>
                <w:bCs/>
                <w:sz w:val="22"/>
                <w:szCs w:val="22"/>
                <w:lang w:val="it-IT"/>
              </w:rPr>
              <w:t xml:space="preserve">190 </w:t>
            </w:r>
          </w:p>
          <w:p w14:paraId="0069CC29" w14:textId="77777777" w:rsidR="0025617C" w:rsidRPr="00F620DE" w:rsidRDefault="0025617C">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p>
          <w:p w14:paraId="75C9E41C"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p>
          <w:p w14:paraId="5D40EE3F"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r w:rsidRPr="00F620DE">
              <w:rPr>
                <w:rStyle w:val="Nessuno"/>
                <w:rFonts w:ascii="Arial Narrow" w:hAnsi="Arial Narrow"/>
                <w:b/>
                <w:bCs/>
                <w:sz w:val="22"/>
                <w:szCs w:val="22"/>
                <w:lang w:val="it-IT"/>
              </w:rPr>
              <w:t>O.D.V.</w:t>
            </w:r>
          </w:p>
          <w:p w14:paraId="1F00DAA7"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p>
          <w:p w14:paraId="7ED1047E" w14:textId="77777777" w:rsidR="002E3ADB" w:rsidRPr="00F620DE" w:rsidRDefault="002E3ADB">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t>O.I.V.</w:t>
            </w:r>
          </w:p>
          <w:p w14:paraId="33A64F15" w14:textId="77777777" w:rsidR="005A5744" w:rsidRPr="00F620DE" w:rsidRDefault="005A5744">
            <w:pPr>
              <w:pStyle w:val="Normale1"/>
              <w:tabs>
                <w:tab w:val="left" w:pos="284"/>
                <w:tab w:val="left" w:pos="426"/>
              </w:tabs>
              <w:spacing w:before="0" w:after="0" w:line="240" w:lineRule="auto"/>
              <w:rPr>
                <w:rStyle w:val="Nessuno"/>
                <w:rFonts w:ascii="Arial Narrow" w:hAnsi="Arial Narrow"/>
                <w:b/>
                <w:bCs/>
                <w:sz w:val="22"/>
                <w:szCs w:val="22"/>
                <w:lang w:val="it-IT"/>
              </w:rPr>
            </w:pPr>
          </w:p>
          <w:p w14:paraId="0E34B578" w14:textId="77777777" w:rsidR="005A5744" w:rsidRPr="00F620DE" w:rsidRDefault="005A5744">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r w:rsidRPr="00F620DE">
              <w:rPr>
                <w:rFonts w:ascii="Arial Narrow" w:hAnsi="Arial Narrow"/>
                <w:b/>
                <w:sz w:val="22"/>
                <w:szCs w:val="22"/>
                <w:lang w:val="it-IT"/>
              </w:rPr>
              <w:t>P.I.A.O.</w:t>
            </w:r>
          </w:p>
          <w:p w14:paraId="17227218" w14:textId="77777777" w:rsidR="00661EC2" w:rsidRPr="00F620DE" w:rsidRDefault="00661EC2" w:rsidP="005A5744">
            <w:pPr>
              <w:pStyle w:val="Normale1"/>
              <w:tabs>
                <w:tab w:val="left" w:pos="284"/>
                <w:tab w:val="left" w:pos="426"/>
              </w:tabs>
              <w:spacing w:before="0" w:after="0" w:line="240" w:lineRule="auto"/>
              <w:rPr>
                <w:rFonts w:ascii="Arial Narrow" w:hAnsi="Arial Narrow"/>
                <w:b/>
                <w:sz w:val="22"/>
                <w:szCs w:val="22"/>
                <w:lang w:val="it-IT"/>
              </w:rPr>
            </w:pP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1F7FD0B9" w14:textId="77777777" w:rsidR="002E3ADB" w:rsidRPr="00F620DE" w:rsidRDefault="002E3ADB">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Dipartimento della Funzione Pubblica</w:t>
            </w:r>
          </w:p>
          <w:p w14:paraId="0577000F" w14:textId="77777777" w:rsidR="00A8055A" w:rsidRPr="00F620DE" w:rsidRDefault="00A8055A">
            <w:pPr>
              <w:pStyle w:val="Normale1"/>
              <w:tabs>
                <w:tab w:val="left" w:pos="284"/>
                <w:tab w:val="left" w:pos="426"/>
              </w:tabs>
              <w:spacing w:before="0" w:after="0" w:line="240" w:lineRule="auto"/>
              <w:rPr>
                <w:rStyle w:val="Nessuno"/>
                <w:rFonts w:ascii="Arial Narrow" w:hAnsi="Arial Narrow"/>
                <w:sz w:val="22"/>
                <w:szCs w:val="22"/>
                <w:lang w:val="it-IT"/>
              </w:rPr>
            </w:pPr>
          </w:p>
          <w:p w14:paraId="4149F16D" w14:textId="77777777" w:rsidR="009D4112" w:rsidRPr="00F620DE" w:rsidRDefault="00FF3B86">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 xml:space="preserve">Data </w:t>
            </w:r>
            <w:proofErr w:type="spellStart"/>
            <w:r w:rsidRPr="00F620DE">
              <w:rPr>
                <w:rStyle w:val="Nessuno"/>
                <w:rFonts w:ascii="Arial Narrow" w:hAnsi="Arial Narrow"/>
                <w:sz w:val="22"/>
                <w:szCs w:val="22"/>
                <w:lang w:val="it-IT"/>
              </w:rPr>
              <w:t>Protection</w:t>
            </w:r>
            <w:proofErr w:type="spellEnd"/>
            <w:r w:rsidRPr="00F620DE">
              <w:rPr>
                <w:rStyle w:val="Nessuno"/>
                <w:rFonts w:ascii="Arial Narrow" w:hAnsi="Arial Narrow"/>
                <w:sz w:val="22"/>
                <w:szCs w:val="22"/>
                <w:lang w:val="it-IT"/>
              </w:rPr>
              <w:t xml:space="preserve"> Officer</w:t>
            </w:r>
          </w:p>
          <w:p w14:paraId="4CBFC25B"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p>
          <w:p w14:paraId="738FFC24" w14:textId="77777777" w:rsidR="0025617C" w:rsidRPr="00F620DE" w:rsidRDefault="0025617C" w:rsidP="0025617C">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processo investigativo che si svolge con l’obiettivo di determinare i rischi e le opportunità commerciali e legali nei confronti di un socio in affari</w:t>
            </w:r>
          </w:p>
          <w:p w14:paraId="75C8DE2C" w14:textId="77777777" w:rsidR="009D4112" w:rsidRPr="00F620DE" w:rsidRDefault="009D4112" w:rsidP="0025617C">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360029CF" w14:textId="77777777" w:rsidR="009D4112" w:rsidRPr="00F620DE" w:rsidRDefault="009D4112" w:rsidP="009D4112">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Ente di Governo d’Ambito</w:t>
            </w:r>
          </w:p>
          <w:p w14:paraId="3F50AC5C" w14:textId="77777777" w:rsidR="009D4112" w:rsidRPr="00F620DE" w:rsidRDefault="009D4112" w:rsidP="009D4112">
            <w:pPr>
              <w:pStyle w:val="Normale1"/>
              <w:tabs>
                <w:tab w:val="left" w:pos="284"/>
                <w:tab w:val="left" w:pos="426"/>
              </w:tabs>
              <w:spacing w:before="0" w:after="0" w:line="240" w:lineRule="auto"/>
              <w:rPr>
                <w:rStyle w:val="Nessuno"/>
                <w:rFonts w:ascii="Arial Narrow" w:hAnsi="Arial Narrow"/>
                <w:sz w:val="22"/>
                <w:szCs w:val="22"/>
                <w:lang w:val="it-IT"/>
              </w:rPr>
            </w:pPr>
          </w:p>
          <w:p w14:paraId="14F12E2D" w14:textId="77777777" w:rsidR="002D07D5" w:rsidRPr="00F620DE" w:rsidRDefault="002D07D5">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 xml:space="preserve">General Data </w:t>
            </w:r>
            <w:proofErr w:type="spellStart"/>
            <w:r w:rsidRPr="00F620DE">
              <w:rPr>
                <w:rStyle w:val="Nessuno"/>
                <w:rFonts w:ascii="Arial Narrow" w:hAnsi="Arial Narrow"/>
                <w:sz w:val="22"/>
                <w:szCs w:val="22"/>
                <w:lang w:val="it-IT"/>
              </w:rPr>
              <w:t>Protection</w:t>
            </w:r>
            <w:proofErr w:type="spellEnd"/>
            <w:r w:rsidRPr="00F620DE">
              <w:rPr>
                <w:rStyle w:val="Nessuno"/>
                <w:rFonts w:ascii="Arial Narrow" w:hAnsi="Arial Narrow"/>
                <w:sz w:val="22"/>
                <w:szCs w:val="22"/>
                <w:lang w:val="it-IT"/>
              </w:rPr>
              <w:t xml:space="preserve"> </w:t>
            </w:r>
            <w:proofErr w:type="spellStart"/>
            <w:r w:rsidRPr="00F620DE">
              <w:rPr>
                <w:rStyle w:val="Nessuno"/>
                <w:rFonts w:ascii="Arial Narrow" w:hAnsi="Arial Narrow"/>
                <w:sz w:val="22"/>
                <w:szCs w:val="22"/>
                <w:lang w:val="it-IT"/>
              </w:rPr>
              <w:t>Regulation</w:t>
            </w:r>
            <w:proofErr w:type="spellEnd"/>
          </w:p>
          <w:p w14:paraId="03852548" w14:textId="77777777" w:rsidR="002D07D5" w:rsidRPr="00F620DE" w:rsidRDefault="002D07D5">
            <w:pPr>
              <w:pStyle w:val="Normale1"/>
              <w:tabs>
                <w:tab w:val="left" w:pos="284"/>
                <w:tab w:val="left" w:pos="426"/>
              </w:tabs>
              <w:spacing w:before="0" w:after="0" w:line="240" w:lineRule="auto"/>
              <w:rPr>
                <w:rStyle w:val="Nessuno"/>
                <w:rFonts w:ascii="Arial Narrow" w:hAnsi="Arial Narrow"/>
                <w:sz w:val="22"/>
                <w:szCs w:val="22"/>
                <w:lang w:val="it-IT"/>
              </w:rPr>
            </w:pPr>
          </w:p>
          <w:p w14:paraId="25F3DFB9"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Modello di Organizzazione e Gestione ex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231/2001 e L. 190/2012</w:t>
            </w:r>
            <w:r w:rsidR="00D577A6"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di Romagna Acque - Società delle Fonti</w:t>
            </w:r>
          </w:p>
          <w:p w14:paraId="17DA8843"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p>
          <w:p w14:paraId="35AA33D4"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Organismo di Vigilanza</w:t>
            </w:r>
          </w:p>
          <w:p w14:paraId="5D931C6A"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p>
          <w:p w14:paraId="6FB5E486" w14:textId="77777777" w:rsidR="002E3ADB" w:rsidRPr="00F620DE" w:rsidRDefault="002E3ADB">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Organismo di Valutazione Indipendente</w:t>
            </w:r>
          </w:p>
          <w:p w14:paraId="300CD69A" w14:textId="77777777" w:rsidR="005A5744" w:rsidRPr="00F620DE" w:rsidRDefault="005A5744">
            <w:pPr>
              <w:pStyle w:val="Normale1"/>
              <w:tabs>
                <w:tab w:val="left" w:pos="284"/>
                <w:tab w:val="left" w:pos="426"/>
              </w:tabs>
              <w:spacing w:before="0" w:after="0" w:line="240" w:lineRule="auto"/>
              <w:rPr>
                <w:rStyle w:val="Nessuno"/>
                <w:rFonts w:ascii="Arial Narrow" w:hAnsi="Arial Narrow"/>
                <w:sz w:val="22"/>
                <w:szCs w:val="22"/>
                <w:lang w:val="it-IT"/>
              </w:rPr>
            </w:pPr>
          </w:p>
          <w:p w14:paraId="77919767" w14:textId="77777777" w:rsidR="005A5744" w:rsidRPr="00F620DE" w:rsidRDefault="005A5744">
            <w:pPr>
              <w:pStyle w:val="Normale1"/>
              <w:tabs>
                <w:tab w:val="left" w:pos="284"/>
                <w:tab w:val="left" w:pos="426"/>
              </w:tabs>
              <w:spacing w:before="0" w:after="0" w:line="240" w:lineRule="auto"/>
              <w:rPr>
                <w:rStyle w:val="Nessuno"/>
                <w:rFonts w:ascii="Arial Narrow" w:hAnsi="Arial Narrow"/>
                <w:sz w:val="22"/>
                <w:szCs w:val="22"/>
                <w:lang w:val="it-IT"/>
              </w:rPr>
            </w:pPr>
            <w:r w:rsidRPr="00F620DE">
              <w:rPr>
                <w:rFonts w:ascii="Arial Narrow" w:hAnsi="Arial Narrow"/>
                <w:sz w:val="22"/>
                <w:szCs w:val="22"/>
                <w:lang w:val="it-IT"/>
              </w:rPr>
              <w:t>Piano integrato di attività e organizzazione</w:t>
            </w:r>
          </w:p>
          <w:p w14:paraId="276A32DF" w14:textId="77777777" w:rsidR="005A5744" w:rsidRPr="00F620DE" w:rsidRDefault="005A5744">
            <w:pPr>
              <w:pStyle w:val="Normale1"/>
              <w:tabs>
                <w:tab w:val="left" w:pos="284"/>
                <w:tab w:val="left" w:pos="426"/>
              </w:tabs>
              <w:spacing w:before="0" w:after="0" w:line="240" w:lineRule="auto"/>
              <w:rPr>
                <w:lang w:val="it-IT"/>
              </w:rPr>
            </w:pPr>
          </w:p>
        </w:tc>
      </w:tr>
      <w:tr w:rsidR="002E3ADB" w:rsidRPr="00F620DE" w14:paraId="6EEF2403" w14:textId="77777777" w:rsidTr="000A2544">
        <w:trPr>
          <w:cantSplit/>
          <w:trHeight w:val="407"/>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7BD6271D" w14:textId="77777777" w:rsidR="002E3ADB" w:rsidRPr="00F620DE" w:rsidRDefault="0005266E" w:rsidP="0005266E">
            <w:pPr>
              <w:pStyle w:val="Normale1"/>
              <w:tabs>
                <w:tab w:val="left" w:pos="284"/>
                <w:tab w:val="left" w:pos="426"/>
              </w:tabs>
              <w:spacing w:before="0" w:after="0" w:line="240" w:lineRule="auto"/>
              <w:rPr>
                <w:rStyle w:val="Nessuno"/>
                <w:rFonts w:ascii="Arial Narrow" w:hAnsi="Arial Narrow"/>
                <w:b/>
                <w:bCs/>
                <w:sz w:val="22"/>
                <w:szCs w:val="22"/>
                <w:shd w:val="clear" w:color="auto" w:fill="FFFF00"/>
                <w:lang w:val="it-IT"/>
              </w:rPr>
            </w:pPr>
            <w:r w:rsidRPr="00F620DE">
              <w:rPr>
                <w:rStyle w:val="Nessuno"/>
                <w:rFonts w:ascii="Arial Narrow" w:hAnsi="Arial Narrow"/>
                <w:b/>
                <w:bCs/>
                <w:sz w:val="22"/>
                <w:szCs w:val="22"/>
                <w:lang w:val="it-IT"/>
              </w:rPr>
              <w:t>P.N.A.</w:t>
            </w: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61A76C35" w14:textId="77777777" w:rsidR="002E3ADB" w:rsidRPr="00F620DE" w:rsidRDefault="002E3ADB">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Piano Nazionale Anticorruzione</w:t>
            </w:r>
          </w:p>
        </w:tc>
      </w:tr>
      <w:tr w:rsidR="002E3ADB" w:rsidRPr="00F620DE" w14:paraId="303C0D57" w14:textId="77777777" w:rsidTr="000A2544">
        <w:trPr>
          <w:cantSplit/>
          <w:trHeight w:val="407"/>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67458378" w14:textId="77777777" w:rsidR="002E3ADB" w:rsidRPr="00F620DE" w:rsidRDefault="0005266E">
            <w:pPr>
              <w:pStyle w:val="Normale1"/>
              <w:tabs>
                <w:tab w:val="left" w:pos="284"/>
                <w:tab w:val="left" w:pos="426"/>
              </w:tabs>
              <w:spacing w:before="0" w:after="0" w:line="240" w:lineRule="auto"/>
              <w:rPr>
                <w:rStyle w:val="Nessuno"/>
                <w:rFonts w:ascii="Arial Narrow" w:hAnsi="Arial Narrow"/>
                <w:b/>
                <w:bCs/>
                <w:sz w:val="22"/>
                <w:szCs w:val="22"/>
                <w:shd w:val="clear" w:color="auto" w:fill="FFFF00"/>
                <w:lang w:val="it-IT"/>
              </w:rPr>
            </w:pPr>
            <w:r w:rsidRPr="00F620DE">
              <w:rPr>
                <w:rStyle w:val="Nessuno"/>
                <w:rFonts w:ascii="Arial Narrow" w:hAnsi="Arial Narrow"/>
                <w:b/>
                <w:bCs/>
                <w:sz w:val="22"/>
                <w:szCs w:val="22"/>
                <w:lang w:val="it-IT"/>
              </w:rPr>
              <w:t>P.T.P.C.</w:t>
            </w: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70D18083" w14:textId="77777777" w:rsidR="002E3ADB" w:rsidRPr="00F620DE" w:rsidRDefault="00333B46">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 xml:space="preserve">Piano </w:t>
            </w:r>
            <w:r w:rsidR="005C562E" w:rsidRPr="00F620DE">
              <w:rPr>
                <w:rStyle w:val="Nessuno"/>
                <w:rFonts w:ascii="Arial Narrow" w:hAnsi="Arial Narrow"/>
                <w:sz w:val="22"/>
                <w:szCs w:val="22"/>
                <w:lang w:val="it-IT"/>
              </w:rPr>
              <w:t xml:space="preserve">Triennale di Prevenzione della </w:t>
            </w:r>
            <w:r w:rsidRPr="00F620DE">
              <w:rPr>
                <w:rStyle w:val="Nessuno"/>
                <w:rFonts w:ascii="Arial Narrow" w:hAnsi="Arial Narrow"/>
                <w:sz w:val="22"/>
                <w:szCs w:val="22"/>
                <w:lang w:val="it-IT"/>
              </w:rPr>
              <w:t>Corruzione</w:t>
            </w:r>
          </w:p>
        </w:tc>
      </w:tr>
      <w:tr w:rsidR="002E3ADB" w:rsidRPr="00F620DE" w14:paraId="783CC8FD" w14:textId="77777777" w:rsidTr="000A2544">
        <w:trPr>
          <w:cantSplit/>
          <w:trHeight w:val="407"/>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0AD87DE1" w14:textId="77777777" w:rsidR="002E3ADB" w:rsidRPr="00F620DE" w:rsidRDefault="0005266E" w:rsidP="0005266E">
            <w:pPr>
              <w:pStyle w:val="Normale1"/>
              <w:tabs>
                <w:tab w:val="left" w:pos="284"/>
                <w:tab w:val="left" w:pos="426"/>
              </w:tabs>
              <w:spacing w:before="0" w:after="0" w:line="240" w:lineRule="auto"/>
              <w:rPr>
                <w:rStyle w:val="Nessuno"/>
                <w:rFonts w:ascii="Arial Narrow" w:hAnsi="Arial Narrow"/>
                <w:b/>
                <w:bCs/>
                <w:sz w:val="22"/>
                <w:szCs w:val="22"/>
                <w:shd w:val="clear" w:color="auto" w:fill="FFFF00"/>
                <w:lang w:val="it-IT"/>
              </w:rPr>
            </w:pPr>
            <w:r w:rsidRPr="00F620DE">
              <w:rPr>
                <w:rStyle w:val="Nessuno"/>
                <w:rFonts w:ascii="Arial Narrow" w:hAnsi="Arial Narrow"/>
                <w:b/>
                <w:bCs/>
                <w:sz w:val="22"/>
                <w:szCs w:val="22"/>
                <w:lang w:val="it-IT"/>
              </w:rPr>
              <w:t>P.T.P.C.T.</w:t>
            </w: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2E61C7DA" w14:textId="77777777" w:rsidR="002E3ADB" w:rsidRPr="00F620DE" w:rsidRDefault="002E3ADB">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Piano Triennale di Prevenzione della Corruzione e Trasparenza</w:t>
            </w:r>
          </w:p>
        </w:tc>
      </w:tr>
      <w:tr w:rsidR="002E3ADB" w:rsidRPr="00F620DE" w14:paraId="5F49E0B7" w14:textId="77777777" w:rsidTr="000A2544">
        <w:trPr>
          <w:cantSplit/>
          <w:trHeight w:val="407"/>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4EF78719" w14:textId="77777777" w:rsidR="002E3ADB" w:rsidRPr="00F620DE" w:rsidRDefault="0005266E">
            <w:pPr>
              <w:pStyle w:val="Normale1"/>
              <w:tabs>
                <w:tab w:val="left" w:pos="284"/>
                <w:tab w:val="left" w:pos="426"/>
              </w:tabs>
              <w:spacing w:before="0" w:after="0" w:line="240" w:lineRule="auto"/>
              <w:rPr>
                <w:rStyle w:val="Nessuno"/>
                <w:rFonts w:ascii="Arial Narrow" w:hAnsi="Arial Narrow"/>
                <w:b/>
                <w:bCs/>
                <w:sz w:val="22"/>
                <w:szCs w:val="22"/>
                <w:shd w:val="clear" w:color="auto" w:fill="FFFF00"/>
                <w:lang w:val="it-IT"/>
              </w:rPr>
            </w:pPr>
            <w:r w:rsidRPr="00F620DE">
              <w:rPr>
                <w:rStyle w:val="Nessuno"/>
                <w:rFonts w:ascii="Arial Narrow" w:hAnsi="Arial Narrow"/>
                <w:b/>
                <w:bCs/>
                <w:sz w:val="22"/>
                <w:szCs w:val="22"/>
                <w:lang w:val="it-IT"/>
              </w:rPr>
              <w:t>R.P.C.</w:t>
            </w: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0906A739" w14:textId="77777777" w:rsidR="002E3ADB" w:rsidRPr="00F620DE" w:rsidRDefault="002E3ADB">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Responsabile della Prevenzione della Corruzione</w:t>
            </w:r>
          </w:p>
        </w:tc>
      </w:tr>
      <w:tr w:rsidR="002E3ADB" w:rsidRPr="00F620DE" w14:paraId="3D28D975" w14:textId="77777777" w:rsidTr="000A2544">
        <w:trPr>
          <w:cantSplit/>
          <w:trHeight w:val="1220"/>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303EB05C"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r w:rsidRPr="00F620DE">
              <w:rPr>
                <w:rStyle w:val="Nessuno"/>
                <w:rFonts w:ascii="Arial Narrow" w:hAnsi="Arial Narrow"/>
                <w:b/>
                <w:bCs/>
                <w:sz w:val="22"/>
                <w:szCs w:val="22"/>
                <w:lang w:val="it-IT"/>
              </w:rPr>
              <w:t>R.T.I.</w:t>
            </w:r>
            <w:r w:rsidRPr="00F620DE">
              <w:rPr>
                <w:rStyle w:val="Nessuno"/>
                <w:rFonts w:ascii="Arial Narrow" w:hAnsi="Arial Narrow"/>
                <w:sz w:val="22"/>
                <w:szCs w:val="22"/>
                <w:lang w:val="it-IT"/>
              </w:rPr>
              <w:t xml:space="preserve">   </w:t>
            </w:r>
          </w:p>
          <w:p w14:paraId="70009821"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p>
          <w:p w14:paraId="61D91A9B" w14:textId="77777777" w:rsidR="002E3ADB" w:rsidRPr="00F620DE" w:rsidRDefault="002E3ADB">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t>R.P.C.T.</w:t>
            </w:r>
          </w:p>
          <w:p w14:paraId="60DE8672" w14:textId="77777777" w:rsidR="0025617C" w:rsidRPr="00F620DE" w:rsidRDefault="0025617C">
            <w:pPr>
              <w:pStyle w:val="Normale1"/>
              <w:tabs>
                <w:tab w:val="left" w:pos="284"/>
                <w:tab w:val="left" w:pos="426"/>
              </w:tabs>
              <w:spacing w:before="0" w:after="0" w:line="240" w:lineRule="auto"/>
              <w:rPr>
                <w:rStyle w:val="Nessuno"/>
                <w:rFonts w:ascii="Arial Narrow" w:hAnsi="Arial Narrow"/>
                <w:b/>
                <w:bCs/>
                <w:sz w:val="22"/>
                <w:szCs w:val="22"/>
                <w:lang w:val="it-IT"/>
              </w:rPr>
            </w:pPr>
          </w:p>
          <w:p w14:paraId="53D8B0F5" w14:textId="77777777" w:rsidR="0025617C" w:rsidRPr="00F620DE" w:rsidRDefault="0025617C">
            <w:pPr>
              <w:pStyle w:val="Normale1"/>
              <w:tabs>
                <w:tab w:val="left" w:pos="284"/>
                <w:tab w:val="left" w:pos="426"/>
              </w:tabs>
              <w:spacing w:before="0" w:after="0" w:line="240" w:lineRule="auto"/>
              <w:rPr>
                <w:lang w:val="it-IT"/>
              </w:rPr>
            </w:pPr>
            <w:r w:rsidRPr="00F620DE">
              <w:rPr>
                <w:rStyle w:val="Nessuno"/>
                <w:rFonts w:ascii="Arial Narrow" w:hAnsi="Arial Narrow"/>
                <w:b/>
                <w:bCs/>
                <w:sz w:val="22"/>
                <w:szCs w:val="22"/>
                <w:lang w:val="it-IT"/>
              </w:rPr>
              <w:t xml:space="preserve">R.C.A.C.                </w:t>
            </w: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3B099646"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Responsabile della Trasparenza e dell’Integrità</w:t>
            </w:r>
          </w:p>
          <w:p w14:paraId="79D6CB26" w14:textId="77777777" w:rsidR="002E3ADB" w:rsidRPr="00F620DE" w:rsidRDefault="002E3ADB">
            <w:pPr>
              <w:pStyle w:val="Normale1"/>
              <w:spacing w:before="0" w:after="0" w:line="240" w:lineRule="auto"/>
              <w:rPr>
                <w:rStyle w:val="Nessuno"/>
                <w:rFonts w:ascii="Arial Narrow" w:eastAsia="Arial Narrow" w:hAnsi="Arial Narrow" w:cs="Arial Narrow"/>
                <w:sz w:val="22"/>
                <w:szCs w:val="22"/>
                <w:lang w:val="it-IT"/>
              </w:rPr>
            </w:pPr>
          </w:p>
          <w:p w14:paraId="403C7B33" w14:textId="77777777" w:rsidR="002E3ADB" w:rsidRPr="00F620DE" w:rsidRDefault="002E3ADB">
            <w:pPr>
              <w:pStyle w:val="Normale1"/>
              <w:tabs>
                <w:tab w:val="left" w:pos="284"/>
                <w:tab w:val="left" w:pos="426"/>
              </w:tabs>
              <w:spacing w:before="0" w:after="0" w:line="240" w:lineRule="auto"/>
              <w:rPr>
                <w:rStyle w:val="Nessuno"/>
                <w:rFonts w:ascii="Arial Narrow" w:hAnsi="Arial Narrow"/>
                <w:sz w:val="22"/>
                <w:szCs w:val="22"/>
                <w:lang w:val="it-IT"/>
              </w:rPr>
            </w:pPr>
            <w:r w:rsidRPr="00F620DE">
              <w:rPr>
                <w:rStyle w:val="Nessuno"/>
                <w:rFonts w:ascii="Arial Narrow" w:hAnsi="Arial Narrow"/>
                <w:sz w:val="22"/>
                <w:szCs w:val="22"/>
                <w:lang w:val="it-IT"/>
              </w:rPr>
              <w:t>Responsabile della prevenzione della Corruzione e Trasparenza</w:t>
            </w:r>
          </w:p>
          <w:p w14:paraId="6B4F19E2" w14:textId="77777777" w:rsidR="0025617C" w:rsidRPr="00F620DE" w:rsidRDefault="0025617C">
            <w:pPr>
              <w:pStyle w:val="Normale1"/>
              <w:tabs>
                <w:tab w:val="left" w:pos="284"/>
                <w:tab w:val="left" w:pos="426"/>
              </w:tabs>
              <w:spacing w:before="0" w:after="0" w:line="240" w:lineRule="auto"/>
              <w:rPr>
                <w:rStyle w:val="Nessuno"/>
                <w:rFonts w:ascii="Arial Narrow" w:hAnsi="Arial Narrow"/>
                <w:sz w:val="22"/>
                <w:szCs w:val="22"/>
                <w:lang w:val="it-IT"/>
              </w:rPr>
            </w:pPr>
          </w:p>
          <w:p w14:paraId="54A0E272" w14:textId="77777777" w:rsidR="0025617C" w:rsidRPr="00F620DE" w:rsidRDefault="0025617C">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r w:rsidRPr="00F620DE">
              <w:rPr>
                <w:rStyle w:val="Nessuno"/>
                <w:rFonts w:ascii="Arial Narrow" w:eastAsia="Arial Narrow" w:hAnsi="Arial Narrow" w:cs="Arial Narrow"/>
                <w:sz w:val="22"/>
                <w:szCs w:val="22"/>
                <w:lang w:val="it-IT"/>
              </w:rPr>
              <w:t>Responsabile Compliance Anticorruzi</w:t>
            </w:r>
            <w:r w:rsidR="0063551A" w:rsidRPr="00F620DE">
              <w:rPr>
                <w:rStyle w:val="Nessuno"/>
                <w:rFonts w:ascii="Arial Narrow" w:eastAsia="Arial Narrow" w:hAnsi="Arial Narrow" w:cs="Arial Narrow"/>
                <w:sz w:val="22"/>
                <w:szCs w:val="22"/>
                <w:lang w:val="it-IT"/>
              </w:rPr>
              <w:t>o</w:t>
            </w:r>
            <w:r w:rsidRPr="00F620DE">
              <w:rPr>
                <w:rStyle w:val="Nessuno"/>
                <w:rFonts w:ascii="Arial Narrow" w:eastAsia="Arial Narrow" w:hAnsi="Arial Narrow" w:cs="Arial Narrow"/>
                <w:sz w:val="22"/>
                <w:szCs w:val="22"/>
                <w:lang w:val="it-IT"/>
              </w:rPr>
              <w:t>ne</w:t>
            </w:r>
          </w:p>
          <w:p w14:paraId="3B1C0642" w14:textId="77777777" w:rsidR="002E3ADB" w:rsidRPr="00F620DE" w:rsidRDefault="002E3ADB">
            <w:pPr>
              <w:pStyle w:val="Normale1"/>
              <w:tabs>
                <w:tab w:val="left" w:pos="284"/>
                <w:tab w:val="left" w:pos="426"/>
              </w:tabs>
              <w:spacing w:before="0" w:after="0" w:line="240" w:lineRule="auto"/>
              <w:rPr>
                <w:lang w:val="it-IT"/>
              </w:rPr>
            </w:pPr>
          </w:p>
        </w:tc>
      </w:tr>
      <w:tr w:rsidR="002E3ADB" w:rsidRPr="00F620DE" w14:paraId="2AA85B32" w14:textId="77777777" w:rsidTr="000A2544">
        <w:trPr>
          <w:cantSplit/>
          <w:trHeight w:val="1460"/>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632B4248" w14:textId="77777777" w:rsidR="00D8125E" w:rsidRPr="00F620DE" w:rsidRDefault="00B473A2">
            <w:pPr>
              <w:pStyle w:val="Normale1"/>
              <w:tabs>
                <w:tab w:val="left" w:pos="284"/>
                <w:tab w:val="left" w:pos="426"/>
              </w:tabs>
              <w:spacing w:before="0" w:after="0" w:line="240" w:lineRule="auto"/>
              <w:rPr>
                <w:rStyle w:val="Nessuno"/>
                <w:rFonts w:ascii="Arial Narrow" w:hAnsi="Arial Narrow"/>
                <w:b/>
                <w:bCs/>
                <w:sz w:val="22"/>
                <w:szCs w:val="22"/>
                <w:lang w:val="it-IT"/>
              </w:rPr>
            </w:pPr>
            <w:r w:rsidRPr="00F620DE">
              <w:rPr>
                <w:rStyle w:val="Nessuno"/>
                <w:rFonts w:ascii="Arial Narrow" w:hAnsi="Arial Narrow"/>
                <w:b/>
                <w:bCs/>
                <w:sz w:val="22"/>
                <w:szCs w:val="22"/>
                <w:lang w:val="it-IT"/>
              </w:rPr>
              <w:lastRenderedPageBreak/>
              <w:t>SOCIETA’</w:t>
            </w:r>
            <w:r w:rsidR="00D8125E" w:rsidRPr="00F620DE">
              <w:rPr>
                <w:rStyle w:val="Nessuno"/>
                <w:rFonts w:ascii="Arial Narrow" w:hAnsi="Arial Narrow"/>
                <w:b/>
                <w:bCs/>
                <w:sz w:val="22"/>
                <w:szCs w:val="22"/>
                <w:lang w:val="it-IT"/>
              </w:rPr>
              <w:t xml:space="preserve"> O</w:t>
            </w:r>
          </w:p>
          <w:p w14:paraId="0D9AA9C3" w14:textId="77777777" w:rsidR="002E3ADB" w:rsidRPr="00F620DE" w:rsidRDefault="00D8125E">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r w:rsidRPr="00F620DE">
              <w:rPr>
                <w:rStyle w:val="Nessuno"/>
                <w:rFonts w:ascii="Arial Narrow" w:hAnsi="Arial Narrow"/>
                <w:b/>
                <w:bCs/>
                <w:sz w:val="22"/>
                <w:szCs w:val="22"/>
                <w:lang w:val="it-IT"/>
              </w:rPr>
              <w:t>ROMAGNA ACQUE</w:t>
            </w:r>
          </w:p>
          <w:p w14:paraId="016F5D02"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p>
          <w:p w14:paraId="284FCDED" w14:textId="77777777" w:rsidR="002E3ADB" w:rsidRPr="00F620DE" w:rsidRDefault="002E3ADB">
            <w:pPr>
              <w:pStyle w:val="Normale1"/>
              <w:tabs>
                <w:tab w:val="left" w:pos="284"/>
                <w:tab w:val="left" w:pos="426"/>
              </w:tabs>
              <w:spacing w:before="0" w:after="0" w:line="240" w:lineRule="auto"/>
              <w:rPr>
                <w:lang w:val="it-IT"/>
              </w:rPr>
            </w:pPr>
            <w:r w:rsidRPr="00F620DE">
              <w:rPr>
                <w:rStyle w:val="Nessuno"/>
                <w:rFonts w:ascii="Arial Narrow" w:hAnsi="Arial Narrow"/>
                <w:b/>
                <w:bCs/>
                <w:sz w:val="22"/>
                <w:szCs w:val="22"/>
                <w:lang w:val="it-IT"/>
              </w:rPr>
              <w:t>S.I.I.</w:t>
            </w: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189BB96B" w14:textId="77777777" w:rsidR="00B473A2" w:rsidRPr="00F620DE" w:rsidRDefault="00B473A2" w:rsidP="00B473A2">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r w:rsidRPr="00F620DE">
              <w:rPr>
                <w:rStyle w:val="Nessuno"/>
                <w:rFonts w:ascii="Arial Narrow" w:hAnsi="Arial Narrow"/>
                <w:b/>
                <w:bCs/>
                <w:sz w:val="22"/>
                <w:szCs w:val="22"/>
                <w:lang w:val="it-IT"/>
              </w:rPr>
              <w:t>Romagna Acque – Società delle Fonti S.p.A.</w:t>
            </w:r>
          </w:p>
          <w:p w14:paraId="29250551"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p>
          <w:p w14:paraId="0C49C28B"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p>
          <w:p w14:paraId="04B8FC9E"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p>
          <w:p w14:paraId="47BFF860" w14:textId="77777777" w:rsidR="002E3ADB" w:rsidRPr="00F620DE" w:rsidRDefault="002E3ADB">
            <w:pPr>
              <w:pStyle w:val="Normale1"/>
              <w:tabs>
                <w:tab w:val="left" w:pos="284"/>
                <w:tab w:val="left" w:pos="426"/>
              </w:tabs>
              <w:spacing w:before="0" w:after="0" w:line="240" w:lineRule="auto"/>
              <w:rPr>
                <w:lang w:val="it-IT"/>
              </w:rPr>
            </w:pPr>
            <w:r w:rsidRPr="00F620DE">
              <w:rPr>
                <w:rStyle w:val="Nessuno"/>
                <w:rFonts w:ascii="Arial Narrow" w:hAnsi="Arial Narrow"/>
                <w:sz w:val="22"/>
                <w:szCs w:val="22"/>
                <w:lang w:val="it-IT"/>
              </w:rPr>
              <w:t>Sistema Idrico Integrato</w:t>
            </w:r>
          </w:p>
        </w:tc>
      </w:tr>
      <w:tr w:rsidR="002E3ADB" w:rsidRPr="00F620DE" w14:paraId="3AA0BFC5" w14:textId="77777777" w:rsidTr="000A2544">
        <w:trPr>
          <w:cantSplit/>
          <w:trHeight w:val="407"/>
        </w:trPr>
        <w:tc>
          <w:tcPr>
            <w:tcW w:w="1390"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17BF66EE" w14:textId="77777777" w:rsidR="002E3ADB" w:rsidRPr="00F620DE" w:rsidRDefault="002E3ADB">
            <w:pPr>
              <w:rPr>
                <w:rFonts w:ascii="Cambria" w:eastAsia="Cambria" w:hAnsi="Cambria" w:cs="Cambria"/>
                <w:color w:val="000000"/>
                <w:sz w:val="36"/>
                <w:szCs w:val="36"/>
                <w:lang w:val="it-IT"/>
              </w:rPr>
            </w:pPr>
          </w:p>
        </w:tc>
        <w:tc>
          <w:tcPr>
            <w:tcW w:w="7154" w:type="dxa"/>
            <w:tcBorders>
              <w:top w:val="none" w:sz="8" w:space="0" w:color="000000"/>
              <w:left w:val="none" w:sz="8" w:space="0" w:color="000000"/>
              <w:bottom w:val="none" w:sz="8" w:space="0" w:color="000000"/>
              <w:right w:val="none" w:sz="8" w:space="0" w:color="000000"/>
            </w:tcBorders>
            <w:tcMar>
              <w:top w:w="80" w:type="dxa"/>
              <w:left w:w="80" w:type="dxa"/>
              <w:bottom w:w="80" w:type="dxa"/>
              <w:right w:w="80" w:type="dxa"/>
            </w:tcMar>
          </w:tcPr>
          <w:p w14:paraId="24DC832B" w14:textId="77777777" w:rsidR="002E3ADB" w:rsidRPr="00F620DE" w:rsidRDefault="002E3ADB">
            <w:pPr>
              <w:rPr>
                <w:lang w:val="it-IT"/>
              </w:rPr>
            </w:pPr>
          </w:p>
        </w:tc>
      </w:tr>
    </w:tbl>
    <w:p w14:paraId="43E9B66B" w14:textId="77777777" w:rsidR="002E3ADB" w:rsidRPr="00F620DE" w:rsidRDefault="002E3ADB">
      <w:pPr>
        <w:pStyle w:val="Titolo11"/>
        <w:widowControl w:val="0"/>
        <w:pBdr>
          <w:top w:val="none" w:sz="0" w:space="0" w:color="auto"/>
          <w:left w:val="none" w:sz="0" w:space="0" w:color="auto"/>
          <w:bottom w:val="none" w:sz="0" w:space="0" w:color="auto"/>
          <w:right w:val="none" w:sz="0" w:space="0" w:color="auto"/>
        </w:pBdr>
        <w:tabs>
          <w:tab w:val="left" w:pos="284"/>
          <w:tab w:val="left" w:pos="426"/>
        </w:tabs>
        <w:spacing w:line="240" w:lineRule="auto"/>
        <w:rPr>
          <w:rStyle w:val="Nessuno"/>
          <w:rFonts w:ascii="Arial Narrow" w:eastAsia="Arial Narrow" w:hAnsi="Arial Narrow" w:cs="Arial Narrow"/>
        </w:rPr>
      </w:pPr>
    </w:p>
    <w:p w14:paraId="7807F624" w14:textId="77777777" w:rsidR="002E3ADB" w:rsidRPr="00F620DE" w:rsidRDefault="002E3ADB">
      <w:pPr>
        <w:pStyle w:val="Normale1"/>
        <w:tabs>
          <w:tab w:val="left" w:pos="284"/>
          <w:tab w:val="left" w:pos="426"/>
        </w:tabs>
        <w:spacing w:before="0" w:after="0" w:line="240" w:lineRule="auto"/>
        <w:ind w:left="132"/>
        <w:rPr>
          <w:rStyle w:val="Nessuno"/>
          <w:rFonts w:ascii="Arial Narrow" w:eastAsia="Arial Narrow" w:hAnsi="Arial Narrow" w:cs="Arial Narrow"/>
          <w:b/>
          <w:bCs/>
          <w:sz w:val="22"/>
          <w:szCs w:val="22"/>
          <w:u w:val="single"/>
          <w:lang w:val="it-IT"/>
        </w:rPr>
      </w:pPr>
    </w:p>
    <w:p w14:paraId="647ACA06" w14:textId="77777777" w:rsidR="004334E1" w:rsidRPr="00F620DE" w:rsidRDefault="00613466" w:rsidP="004334E1">
      <w:pPr>
        <w:pStyle w:val="Normale1"/>
        <w:tabs>
          <w:tab w:val="left" w:pos="6243"/>
        </w:tabs>
        <w:spacing w:before="0" w:after="0" w:line="240" w:lineRule="auto"/>
        <w:ind w:left="132"/>
        <w:rPr>
          <w:rStyle w:val="Nessuno"/>
          <w:rFonts w:ascii="Arial Narrow" w:eastAsia="Arial Narrow" w:hAnsi="Arial Narrow" w:cs="Arial Narrow"/>
          <w:b/>
          <w:bCs/>
          <w:sz w:val="22"/>
          <w:szCs w:val="22"/>
          <w:u w:val="single"/>
          <w:lang w:val="it-IT"/>
        </w:rPr>
      </w:pPr>
      <w:r w:rsidRPr="00F620DE">
        <w:rPr>
          <w:rStyle w:val="Nessuno"/>
          <w:rFonts w:ascii="Arial Narrow" w:eastAsia="Arial Narrow" w:hAnsi="Arial Narrow" w:cs="Arial Narrow"/>
          <w:b/>
          <w:bCs/>
          <w:sz w:val="22"/>
          <w:szCs w:val="22"/>
          <w:u w:val="single"/>
          <w:lang w:val="it-IT"/>
        </w:rPr>
        <w:br w:type="page"/>
      </w:r>
      <w:r w:rsidR="004334E1" w:rsidRPr="00F620DE">
        <w:rPr>
          <w:rStyle w:val="Nessuno"/>
          <w:rFonts w:ascii="Arial Narrow" w:eastAsia="Arial Narrow" w:hAnsi="Arial Narrow" w:cs="Arial Narrow"/>
          <w:b/>
          <w:bCs/>
          <w:sz w:val="22"/>
          <w:szCs w:val="22"/>
          <w:u w:val="single"/>
          <w:lang w:val="it-IT"/>
        </w:rPr>
        <w:lastRenderedPageBreak/>
        <w:t>PREMESSE</w:t>
      </w:r>
    </w:p>
    <w:p w14:paraId="55A52743" w14:textId="26C19FCC" w:rsidR="004334E1" w:rsidRPr="00F620DE" w:rsidRDefault="004334E1" w:rsidP="00B24AC7">
      <w:pPr>
        <w:pStyle w:val="Normale1"/>
        <w:tabs>
          <w:tab w:val="left" w:pos="6243"/>
        </w:tabs>
        <w:spacing w:before="0" w:after="0" w:line="240" w:lineRule="auto"/>
        <w:ind w:left="132"/>
        <w:jc w:val="both"/>
        <w:rPr>
          <w:rStyle w:val="Nessuno"/>
          <w:rFonts w:ascii="Arial Narrow" w:eastAsia="Arial Narrow" w:hAnsi="Arial Narrow" w:cs="Arial Narrow"/>
          <w:bCs/>
          <w:sz w:val="22"/>
          <w:szCs w:val="22"/>
          <w:u w:val="single"/>
          <w:lang w:val="it-IT"/>
        </w:rPr>
      </w:pPr>
      <w:r w:rsidRPr="00F620DE">
        <w:rPr>
          <w:rStyle w:val="Nessuno"/>
          <w:rFonts w:ascii="Arial Narrow" w:eastAsia="Arial Narrow" w:hAnsi="Arial Narrow" w:cs="Arial Narrow"/>
          <w:bCs/>
          <w:sz w:val="22"/>
          <w:szCs w:val="22"/>
          <w:u w:val="single"/>
          <w:lang w:val="it-IT"/>
        </w:rPr>
        <w:t xml:space="preserve">Il presente Piano, </w:t>
      </w:r>
      <w:r w:rsidR="003F7F88" w:rsidRPr="00F620DE">
        <w:rPr>
          <w:rStyle w:val="Nessuno"/>
          <w:rFonts w:ascii="Arial Narrow" w:eastAsia="Arial Narrow" w:hAnsi="Arial Narrow" w:cs="Arial Narrow"/>
          <w:bCs/>
          <w:sz w:val="22"/>
          <w:szCs w:val="22"/>
          <w:u w:val="single"/>
          <w:lang w:val="it-IT"/>
        </w:rPr>
        <w:t xml:space="preserve">quale parte </w:t>
      </w:r>
      <w:r w:rsidR="001E6846" w:rsidRPr="00F620DE">
        <w:rPr>
          <w:rStyle w:val="Nessuno"/>
          <w:rFonts w:ascii="Arial Narrow" w:eastAsia="Arial Narrow" w:hAnsi="Arial Narrow" w:cs="Arial Narrow"/>
          <w:bCs/>
          <w:sz w:val="22"/>
          <w:szCs w:val="22"/>
          <w:u w:val="single"/>
          <w:lang w:val="it-IT"/>
        </w:rPr>
        <w:t>integrante Modello</w:t>
      </w:r>
      <w:r w:rsidRPr="00F620DE">
        <w:rPr>
          <w:rStyle w:val="Nessuno"/>
          <w:rFonts w:ascii="Arial Narrow" w:eastAsia="Arial Narrow" w:hAnsi="Arial Narrow" w:cs="Arial Narrow"/>
          <w:bCs/>
          <w:sz w:val="22"/>
          <w:szCs w:val="22"/>
          <w:u w:val="single"/>
          <w:lang w:val="it-IT"/>
        </w:rPr>
        <w:t xml:space="preserve"> Organizza</w:t>
      </w:r>
      <w:r w:rsidR="003F7F88" w:rsidRPr="00F620DE">
        <w:rPr>
          <w:rStyle w:val="Nessuno"/>
          <w:rFonts w:ascii="Arial Narrow" w:eastAsia="Arial Narrow" w:hAnsi="Arial Narrow" w:cs="Arial Narrow"/>
          <w:bCs/>
          <w:sz w:val="22"/>
          <w:szCs w:val="22"/>
          <w:u w:val="single"/>
          <w:lang w:val="it-IT"/>
        </w:rPr>
        <w:t xml:space="preserve">tivo 231, si applica a tutti i processi aziendali, a tutti i siti operativi presidiati e non presidiati. </w:t>
      </w:r>
    </w:p>
    <w:p w14:paraId="3BE02270" w14:textId="77777777" w:rsidR="003F7F88" w:rsidRDefault="003F7F88" w:rsidP="004334E1">
      <w:pPr>
        <w:pStyle w:val="Normale1"/>
        <w:tabs>
          <w:tab w:val="left" w:pos="6243"/>
        </w:tabs>
        <w:spacing w:before="0" w:after="0" w:line="240" w:lineRule="auto"/>
        <w:ind w:left="132"/>
        <w:rPr>
          <w:rStyle w:val="Nessuno"/>
          <w:rFonts w:ascii="Arial Narrow" w:eastAsia="Arial Narrow" w:hAnsi="Arial Narrow" w:cs="Arial Narrow"/>
          <w:b/>
          <w:bCs/>
          <w:sz w:val="22"/>
          <w:szCs w:val="22"/>
          <w:u w:val="single"/>
          <w:lang w:val="it-IT"/>
        </w:rPr>
      </w:pPr>
    </w:p>
    <w:p w14:paraId="6950A988" w14:textId="77777777" w:rsidR="0095493A" w:rsidRPr="00F620DE" w:rsidRDefault="0095493A" w:rsidP="004334E1">
      <w:pPr>
        <w:pStyle w:val="Normale1"/>
        <w:tabs>
          <w:tab w:val="left" w:pos="6243"/>
        </w:tabs>
        <w:spacing w:before="0" w:after="0" w:line="240" w:lineRule="auto"/>
        <w:ind w:left="132"/>
        <w:rPr>
          <w:rStyle w:val="Nessuno"/>
          <w:rFonts w:ascii="Arial Narrow" w:eastAsia="Arial Narrow" w:hAnsi="Arial Narrow" w:cs="Arial Narrow"/>
          <w:b/>
          <w:bCs/>
          <w:sz w:val="22"/>
          <w:szCs w:val="22"/>
          <w:u w:val="single"/>
          <w:lang w:val="it-IT"/>
        </w:rPr>
      </w:pPr>
    </w:p>
    <w:p w14:paraId="2095E826" w14:textId="77777777" w:rsidR="004334E1" w:rsidRPr="00F620DE" w:rsidRDefault="006E1860" w:rsidP="004334E1">
      <w:pPr>
        <w:pStyle w:val="Normale1"/>
        <w:tabs>
          <w:tab w:val="left" w:pos="6243"/>
        </w:tabs>
        <w:spacing w:before="0" w:after="0" w:line="240" w:lineRule="auto"/>
        <w:ind w:left="132"/>
        <w:rPr>
          <w:rStyle w:val="Nessuno"/>
          <w:rFonts w:ascii="Arial Narrow" w:eastAsia="Arial Narrow" w:hAnsi="Arial Narrow" w:cs="Arial Narrow"/>
          <w:b/>
          <w:bCs/>
          <w:sz w:val="22"/>
          <w:szCs w:val="22"/>
          <w:u w:val="single"/>
          <w:lang w:val="it-IT"/>
        </w:rPr>
      </w:pPr>
      <w:r w:rsidRPr="00F620DE">
        <w:rPr>
          <w:rStyle w:val="Nessuno"/>
          <w:rFonts w:ascii="Arial Narrow" w:eastAsia="Arial Narrow" w:hAnsi="Arial Narrow" w:cs="Arial Narrow"/>
          <w:b/>
          <w:bCs/>
          <w:sz w:val="22"/>
          <w:szCs w:val="22"/>
          <w:u w:val="single"/>
          <w:lang w:val="it-IT"/>
        </w:rPr>
        <w:t>PARTE GENERALE</w:t>
      </w:r>
    </w:p>
    <w:p w14:paraId="31F7BBE5" w14:textId="77777777" w:rsidR="005A5744" w:rsidRDefault="005A5744" w:rsidP="005A5744">
      <w:pPr>
        <w:pStyle w:val="Normale1"/>
        <w:tabs>
          <w:tab w:val="left" w:pos="6243"/>
        </w:tabs>
        <w:spacing w:before="0" w:after="0" w:line="240" w:lineRule="auto"/>
        <w:ind w:left="132"/>
        <w:rPr>
          <w:rStyle w:val="Nessuno"/>
          <w:rFonts w:ascii="Arial Narrow" w:eastAsia="Arial Narrow" w:hAnsi="Arial Narrow" w:cs="Arial Narrow"/>
          <w:b/>
          <w:bCs/>
          <w:sz w:val="22"/>
          <w:szCs w:val="22"/>
          <w:u w:val="single"/>
          <w:lang w:val="it-IT"/>
        </w:rPr>
      </w:pPr>
    </w:p>
    <w:p w14:paraId="514E7A51" w14:textId="77777777" w:rsidR="00C96E6F" w:rsidRDefault="00C96E6F" w:rsidP="005A5744">
      <w:pPr>
        <w:pStyle w:val="Normale1"/>
        <w:tabs>
          <w:tab w:val="left" w:pos="6243"/>
        </w:tabs>
        <w:spacing w:before="0" w:after="0" w:line="240" w:lineRule="auto"/>
        <w:ind w:left="132"/>
        <w:rPr>
          <w:rStyle w:val="Nessuno"/>
          <w:rFonts w:ascii="Arial Narrow" w:eastAsia="Arial Narrow" w:hAnsi="Arial Narrow" w:cs="Arial Narrow"/>
          <w:b/>
          <w:bCs/>
          <w:sz w:val="22"/>
          <w:szCs w:val="22"/>
          <w:u w:val="single"/>
          <w:lang w:val="it-IT"/>
        </w:rPr>
      </w:pPr>
    </w:p>
    <w:p w14:paraId="37F80D0D" w14:textId="77777777" w:rsidR="0095493A" w:rsidRPr="00F620DE" w:rsidRDefault="0095493A" w:rsidP="005A5744">
      <w:pPr>
        <w:pStyle w:val="Normale1"/>
        <w:tabs>
          <w:tab w:val="left" w:pos="6243"/>
        </w:tabs>
        <w:spacing w:before="0" w:after="0" w:line="240" w:lineRule="auto"/>
        <w:ind w:left="132"/>
        <w:rPr>
          <w:rStyle w:val="Nessuno"/>
          <w:rFonts w:ascii="Arial Narrow" w:eastAsia="Arial Narrow" w:hAnsi="Arial Narrow" w:cs="Arial Narrow"/>
          <w:b/>
          <w:bCs/>
          <w:sz w:val="22"/>
          <w:szCs w:val="22"/>
          <w:u w:val="single"/>
          <w:lang w:val="it-IT"/>
        </w:rPr>
      </w:pPr>
    </w:p>
    <w:p w14:paraId="07EFFB9D" w14:textId="6AC0EEA7" w:rsidR="002E3ADB" w:rsidRPr="00F620DE" w:rsidRDefault="002E3ADB" w:rsidP="004B1C9C">
      <w:pPr>
        <w:pStyle w:val="Titolo11"/>
        <w:numPr>
          <w:ilvl w:val="0"/>
          <w:numId w:val="2"/>
        </w:numPr>
        <w:spacing w:before="0" w:line="240" w:lineRule="auto"/>
        <w:jc w:val="both"/>
        <w:rPr>
          <w:rFonts w:ascii="Arial Narrow" w:eastAsia="Arial Narrow" w:hAnsi="Arial Narrow" w:cs="Arial Narrow"/>
        </w:rPr>
      </w:pPr>
      <w:bookmarkStart w:id="1" w:name="_Toc190946766"/>
      <w:r w:rsidRPr="00F620DE">
        <w:rPr>
          <w:rStyle w:val="Nessuno"/>
          <w:rFonts w:ascii="Arial Narrow" w:hAnsi="Arial Narrow"/>
          <w:u w:val="single"/>
        </w:rPr>
        <w:t>AGGIORNAMENTO DEL Piano di Prevenzione della CORRUZIONE – TRIENNIO 20</w:t>
      </w:r>
      <w:r w:rsidR="005C562E" w:rsidRPr="00F620DE">
        <w:rPr>
          <w:rStyle w:val="Nessuno"/>
          <w:rFonts w:ascii="Arial Narrow" w:hAnsi="Arial Narrow"/>
          <w:u w:val="single"/>
        </w:rPr>
        <w:t>2</w:t>
      </w:r>
      <w:r w:rsidR="00816CFD">
        <w:rPr>
          <w:rStyle w:val="Nessuno"/>
          <w:rFonts w:ascii="Arial Narrow" w:hAnsi="Arial Narrow"/>
          <w:u w:val="single"/>
        </w:rPr>
        <w:t>6</w:t>
      </w:r>
      <w:r w:rsidRPr="00F620DE">
        <w:rPr>
          <w:rStyle w:val="Nessuno"/>
          <w:rFonts w:ascii="Arial Narrow" w:hAnsi="Arial Narrow"/>
          <w:u w:val="single"/>
        </w:rPr>
        <w:t>/20</w:t>
      </w:r>
      <w:r w:rsidR="005C562E" w:rsidRPr="00F620DE">
        <w:rPr>
          <w:rStyle w:val="Nessuno"/>
          <w:rFonts w:ascii="Arial Narrow" w:hAnsi="Arial Narrow"/>
          <w:u w:val="single"/>
        </w:rPr>
        <w:t>2</w:t>
      </w:r>
      <w:r w:rsidR="00816CFD">
        <w:rPr>
          <w:rStyle w:val="Nessuno"/>
          <w:rFonts w:ascii="Arial Narrow" w:hAnsi="Arial Narrow"/>
          <w:u w:val="single"/>
        </w:rPr>
        <w:t>7</w:t>
      </w:r>
      <w:r w:rsidRPr="00F620DE">
        <w:rPr>
          <w:rStyle w:val="Nessuno"/>
          <w:rFonts w:ascii="Arial Narrow" w:hAnsi="Arial Narrow"/>
          <w:u w:val="single"/>
        </w:rPr>
        <w:t>/202</w:t>
      </w:r>
      <w:bookmarkEnd w:id="1"/>
      <w:r w:rsidR="00816CFD">
        <w:rPr>
          <w:rStyle w:val="Nessuno"/>
          <w:rFonts w:ascii="Arial Narrow" w:hAnsi="Arial Narrow"/>
          <w:u w:val="single"/>
        </w:rPr>
        <w:t>8</w:t>
      </w:r>
    </w:p>
    <w:p w14:paraId="37DC0F10" w14:textId="77777777" w:rsidR="001E6846" w:rsidRDefault="001E6846" w:rsidP="00283BB9">
      <w:pPr>
        <w:pStyle w:val="Normale1"/>
        <w:spacing w:before="0" w:after="0" w:line="240" w:lineRule="auto"/>
        <w:jc w:val="both"/>
        <w:rPr>
          <w:rStyle w:val="Nessuno"/>
          <w:rFonts w:ascii="Arial Narrow" w:hAnsi="Arial Narrow"/>
          <w:sz w:val="22"/>
          <w:szCs w:val="22"/>
          <w:lang w:val="it-IT"/>
        </w:rPr>
      </w:pPr>
    </w:p>
    <w:p w14:paraId="1C946B16" w14:textId="6C5FBBBA" w:rsidR="002E3ADB" w:rsidRPr="00F620DE" w:rsidRDefault="002E3ADB" w:rsidP="00283BB9">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L’aggiornamento del P.T.P.C.T per il triennio </w:t>
      </w:r>
      <w:r w:rsidR="00F947CC" w:rsidRPr="00F620DE">
        <w:rPr>
          <w:rStyle w:val="Nessuno"/>
          <w:rFonts w:ascii="Arial Narrow" w:hAnsi="Arial Narrow"/>
          <w:sz w:val="22"/>
          <w:szCs w:val="22"/>
          <w:lang w:val="it-IT"/>
        </w:rPr>
        <w:t>202</w:t>
      </w:r>
      <w:r w:rsidR="00816CFD">
        <w:rPr>
          <w:rStyle w:val="Nessuno"/>
          <w:rFonts w:ascii="Arial Narrow" w:hAnsi="Arial Narrow"/>
          <w:sz w:val="22"/>
          <w:szCs w:val="22"/>
          <w:lang w:val="it-IT"/>
        </w:rPr>
        <w:t>6</w:t>
      </w:r>
      <w:r w:rsidRPr="00F620DE">
        <w:rPr>
          <w:rStyle w:val="Nessuno"/>
          <w:rFonts w:ascii="Arial Narrow" w:hAnsi="Arial Narrow"/>
          <w:sz w:val="22"/>
          <w:szCs w:val="22"/>
          <w:lang w:val="it-IT"/>
        </w:rPr>
        <w:t>/</w:t>
      </w:r>
      <w:r w:rsidR="00F947CC" w:rsidRPr="00F620DE">
        <w:rPr>
          <w:rStyle w:val="Nessuno"/>
          <w:rFonts w:ascii="Arial Narrow" w:hAnsi="Arial Narrow"/>
          <w:sz w:val="22"/>
          <w:szCs w:val="22"/>
          <w:lang w:val="it-IT"/>
        </w:rPr>
        <w:t>202</w:t>
      </w:r>
      <w:r w:rsidR="00816CFD">
        <w:rPr>
          <w:rStyle w:val="Nessuno"/>
          <w:rFonts w:ascii="Arial Narrow" w:hAnsi="Arial Narrow"/>
          <w:sz w:val="22"/>
          <w:szCs w:val="22"/>
          <w:lang w:val="it-IT"/>
        </w:rPr>
        <w:t>7</w:t>
      </w:r>
      <w:r w:rsidR="00EE2C50" w:rsidRPr="00F620DE">
        <w:rPr>
          <w:rStyle w:val="Nessuno"/>
          <w:rFonts w:ascii="Arial Narrow" w:hAnsi="Arial Narrow"/>
          <w:sz w:val="22"/>
          <w:szCs w:val="22"/>
          <w:lang w:val="it-IT"/>
        </w:rPr>
        <w:t>/</w:t>
      </w:r>
      <w:r w:rsidR="00F947CC" w:rsidRPr="00F620DE">
        <w:rPr>
          <w:rStyle w:val="Nessuno"/>
          <w:rFonts w:ascii="Arial Narrow" w:hAnsi="Arial Narrow"/>
          <w:sz w:val="22"/>
          <w:szCs w:val="22"/>
          <w:lang w:val="it-IT"/>
        </w:rPr>
        <w:t>202</w:t>
      </w:r>
      <w:r w:rsidR="00816CFD">
        <w:rPr>
          <w:rStyle w:val="Nessuno"/>
          <w:rFonts w:ascii="Arial Narrow" w:hAnsi="Arial Narrow"/>
          <w:sz w:val="22"/>
          <w:szCs w:val="22"/>
          <w:lang w:val="it-IT"/>
        </w:rPr>
        <w:t>8</w:t>
      </w:r>
      <w:r w:rsidR="00F947CC" w:rsidRPr="00F620DE">
        <w:rPr>
          <w:rStyle w:val="Nessuno"/>
          <w:rFonts w:ascii="Arial Narrow" w:hAnsi="Arial Narrow"/>
          <w:sz w:val="22"/>
          <w:szCs w:val="22"/>
          <w:lang w:val="it-IT"/>
        </w:rPr>
        <w:t xml:space="preserve"> </w:t>
      </w:r>
      <w:r w:rsidR="004A5711" w:rsidRPr="00F620DE">
        <w:rPr>
          <w:rStyle w:val="Nessuno"/>
          <w:rFonts w:ascii="Arial Narrow" w:hAnsi="Arial Narrow"/>
          <w:sz w:val="22"/>
          <w:szCs w:val="22"/>
          <w:lang w:val="it-IT"/>
        </w:rPr>
        <w:t xml:space="preserve">in </w:t>
      </w:r>
      <w:r w:rsidR="00FA273D" w:rsidRPr="00F620DE">
        <w:rPr>
          <w:rStyle w:val="Nessuno"/>
          <w:rFonts w:ascii="Arial Narrow" w:hAnsi="Arial Narrow"/>
          <w:sz w:val="22"/>
          <w:szCs w:val="22"/>
          <w:lang w:val="it-IT"/>
        </w:rPr>
        <w:t xml:space="preserve">rev. </w:t>
      </w:r>
      <w:r w:rsidR="00FD7FE8" w:rsidRPr="00F620DE">
        <w:rPr>
          <w:rStyle w:val="Nessuno"/>
          <w:rFonts w:ascii="Arial Narrow" w:hAnsi="Arial Narrow"/>
          <w:sz w:val="22"/>
          <w:szCs w:val="22"/>
          <w:lang w:val="it-IT"/>
        </w:rPr>
        <w:t>X</w:t>
      </w:r>
      <w:r w:rsidR="00816CFD">
        <w:rPr>
          <w:rStyle w:val="Nessuno"/>
          <w:rFonts w:ascii="Arial Narrow" w:hAnsi="Arial Narrow"/>
          <w:sz w:val="22"/>
          <w:szCs w:val="22"/>
          <w:lang w:val="it-IT"/>
        </w:rPr>
        <w:t>V</w:t>
      </w:r>
      <w:r w:rsidR="00FA273D"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è stato adottato con </w:t>
      </w:r>
      <w:r w:rsidR="00EC03BD" w:rsidRPr="00F620DE">
        <w:rPr>
          <w:rStyle w:val="Nessuno"/>
          <w:rFonts w:ascii="Arial Narrow" w:hAnsi="Arial Narrow"/>
          <w:sz w:val="22"/>
          <w:szCs w:val="22"/>
          <w:lang w:val="it-IT"/>
        </w:rPr>
        <w:t xml:space="preserve">atto </w:t>
      </w:r>
      <w:r w:rsidR="001E6846" w:rsidRPr="00F620DE">
        <w:rPr>
          <w:rStyle w:val="Nessuno"/>
          <w:rFonts w:ascii="Arial Narrow" w:hAnsi="Arial Narrow"/>
          <w:sz w:val="22"/>
          <w:szCs w:val="22"/>
          <w:lang w:val="it-IT"/>
        </w:rPr>
        <w:t>deliberativo del</w:t>
      </w:r>
      <w:r w:rsidRPr="00F620DE">
        <w:rPr>
          <w:rStyle w:val="Nessuno"/>
          <w:rFonts w:ascii="Arial Narrow" w:hAnsi="Arial Narrow"/>
          <w:sz w:val="22"/>
          <w:szCs w:val="22"/>
          <w:lang w:val="it-IT"/>
        </w:rPr>
        <w:t xml:space="preserve"> </w:t>
      </w:r>
      <w:r w:rsidR="00EC03BD" w:rsidRPr="00F620DE">
        <w:rPr>
          <w:rStyle w:val="Nessuno"/>
          <w:rFonts w:ascii="Arial Narrow" w:hAnsi="Arial Narrow"/>
          <w:sz w:val="22"/>
          <w:szCs w:val="22"/>
          <w:lang w:val="it-IT"/>
        </w:rPr>
        <w:t>Consiglio di a</w:t>
      </w:r>
      <w:r w:rsidR="005C562E" w:rsidRPr="00F620DE">
        <w:rPr>
          <w:rStyle w:val="Nessuno"/>
          <w:rFonts w:ascii="Arial Narrow" w:hAnsi="Arial Narrow"/>
          <w:sz w:val="22"/>
          <w:szCs w:val="22"/>
          <w:lang w:val="it-IT"/>
        </w:rPr>
        <w:t>mministrazione</w:t>
      </w:r>
      <w:r w:rsidR="000F69D0" w:rsidRPr="00F620DE">
        <w:rPr>
          <w:rStyle w:val="Nessuno"/>
          <w:rFonts w:ascii="Arial Narrow" w:hAnsi="Arial Narrow"/>
          <w:sz w:val="22"/>
          <w:szCs w:val="22"/>
          <w:lang w:val="it-IT"/>
        </w:rPr>
        <w:t xml:space="preserve"> </w:t>
      </w:r>
      <w:r w:rsidR="000F69D0" w:rsidRPr="00227FF0">
        <w:rPr>
          <w:rStyle w:val="Nessuno"/>
          <w:rFonts w:ascii="Arial Narrow" w:hAnsi="Arial Narrow"/>
          <w:sz w:val="22"/>
          <w:szCs w:val="22"/>
          <w:lang w:val="it-IT"/>
        </w:rPr>
        <w:t>n</w:t>
      </w:r>
      <w:r w:rsidR="00B76BA1" w:rsidRPr="00227FF0">
        <w:rPr>
          <w:rStyle w:val="Nessuno"/>
          <w:rFonts w:ascii="Arial Narrow" w:hAnsi="Arial Narrow"/>
          <w:sz w:val="22"/>
          <w:szCs w:val="22"/>
          <w:lang w:val="it-IT"/>
        </w:rPr>
        <w:t xml:space="preserve">. </w:t>
      </w:r>
      <w:r w:rsidR="00227FF0" w:rsidRPr="00227FF0">
        <w:rPr>
          <w:rStyle w:val="Nessuno"/>
          <w:rFonts w:ascii="Arial Narrow" w:hAnsi="Arial Narrow"/>
          <w:sz w:val="22"/>
          <w:szCs w:val="22"/>
          <w:lang w:val="it-IT"/>
        </w:rPr>
        <w:t>24</w:t>
      </w:r>
      <w:r w:rsidR="00FD7FE8" w:rsidRPr="00227FF0">
        <w:rPr>
          <w:rStyle w:val="Nessuno"/>
          <w:rFonts w:ascii="Arial Narrow" w:hAnsi="Arial Narrow"/>
          <w:sz w:val="22"/>
          <w:szCs w:val="22"/>
          <w:lang w:val="it-IT"/>
        </w:rPr>
        <w:t xml:space="preserve"> </w:t>
      </w:r>
      <w:r w:rsidR="00B76BA1" w:rsidRPr="00227FF0">
        <w:rPr>
          <w:rStyle w:val="Nessuno"/>
          <w:rFonts w:ascii="Arial Narrow" w:hAnsi="Arial Narrow"/>
          <w:sz w:val="22"/>
          <w:szCs w:val="22"/>
          <w:lang w:val="it-IT"/>
        </w:rPr>
        <w:t>de</w:t>
      </w:r>
      <w:r w:rsidR="00FA273D" w:rsidRPr="00227FF0">
        <w:rPr>
          <w:rStyle w:val="Nessuno"/>
          <w:rFonts w:ascii="Arial Narrow" w:hAnsi="Arial Narrow"/>
          <w:sz w:val="22"/>
          <w:szCs w:val="22"/>
          <w:lang w:val="it-IT"/>
        </w:rPr>
        <w:t>l</w:t>
      </w:r>
      <w:r w:rsidR="00227FF0" w:rsidRPr="00227FF0">
        <w:rPr>
          <w:rStyle w:val="Nessuno"/>
          <w:rFonts w:ascii="Arial Narrow" w:hAnsi="Arial Narrow"/>
          <w:sz w:val="22"/>
          <w:szCs w:val="22"/>
          <w:lang w:val="it-IT"/>
        </w:rPr>
        <w:t xml:space="preserve"> 05.03.</w:t>
      </w:r>
      <w:r w:rsidR="00FD7FE8" w:rsidRPr="00227FF0">
        <w:rPr>
          <w:rStyle w:val="Nessuno"/>
          <w:rFonts w:ascii="Arial Narrow" w:hAnsi="Arial Narrow"/>
          <w:sz w:val="22"/>
          <w:szCs w:val="22"/>
          <w:lang w:val="it-IT"/>
        </w:rPr>
        <w:t>202</w:t>
      </w:r>
      <w:r w:rsidR="00816CFD" w:rsidRPr="00227FF0">
        <w:rPr>
          <w:rStyle w:val="Nessuno"/>
          <w:rFonts w:ascii="Arial Narrow" w:hAnsi="Arial Narrow"/>
          <w:sz w:val="22"/>
          <w:szCs w:val="22"/>
          <w:lang w:val="it-IT"/>
        </w:rPr>
        <w:t>6</w:t>
      </w:r>
      <w:r w:rsidR="00B76BA1" w:rsidRPr="00227FF0">
        <w:rPr>
          <w:rStyle w:val="Nessuno"/>
          <w:rFonts w:ascii="Arial Narrow" w:hAnsi="Arial Narrow"/>
          <w:sz w:val="22"/>
          <w:szCs w:val="22"/>
          <w:lang w:val="it-IT"/>
        </w:rPr>
        <w:t>.</w:t>
      </w:r>
      <w:r w:rsidR="00F151E6" w:rsidRPr="00F620DE">
        <w:rPr>
          <w:rStyle w:val="Nessuno"/>
          <w:rFonts w:ascii="Arial Narrow" w:hAnsi="Arial Narrow"/>
          <w:sz w:val="22"/>
          <w:szCs w:val="22"/>
          <w:lang w:val="it-IT"/>
        </w:rPr>
        <w:t xml:space="preserve"> </w:t>
      </w:r>
    </w:p>
    <w:p w14:paraId="04DCF58D" w14:textId="77777777" w:rsidR="00DA1A83" w:rsidRPr="00F620DE" w:rsidRDefault="00DA1A83" w:rsidP="00613466">
      <w:pPr>
        <w:pStyle w:val="Normale1"/>
        <w:spacing w:before="0" w:after="0" w:line="240" w:lineRule="auto"/>
        <w:jc w:val="both"/>
        <w:rPr>
          <w:rStyle w:val="Nessuno"/>
          <w:rFonts w:ascii="Arial Narrow" w:hAnsi="Arial Narrow"/>
          <w:sz w:val="22"/>
          <w:szCs w:val="22"/>
          <w:lang w:val="it-IT"/>
        </w:rPr>
      </w:pPr>
    </w:p>
    <w:p w14:paraId="2BC4CB6F" w14:textId="6B8D1386" w:rsidR="005215CC" w:rsidRPr="00F620DE" w:rsidRDefault="009D6954" w:rsidP="00613466">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C</w:t>
      </w:r>
      <w:r w:rsidR="000F0D7F" w:rsidRPr="00F620DE">
        <w:rPr>
          <w:rStyle w:val="Nessuno"/>
          <w:rFonts w:ascii="Arial Narrow" w:hAnsi="Arial Narrow"/>
          <w:sz w:val="22"/>
          <w:szCs w:val="22"/>
          <w:lang w:val="it-IT"/>
        </w:rPr>
        <w:t>ome per le annualità precedenti</w:t>
      </w:r>
      <w:r w:rsidRPr="00F620DE">
        <w:rPr>
          <w:rStyle w:val="Nessuno"/>
          <w:rFonts w:ascii="Arial Narrow" w:hAnsi="Arial Narrow"/>
          <w:sz w:val="22"/>
          <w:szCs w:val="22"/>
          <w:lang w:val="it-IT"/>
        </w:rPr>
        <w:t>, a</w:t>
      </w:r>
      <w:r w:rsidR="002E3ADB" w:rsidRPr="00F620DE">
        <w:rPr>
          <w:rStyle w:val="Nessuno"/>
          <w:rFonts w:ascii="Arial Narrow" w:hAnsi="Arial Narrow"/>
          <w:sz w:val="22"/>
          <w:szCs w:val="22"/>
          <w:lang w:val="it-IT"/>
        </w:rPr>
        <w:t>l fine di poter raccogliere ogni utile forma di collaborazione attiva</w:t>
      </w:r>
      <w:r w:rsidRPr="00F620DE">
        <w:rPr>
          <w:rStyle w:val="Nessuno"/>
          <w:rFonts w:ascii="Arial Narrow" w:hAnsi="Arial Narrow"/>
          <w:sz w:val="22"/>
          <w:szCs w:val="22"/>
          <w:lang w:val="it-IT"/>
        </w:rPr>
        <w:t>,</w:t>
      </w:r>
      <w:r w:rsidR="002E3ADB" w:rsidRPr="00F620DE">
        <w:rPr>
          <w:rStyle w:val="Nessuno"/>
          <w:rFonts w:ascii="Arial Narrow" w:hAnsi="Arial Narrow"/>
          <w:sz w:val="22"/>
          <w:szCs w:val="22"/>
          <w:lang w:val="it-IT"/>
        </w:rPr>
        <w:t xml:space="preserve"> in particolare da parte dei Referenti </w:t>
      </w:r>
      <w:r w:rsidR="00FD7FE8" w:rsidRPr="00F620DE">
        <w:rPr>
          <w:rStyle w:val="Nessuno"/>
          <w:rFonts w:ascii="Arial Narrow" w:hAnsi="Arial Narrow"/>
          <w:sz w:val="22"/>
          <w:szCs w:val="22"/>
          <w:lang w:val="it-IT"/>
        </w:rPr>
        <w:t>i</w:t>
      </w:r>
      <w:r w:rsidR="002E3ADB" w:rsidRPr="00F620DE">
        <w:rPr>
          <w:rStyle w:val="Nessuno"/>
          <w:rFonts w:ascii="Arial Narrow" w:hAnsi="Arial Narrow"/>
          <w:sz w:val="22"/>
          <w:szCs w:val="22"/>
          <w:lang w:val="it-IT"/>
        </w:rPr>
        <w:t>nterni</w:t>
      </w:r>
      <w:r w:rsidRPr="00F620DE">
        <w:rPr>
          <w:rStyle w:val="Nessuno"/>
          <w:rFonts w:ascii="Arial Narrow" w:hAnsi="Arial Narrow"/>
          <w:sz w:val="22"/>
          <w:szCs w:val="22"/>
          <w:lang w:val="it-IT"/>
        </w:rPr>
        <w:t xml:space="preserve"> che detengono una profonda conoscenza dei processi decisionali e dei relativi rischi, sia nella fase di monitoraggio che </w:t>
      </w:r>
      <w:r w:rsidR="002E3ADB" w:rsidRPr="00F620DE">
        <w:rPr>
          <w:rStyle w:val="Nessuno"/>
          <w:rFonts w:ascii="Arial Narrow" w:hAnsi="Arial Narrow"/>
          <w:sz w:val="22"/>
          <w:szCs w:val="22"/>
          <w:lang w:val="it-IT"/>
        </w:rPr>
        <w:t xml:space="preserve">  nella fase della predisposizione del piano, sono state effettuate</w:t>
      </w:r>
      <w:r w:rsidR="00D16A11" w:rsidRPr="00F620DE">
        <w:rPr>
          <w:rStyle w:val="Nessuno"/>
          <w:rFonts w:ascii="Arial Narrow" w:hAnsi="Arial Narrow"/>
          <w:sz w:val="22"/>
          <w:szCs w:val="22"/>
          <w:lang w:val="it-IT"/>
        </w:rPr>
        <w:t>,</w:t>
      </w:r>
      <w:r w:rsidR="002E3ADB" w:rsidRPr="00F620DE">
        <w:rPr>
          <w:rStyle w:val="Nessuno"/>
          <w:rFonts w:ascii="Arial Narrow" w:hAnsi="Arial Narrow"/>
          <w:sz w:val="22"/>
          <w:szCs w:val="22"/>
          <w:lang w:val="it-IT"/>
        </w:rPr>
        <w:t xml:space="preserve"> da parte del</w:t>
      </w:r>
      <w:r w:rsidR="00DF625D">
        <w:rPr>
          <w:rStyle w:val="Nessuno"/>
          <w:rFonts w:ascii="Arial Narrow" w:hAnsi="Arial Narrow"/>
          <w:sz w:val="22"/>
          <w:szCs w:val="22"/>
          <w:lang w:val="it-IT"/>
        </w:rPr>
        <w:t>la</w:t>
      </w:r>
      <w:r w:rsidR="00A04D7F" w:rsidRPr="00F620DE">
        <w:rPr>
          <w:rStyle w:val="Nessuno"/>
          <w:rFonts w:ascii="Arial Narrow" w:eastAsia="Arial Narrow" w:hAnsi="Arial Narrow" w:cs="Arial Narrow"/>
          <w:sz w:val="22"/>
          <w:szCs w:val="22"/>
          <w:lang w:val="it-IT"/>
        </w:rPr>
        <w:t xml:space="preserve"> </w:t>
      </w:r>
      <w:r w:rsidR="002E3ADB" w:rsidRPr="00F620DE">
        <w:rPr>
          <w:rStyle w:val="Nessuno"/>
          <w:rFonts w:ascii="Arial Narrow" w:hAnsi="Arial Narrow"/>
          <w:sz w:val="22"/>
          <w:szCs w:val="22"/>
          <w:lang w:val="it-IT"/>
        </w:rPr>
        <w:t>Responsabile della prevenzione della corruzione e della trasparenza</w:t>
      </w:r>
      <w:r w:rsidR="00D16A11" w:rsidRPr="00F620DE">
        <w:rPr>
          <w:rStyle w:val="Nessuno"/>
          <w:rFonts w:ascii="Arial Narrow" w:hAnsi="Arial Narrow"/>
          <w:sz w:val="22"/>
          <w:szCs w:val="22"/>
          <w:lang w:val="it-IT"/>
        </w:rPr>
        <w:t>,</w:t>
      </w:r>
      <w:r w:rsidR="00253A63" w:rsidRPr="00F620DE">
        <w:rPr>
          <w:rStyle w:val="Nessuno"/>
          <w:rFonts w:ascii="Arial Narrow" w:hAnsi="Arial Narrow"/>
          <w:sz w:val="22"/>
          <w:szCs w:val="22"/>
          <w:lang w:val="it-IT"/>
        </w:rPr>
        <w:t xml:space="preserve"> apposite azioni di verifica</w:t>
      </w:r>
      <w:r w:rsidR="007F390E" w:rsidRPr="00F620DE">
        <w:rPr>
          <w:rStyle w:val="Nessuno"/>
          <w:rFonts w:ascii="Arial Narrow" w:hAnsi="Arial Narrow"/>
          <w:sz w:val="22"/>
          <w:szCs w:val="22"/>
          <w:lang w:val="it-IT"/>
        </w:rPr>
        <w:t>, attraverso audit mirati</w:t>
      </w:r>
      <w:r w:rsidR="00253A63" w:rsidRPr="00F620DE">
        <w:rPr>
          <w:rStyle w:val="Nessuno"/>
          <w:rFonts w:ascii="Arial Narrow" w:hAnsi="Arial Narrow"/>
          <w:sz w:val="22"/>
          <w:szCs w:val="22"/>
          <w:lang w:val="it-IT"/>
        </w:rPr>
        <w:t xml:space="preserve"> e </w:t>
      </w:r>
      <w:r w:rsidR="00FD7FE8" w:rsidRPr="00F620DE">
        <w:rPr>
          <w:rStyle w:val="Nessuno"/>
          <w:rFonts w:ascii="Arial Narrow" w:hAnsi="Arial Narrow"/>
          <w:sz w:val="22"/>
          <w:szCs w:val="22"/>
          <w:lang w:val="it-IT"/>
        </w:rPr>
        <w:t xml:space="preserve">richiesta </w:t>
      </w:r>
      <w:r w:rsidR="00253A63" w:rsidRPr="00F620DE">
        <w:rPr>
          <w:rStyle w:val="Nessuno"/>
          <w:rFonts w:ascii="Arial Narrow" w:hAnsi="Arial Narrow"/>
          <w:sz w:val="22"/>
          <w:szCs w:val="22"/>
          <w:lang w:val="it-IT"/>
        </w:rPr>
        <w:t>di informa</w:t>
      </w:r>
      <w:r w:rsidR="006B1B76" w:rsidRPr="00F620DE">
        <w:rPr>
          <w:rStyle w:val="Nessuno"/>
          <w:rFonts w:ascii="Arial Narrow" w:hAnsi="Arial Narrow"/>
          <w:sz w:val="22"/>
          <w:szCs w:val="22"/>
          <w:lang w:val="it-IT"/>
        </w:rPr>
        <w:t>zioni</w:t>
      </w:r>
      <w:r w:rsidR="00FD7FE8" w:rsidRPr="00F620DE">
        <w:rPr>
          <w:rStyle w:val="Nessuno"/>
          <w:rFonts w:ascii="Arial Narrow" w:hAnsi="Arial Narrow"/>
          <w:sz w:val="22"/>
          <w:szCs w:val="22"/>
          <w:lang w:val="it-IT"/>
        </w:rPr>
        <w:t xml:space="preserve">/ rendicontazioni </w:t>
      </w:r>
      <w:r w:rsidR="006B1B76" w:rsidRPr="00F620DE">
        <w:rPr>
          <w:rStyle w:val="Nessuno"/>
          <w:rFonts w:ascii="Arial Narrow" w:hAnsi="Arial Narrow"/>
          <w:sz w:val="22"/>
          <w:szCs w:val="22"/>
          <w:lang w:val="it-IT"/>
        </w:rPr>
        <w:t xml:space="preserve">, </w:t>
      </w:r>
      <w:r w:rsidR="00FD7FE8" w:rsidRPr="00F620DE">
        <w:rPr>
          <w:rStyle w:val="Nessuno"/>
          <w:rFonts w:ascii="Arial Narrow" w:hAnsi="Arial Narrow"/>
          <w:sz w:val="22"/>
          <w:szCs w:val="22"/>
          <w:lang w:val="it-IT"/>
        </w:rPr>
        <w:t xml:space="preserve">ai </w:t>
      </w:r>
      <w:r w:rsidR="00514B85" w:rsidRPr="00F620DE">
        <w:rPr>
          <w:rStyle w:val="Nessuno"/>
          <w:rFonts w:ascii="Arial Narrow" w:hAnsi="Arial Narrow"/>
          <w:sz w:val="22"/>
          <w:szCs w:val="22"/>
          <w:lang w:val="it-IT"/>
        </w:rPr>
        <w:t xml:space="preserve"> </w:t>
      </w:r>
      <w:r w:rsidR="00FD7FE8" w:rsidRPr="00F620DE">
        <w:rPr>
          <w:rStyle w:val="Nessuno"/>
          <w:rFonts w:ascii="Arial Narrow" w:hAnsi="Arial Narrow"/>
          <w:sz w:val="22"/>
          <w:szCs w:val="22"/>
          <w:lang w:val="it-IT"/>
        </w:rPr>
        <w:t>R</w:t>
      </w:r>
      <w:r w:rsidR="00514B85" w:rsidRPr="00F620DE">
        <w:rPr>
          <w:rStyle w:val="Nessuno"/>
          <w:rFonts w:ascii="Arial Narrow" w:hAnsi="Arial Narrow"/>
          <w:sz w:val="22"/>
          <w:szCs w:val="22"/>
          <w:lang w:val="it-IT"/>
        </w:rPr>
        <w:t>eferenti</w:t>
      </w:r>
      <w:r w:rsidR="00FD7FE8" w:rsidRPr="00F620DE">
        <w:rPr>
          <w:rStyle w:val="Nessuno"/>
          <w:rFonts w:ascii="Arial Narrow" w:hAnsi="Arial Narrow"/>
          <w:sz w:val="22"/>
          <w:szCs w:val="22"/>
          <w:lang w:val="it-IT"/>
        </w:rPr>
        <w:t xml:space="preserve"> interni</w:t>
      </w:r>
      <w:r w:rsidR="00514B85" w:rsidRPr="00F620DE">
        <w:rPr>
          <w:rStyle w:val="Nessuno"/>
          <w:rFonts w:ascii="Arial Narrow" w:hAnsi="Arial Narrow"/>
          <w:sz w:val="22"/>
          <w:szCs w:val="22"/>
          <w:lang w:val="it-IT"/>
        </w:rPr>
        <w:t xml:space="preserve">. </w:t>
      </w:r>
    </w:p>
    <w:p w14:paraId="37BD376B" w14:textId="6C0F56D0" w:rsidR="005215CC" w:rsidRPr="00F620DE" w:rsidRDefault="002E3ADB" w:rsidP="00613466">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Sul sito istituzionale della Società</w:t>
      </w:r>
      <w:r w:rsidR="00514B85" w:rsidRPr="00F620DE">
        <w:rPr>
          <w:rStyle w:val="Nessuno"/>
          <w:rFonts w:ascii="Arial Narrow" w:hAnsi="Arial Narrow"/>
          <w:sz w:val="22"/>
          <w:szCs w:val="22"/>
          <w:lang w:val="it-IT"/>
        </w:rPr>
        <w:t xml:space="preserve">, alla sezione “Società Trasparente, </w:t>
      </w:r>
      <w:r w:rsidRPr="00F620DE">
        <w:rPr>
          <w:rStyle w:val="Nessuno"/>
          <w:rFonts w:ascii="Arial Narrow" w:hAnsi="Arial Narrow"/>
          <w:sz w:val="22"/>
          <w:szCs w:val="22"/>
          <w:lang w:val="it-IT"/>
        </w:rPr>
        <w:t>è stata pubblicata la Relazione</w:t>
      </w:r>
      <w:r w:rsidR="00A04D7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del</w:t>
      </w:r>
      <w:r w:rsidR="00495AA4">
        <w:rPr>
          <w:rStyle w:val="Nessuno"/>
          <w:rFonts w:ascii="Arial Narrow" w:hAnsi="Arial Narrow"/>
          <w:sz w:val="22"/>
          <w:szCs w:val="22"/>
          <w:lang w:val="it-IT"/>
        </w:rPr>
        <w:t>la</w:t>
      </w:r>
      <w:r w:rsidRPr="00F620DE">
        <w:rPr>
          <w:rStyle w:val="Nessuno"/>
          <w:rFonts w:ascii="Arial Narrow" w:hAnsi="Arial Narrow"/>
          <w:sz w:val="22"/>
          <w:szCs w:val="22"/>
          <w:lang w:val="it-IT"/>
        </w:rPr>
        <w:t xml:space="preserve"> Responsabile della prevenzione della corruzione e della trasparenza recante i risultati</w:t>
      </w:r>
      <w:r w:rsidR="00A04D7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dell'attività svolta </w:t>
      </w:r>
      <w:r w:rsidR="00972D2B">
        <w:rPr>
          <w:rStyle w:val="Nessuno"/>
          <w:rFonts w:ascii="Arial Narrow" w:hAnsi="Arial Narrow"/>
          <w:sz w:val="22"/>
          <w:szCs w:val="22"/>
          <w:lang w:val="it-IT"/>
        </w:rPr>
        <w:t>nel</w:t>
      </w:r>
      <w:r w:rsidRPr="00F620DE">
        <w:rPr>
          <w:rStyle w:val="Nessuno"/>
          <w:rFonts w:ascii="Arial Narrow" w:hAnsi="Arial Narrow"/>
          <w:sz w:val="22"/>
          <w:szCs w:val="22"/>
          <w:lang w:val="it-IT"/>
        </w:rPr>
        <w:t xml:space="preserve"> </w:t>
      </w:r>
      <w:r w:rsidR="00FD7FE8" w:rsidRPr="00F620DE">
        <w:rPr>
          <w:rStyle w:val="Nessuno"/>
          <w:rFonts w:ascii="Arial Narrow" w:hAnsi="Arial Narrow"/>
          <w:sz w:val="22"/>
          <w:szCs w:val="22"/>
          <w:lang w:val="it-IT"/>
        </w:rPr>
        <w:t>202</w:t>
      </w:r>
      <w:r w:rsidR="00816CFD">
        <w:rPr>
          <w:rStyle w:val="Nessuno"/>
          <w:rFonts w:ascii="Arial Narrow" w:hAnsi="Arial Narrow"/>
          <w:sz w:val="22"/>
          <w:szCs w:val="22"/>
          <w:lang w:val="it-IT"/>
        </w:rPr>
        <w:t>5</w:t>
      </w:r>
      <w:r w:rsidRPr="00F620DE">
        <w:rPr>
          <w:rStyle w:val="Nessuno"/>
          <w:rFonts w:ascii="Arial Narrow" w:hAnsi="Arial Narrow"/>
          <w:sz w:val="22"/>
          <w:szCs w:val="22"/>
          <w:lang w:val="it-IT"/>
        </w:rPr>
        <w:t xml:space="preserve">, secondo lo schema fornito dall’Autorità </w:t>
      </w:r>
      <w:r w:rsidR="00514B85" w:rsidRPr="00F620DE">
        <w:rPr>
          <w:rStyle w:val="Nessuno"/>
          <w:rFonts w:ascii="Arial Narrow" w:hAnsi="Arial Narrow"/>
          <w:sz w:val="22"/>
          <w:szCs w:val="22"/>
          <w:lang w:val="it-IT"/>
        </w:rPr>
        <w:t>N</w:t>
      </w:r>
      <w:r w:rsidRPr="00F620DE">
        <w:rPr>
          <w:rStyle w:val="Nessuno"/>
          <w:rFonts w:ascii="Arial Narrow" w:hAnsi="Arial Narrow"/>
          <w:sz w:val="22"/>
          <w:szCs w:val="22"/>
          <w:lang w:val="it-IT"/>
        </w:rPr>
        <w:t xml:space="preserve">azionale </w:t>
      </w:r>
      <w:r w:rsidR="00514B85" w:rsidRPr="00F620DE">
        <w:rPr>
          <w:rStyle w:val="Nessuno"/>
          <w:rFonts w:ascii="Arial Narrow" w:hAnsi="Arial Narrow"/>
          <w:sz w:val="22"/>
          <w:szCs w:val="22"/>
          <w:lang w:val="it-IT"/>
        </w:rPr>
        <w:t>A</w:t>
      </w:r>
      <w:r w:rsidRPr="00F620DE">
        <w:rPr>
          <w:rStyle w:val="Nessuno"/>
          <w:rFonts w:ascii="Arial Narrow" w:hAnsi="Arial Narrow"/>
          <w:sz w:val="22"/>
          <w:szCs w:val="22"/>
          <w:lang w:val="it-IT"/>
        </w:rPr>
        <w:t>nticorruzione</w:t>
      </w:r>
      <w:r w:rsidR="00CE3234"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(A</w:t>
      </w:r>
      <w:r w:rsidR="00D577A6" w:rsidRPr="00F620DE">
        <w:rPr>
          <w:rStyle w:val="Nessuno"/>
          <w:rFonts w:ascii="Arial Narrow" w:hAnsi="Arial Narrow"/>
          <w:sz w:val="22"/>
          <w:szCs w:val="22"/>
          <w:lang w:val="it-IT"/>
        </w:rPr>
        <w:t>NAC)</w:t>
      </w:r>
      <w:r w:rsidR="00253A63"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w:t>
      </w:r>
    </w:p>
    <w:p w14:paraId="7103D265" w14:textId="42ABC360" w:rsidR="002E3ADB" w:rsidRPr="00F620DE" w:rsidRDefault="002E3ADB" w:rsidP="00613466">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Sulla base dell’esperi</w:t>
      </w:r>
      <w:r w:rsidR="00253A63" w:rsidRPr="00F620DE">
        <w:rPr>
          <w:rStyle w:val="Nessuno"/>
          <w:rFonts w:ascii="Arial Narrow" w:hAnsi="Arial Narrow"/>
          <w:sz w:val="22"/>
          <w:szCs w:val="22"/>
          <w:lang w:val="it-IT"/>
        </w:rPr>
        <w:t xml:space="preserve">enza e in applicazione </w:t>
      </w:r>
      <w:r w:rsidR="00816CFD">
        <w:rPr>
          <w:rStyle w:val="Nessuno"/>
          <w:rFonts w:ascii="Arial Narrow" w:hAnsi="Arial Narrow"/>
          <w:sz w:val="22"/>
          <w:szCs w:val="22"/>
          <w:lang w:val="it-IT"/>
        </w:rPr>
        <w:t>dei contenuti dei</w:t>
      </w:r>
      <w:r w:rsidR="00253A63" w:rsidRPr="00F620DE">
        <w:rPr>
          <w:rStyle w:val="Nessuno"/>
          <w:rFonts w:ascii="Arial Narrow" w:hAnsi="Arial Narrow"/>
          <w:sz w:val="22"/>
          <w:szCs w:val="22"/>
          <w:lang w:val="it-IT"/>
        </w:rPr>
        <w:t xml:space="preserve"> PNA</w:t>
      </w:r>
      <w:r w:rsidR="00816CFD">
        <w:rPr>
          <w:rStyle w:val="Nessuno"/>
          <w:rFonts w:ascii="Arial Narrow" w:hAnsi="Arial Narrow"/>
          <w:sz w:val="22"/>
          <w:szCs w:val="22"/>
          <w:lang w:val="it-IT"/>
        </w:rPr>
        <w:t>, in particolare del</w:t>
      </w:r>
      <w:r w:rsidR="00EB6E59">
        <w:rPr>
          <w:rStyle w:val="Nessuno"/>
          <w:rFonts w:ascii="Arial Narrow" w:hAnsi="Arial Narrow"/>
          <w:sz w:val="22"/>
          <w:szCs w:val="22"/>
          <w:lang w:val="it-IT"/>
        </w:rPr>
        <w:t xml:space="preserve">le linee strategiche </w:t>
      </w:r>
      <w:r w:rsidR="00A05BE8">
        <w:rPr>
          <w:rStyle w:val="Nessuno"/>
          <w:rFonts w:ascii="Arial Narrow" w:hAnsi="Arial Narrow"/>
          <w:sz w:val="22"/>
          <w:szCs w:val="22"/>
          <w:lang w:val="it-IT"/>
        </w:rPr>
        <w:t xml:space="preserve">individuate dal </w:t>
      </w:r>
      <w:r w:rsidR="00816CFD">
        <w:rPr>
          <w:rStyle w:val="Nessuno"/>
          <w:rFonts w:ascii="Arial Narrow" w:hAnsi="Arial Narrow"/>
          <w:sz w:val="22"/>
          <w:szCs w:val="22"/>
          <w:lang w:val="it-IT"/>
        </w:rPr>
        <w:t>PNA 2025,</w:t>
      </w:r>
      <w:r w:rsidR="00612D4B"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tenendo </w:t>
      </w:r>
      <w:r w:rsidR="00612D4B" w:rsidRPr="00F620DE">
        <w:rPr>
          <w:rStyle w:val="Nessuno"/>
          <w:rFonts w:ascii="Arial Narrow" w:hAnsi="Arial Narrow"/>
          <w:sz w:val="22"/>
          <w:szCs w:val="22"/>
          <w:lang w:val="it-IT"/>
        </w:rPr>
        <w:t xml:space="preserve"> altresì </w:t>
      </w:r>
      <w:r w:rsidRPr="00F620DE">
        <w:rPr>
          <w:rStyle w:val="Nessuno"/>
          <w:rFonts w:ascii="Arial Narrow" w:hAnsi="Arial Narrow"/>
          <w:sz w:val="22"/>
          <w:szCs w:val="22"/>
          <w:lang w:val="it-IT"/>
        </w:rPr>
        <w:t>conto</w:t>
      </w:r>
      <w:r w:rsidR="00FD7FE8"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dei risultati dei monitoraggi posti in essere, l’aggiornamento per il prossimo triennio è teso a garantire l’evoluzione dinamica della gestione del rischio</w:t>
      </w:r>
      <w:r w:rsidR="00FD7FE8"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calibrata sulla realtà di Romagna Acque e </w:t>
      </w:r>
      <w:r w:rsidR="00A04D7F" w:rsidRPr="00F620DE">
        <w:rPr>
          <w:rStyle w:val="Nessuno"/>
          <w:rFonts w:ascii="Arial Narrow" w:hAnsi="Arial Narrow"/>
          <w:sz w:val="22"/>
          <w:szCs w:val="22"/>
          <w:lang w:val="it-IT"/>
        </w:rPr>
        <w:t>del contesto in cui essa opera</w:t>
      </w:r>
      <w:r w:rsidR="005215CC" w:rsidRPr="00F620DE">
        <w:rPr>
          <w:rStyle w:val="Nessuno"/>
          <w:rFonts w:ascii="Arial Narrow" w:hAnsi="Arial Narrow"/>
          <w:sz w:val="22"/>
          <w:szCs w:val="22"/>
          <w:lang w:val="it-IT"/>
        </w:rPr>
        <w:t>, in particolare la strategia di prevenzione della corruzione per il triennio (</w:t>
      </w:r>
      <w:r w:rsidR="00FD7FE8" w:rsidRPr="00F620DE">
        <w:rPr>
          <w:rStyle w:val="Nessuno"/>
          <w:rFonts w:ascii="Arial Narrow" w:hAnsi="Arial Narrow"/>
          <w:sz w:val="22"/>
          <w:szCs w:val="22"/>
          <w:lang w:val="it-IT"/>
        </w:rPr>
        <w:t>202</w:t>
      </w:r>
      <w:r w:rsidR="00816CFD">
        <w:rPr>
          <w:rStyle w:val="Nessuno"/>
          <w:rFonts w:ascii="Arial Narrow" w:hAnsi="Arial Narrow"/>
          <w:sz w:val="22"/>
          <w:szCs w:val="22"/>
          <w:lang w:val="it-IT"/>
        </w:rPr>
        <w:t>6</w:t>
      </w:r>
      <w:r w:rsidR="005215CC" w:rsidRPr="00F620DE">
        <w:rPr>
          <w:rStyle w:val="Nessuno"/>
          <w:rFonts w:ascii="Arial Narrow" w:hAnsi="Arial Narrow"/>
          <w:sz w:val="22"/>
          <w:szCs w:val="22"/>
          <w:lang w:val="it-IT"/>
        </w:rPr>
        <w:t>-</w:t>
      </w:r>
      <w:r w:rsidR="00FD7FE8" w:rsidRPr="00F620DE">
        <w:rPr>
          <w:rStyle w:val="Nessuno"/>
          <w:rFonts w:ascii="Arial Narrow" w:hAnsi="Arial Narrow"/>
          <w:sz w:val="22"/>
          <w:szCs w:val="22"/>
          <w:lang w:val="it-IT"/>
        </w:rPr>
        <w:t>202</w:t>
      </w:r>
      <w:r w:rsidR="00816CFD">
        <w:rPr>
          <w:rStyle w:val="Nessuno"/>
          <w:rFonts w:ascii="Arial Narrow" w:hAnsi="Arial Narrow"/>
          <w:sz w:val="22"/>
          <w:szCs w:val="22"/>
          <w:lang w:val="it-IT"/>
        </w:rPr>
        <w:t>8</w:t>
      </w:r>
      <w:r w:rsidR="005215CC" w:rsidRPr="00F620DE">
        <w:rPr>
          <w:rStyle w:val="Nessuno"/>
          <w:rFonts w:ascii="Arial Narrow" w:hAnsi="Arial Narrow"/>
          <w:sz w:val="22"/>
          <w:szCs w:val="22"/>
          <w:lang w:val="it-IT"/>
        </w:rPr>
        <w:t>) è stata calibrata in riferimento a:</w:t>
      </w:r>
    </w:p>
    <w:p w14:paraId="3AAB5451" w14:textId="77777777" w:rsidR="005215CC" w:rsidRPr="00F620DE" w:rsidRDefault="005215CC" w:rsidP="00324418">
      <w:pPr>
        <w:pStyle w:val="Normale1"/>
        <w:numPr>
          <w:ilvl w:val="0"/>
          <w:numId w:val="137"/>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mission istituzionale di Romagna Acque Società delle Fonti;</w:t>
      </w:r>
    </w:p>
    <w:p w14:paraId="59CE895B" w14:textId="77777777" w:rsidR="005215CC" w:rsidRPr="00F620DE" w:rsidRDefault="005215CC" w:rsidP="00324418">
      <w:pPr>
        <w:pStyle w:val="Normale1"/>
        <w:numPr>
          <w:ilvl w:val="0"/>
          <w:numId w:val="137"/>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struttura organizzativa anche in prospettiva della sua evoluzione;</w:t>
      </w:r>
    </w:p>
    <w:p w14:paraId="63785168" w14:textId="77777777" w:rsidR="00B75304" w:rsidRPr="00F620DE" w:rsidRDefault="00E451A4" w:rsidP="00324418">
      <w:pPr>
        <w:pStyle w:val="Normale1"/>
        <w:numPr>
          <w:ilvl w:val="0"/>
          <w:numId w:val="137"/>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l’ana</w:t>
      </w:r>
      <w:r w:rsidR="00B75304" w:rsidRPr="00F620DE">
        <w:rPr>
          <w:rStyle w:val="Nessuno"/>
          <w:rFonts w:ascii="Arial Narrow" w:hAnsi="Arial Narrow"/>
          <w:sz w:val="22"/>
          <w:szCs w:val="22"/>
          <w:lang w:val="it-IT"/>
        </w:rPr>
        <w:t>l</w:t>
      </w:r>
      <w:r w:rsidRPr="00F620DE">
        <w:rPr>
          <w:rStyle w:val="Nessuno"/>
          <w:rFonts w:ascii="Arial Narrow" w:hAnsi="Arial Narrow"/>
          <w:sz w:val="22"/>
          <w:szCs w:val="22"/>
          <w:lang w:val="it-IT"/>
        </w:rPr>
        <w:t>i</w:t>
      </w:r>
      <w:r w:rsidR="00B75304" w:rsidRPr="00F620DE">
        <w:rPr>
          <w:rStyle w:val="Nessuno"/>
          <w:rFonts w:ascii="Arial Narrow" w:hAnsi="Arial Narrow"/>
          <w:sz w:val="22"/>
          <w:szCs w:val="22"/>
          <w:lang w:val="it-IT"/>
        </w:rPr>
        <w:t>si del contesto esterno</w:t>
      </w:r>
    </w:p>
    <w:p w14:paraId="19D7EB75" w14:textId="77777777" w:rsidR="005215CC" w:rsidRPr="00F620DE" w:rsidRDefault="005215CC" w:rsidP="00324418">
      <w:pPr>
        <w:pStyle w:val="Normale1"/>
        <w:numPr>
          <w:ilvl w:val="0"/>
          <w:numId w:val="137"/>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metodologia applicata per la valutazione e gestione del rischio;</w:t>
      </w:r>
    </w:p>
    <w:p w14:paraId="0B70B7D5" w14:textId="77777777" w:rsidR="005215CC" w:rsidRPr="00F620DE" w:rsidRDefault="005215CC" w:rsidP="00324418">
      <w:pPr>
        <w:pStyle w:val="Normale1"/>
        <w:numPr>
          <w:ilvl w:val="0"/>
          <w:numId w:val="137"/>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monitoraggio delle misure </w:t>
      </w:r>
      <w:r w:rsidR="0099414B" w:rsidRPr="00F620DE">
        <w:rPr>
          <w:rStyle w:val="Nessuno"/>
          <w:rFonts w:ascii="Arial Narrow" w:hAnsi="Arial Narrow"/>
          <w:sz w:val="22"/>
          <w:szCs w:val="22"/>
          <w:lang w:val="it-IT"/>
        </w:rPr>
        <w:t>individuate</w:t>
      </w:r>
    </w:p>
    <w:p w14:paraId="7E490F10" w14:textId="77777777" w:rsidR="00F151E6" w:rsidRPr="00F620DE" w:rsidRDefault="00F151E6" w:rsidP="003A3C52">
      <w:pPr>
        <w:pStyle w:val="Normale1"/>
        <w:spacing w:before="0" w:after="0" w:line="240" w:lineRule="auto"/>
        <w:ind w:left="360"/>
        <w:jc w:val="both"/>
        <w:rPr>
          <w:rStyle w:val="Nessuno"/>
          <w:rFonts w:ascii="Arial Narrow" w:hAnsi="Arial Narrow"/>
          <w:sz w:val="22"/>
          <w:szCs w:val="22"/>
          <w:lang w:val="it-IT"/>
        </w:rPr>
      </w:pPr>
      <w:r w:rsidRPr="00F620DE">
        <w:rPr>
          <w:rStyle w:val="Nessuno"/>
          <w:rFonts w:ascii="Arial Narrow" w:hAnsi="Arial Narrow"/>
          <w:sz w:val="22"/>
          <w:szCs w:val="22"/>
          <w:lang w:val="it-IT"/>
        </w:rPr>
        <w:t>e comunque nel rispetto degli indirizzi impartiti dall’Organo Amministrativo</w:t>
      </w:r>
    </w:p>
    <w:p w14:paraId="53D3CADA" w14:textId="04C8B1DC" w:rsidR="005215CC" w:rsidRPr="00F620DE" w:rsidRDefault="00514B85" w:rsidP="00613466">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eastAsia="Arial Narrow" w:hAnsi="Arial Narrow" w:cs="Arial Narrow"/>
          <w:sz w:val="22"/>
          <w:szCs w:val="22"/>
          <w:lang w:val="it-IT"/>
        </w:rPr>
        <w:t>Inoltr</w:t>
      </w:r>
      <w:r w:rsidR="00D577A6" w:rsidRPr="00F620DE">
        <w:rPr>
          <w:rStyle w:val="Nessuno"/>
          <w:rFonts w:ascii="Arial Narrow" w:eastAsia="Arial Narrow" w:hAnsi="Arial Narrow" w:cs="Arial Narrow"/>
          <w:sz w:val="22"/>
          <w:szCs w:val="22"/>
          <w:lang w:val="it-IT"/>
        </w:rPr>
        <w:t>e</w:t>
      </w:r>
      <w:r w:rsidR="005215CC" w:rsidRPr="00F620DE">
        <w:rPr>
          <w:rStyle w:val="Nessuno"/>
          <w:rFonts w:ascii="Arial Narrow" w:eastAsia="Arial Narrow" w:hAnsi="Arial Narrow" w:cs="Arial Narrow"/>
          <w:sz w:val="22"/>
          <w:szCs w:val="22"/>
          <w:lang w:val="it-IT"/>
        </w:rPr>
        <w:t xml:space="preserve">, </w:t>
      </w:r>
      <w:r w:rsidR="00FD7FE8" w:rsidRPr="00F620DE">
        <w:rPr>
          <w:rStyle w:val="Nessuno"/>
          <w:rFonts w:ascii="Arial Narrow" w:hAnsi="Arial Narrow"/>
          <w:sz w:val="22"/>
          <w:szCs w:val="22"/>
          <w:lang w:val="it-IT"/>
        </w:rPr>
        <w:t xml:space="preserve">e in </w:t>
      </w:r>
      <w:r w:rsidR="001E6846" w:rsidRPr="00F620DE">
        <w:rPr>
          <w:rStyle w:val="Nessuno"/>
          <w:rFonts w:ascii="Arial Narrow" w:hAnsi="Arial Narrow"/>
          <w:sz w:val="22"/>
          <w:szCs w:val="22"/>
          <w:lang w:val="it-IT"/>
        </w:rPr>
        <w:t>accordo anche</w:t>
      </w:r>
      <w:r w:rsidR="00FD7FE8" w:rsidRPr="00F620DE">
        <w:rPr>
          <w:rStyle w:val="Nessuno"/>
          <w:rFonts w:ascii="Arial Narrow" w:hAnsi="Arial Narrow"/>
          <w:sz w:val="22"/>
          <w:szCs w:val="22"/>
          <w:lang w:val="it-IT"/>
        </w:rPr>
        <w:t xml:space="preserve"> ai contenuti della norma </w:t>
      </w:r>
      <w:r w:rsidR="003E4A14" w:rsidRPr="00F620DE">
        <w:rPr>
          <w:rStyle w:val="Nessuno"/>
          <w:rFonts w:ascii="Arial Narrow" w:hAnsi="Arial Narrow"/>
          <w:sz w:val="22"/>
          <w:szCs w:val="22"/>
          <w:lang w:val="it-IT"/>
        </w:rPr>
        <w:t xml:space="preserve">UNI </w:t>
      </w:r>
      <w:r w:rsidR="002E3ADB" w:rsidRPr="00F620DE">
        <w:rPr>
          <w:rStyle w:val="Nessuno"/>
          <w:rFonts w:ascii="Arial Narrow" w:hAnsi="Arial Narrow"/>
          <w:sz w:val="22"/>
          <w:szCs w:val="22"/>
          <w:lang w:val="it-IT"/>
        </w:rPr>
        <w:t>ISO 37001, l’aggiornamento del presente Piano è finalizzato ad un progressivo affinamento degli strumenti di analisi per l’adozione di misure accettabili e pr</w:t>
      </w:r>
      <w:r w:rsidR="00B836CE" w:rsidRPr="00F620DE">
        <w:rPr>
          <w:rStyle w:val="Nessuno"/>
          <w:rFonts w:ascii="Arial Narrow" w:hAnsi="Arial Narrow"/>
          <w:sz w:val="22"/>
          <w:szCs w:val="22"/>
          <w:lang w:val="it-IT"/>
        </w:rPr>
        <w:t>oporzionate, idonee a prevenire</w:t>
      </w:r>
      <w:r w:rsidR="002E3ADB" w:rsidRPr="00F620DE">
        <w:rPr>
          <w:rStyle w:val="Nessuno"/>
          <w:rFonts w:ascii="Arial Narrow" w:hAnsi="Arial Narrow"/>
          <w:sz w:val="22"/>
          <w:szCs w:val="22"/>
          <w:lang w:val="it-IT"/>
        </w:rPr>
        <w:t>, scoprire ed affrontare fenomeni di “</w:t>
      </w:r>
      <w:proofErr w:type="spellStart"/>
      <w:r w:rsidR="00FD7FE8" w:rsidRPr="00F620DE">
        <w:rPr>
          <w:rStyle w:val="Nessuno"/>
          <w:rFonts w:ascii="Arial Narrow" w:hAnsi="Arial Narrow"/>
          <w:sz w:val="22"/>
          <w:szCs w:val="22"/>
          <w:lang w:val="it-IT"/>
        </w:rPr>
        <w:t>maladministration</w:t>
      </w:r>
      <w:proofErr w:type="spellEnd"/>
      <w:r w:rsidR="002E3ADB" w:rsidRPr="00F620DE">
        <w:rPr>
          <w:rStyle w:val="Nessuno"/>
          <w:rFonts w:ascii="Arial Narrow" w:hAnsi="Arial Narrow"/>
          <w:sz w:val="22"/>
          <w:szCs w:val="22"/>
          <w:lang w:val="it-IT"/>
        </w:rPr>
        <w:t>”.</w:t>
      </w:r>
      <w:r w:rsidR="00A04D7F" w:rsidRPr="00F620DE">
        <w:rPr>
          <w:rStyle w:val="Nessuno"/>
          <w:rFonts w:ascii="Arial Narrow" w:hAnsi="Arial Narrow"/>
          <w:sz w:val="22"/>
          <w:szCs w:val="22"/>
          <w:lang w:val="it-IT"/>
        </w:rPr>
        <w:t xml:space="preserve"> </w:t>
      </w:r>
    </w:p>
    <w:p w14:paraId="7F19F8B7" w14:textId="77777777" w:rsidR="002E3ADB" w:rsidRPr="00F620DE" w:rsidRDefault="002E3ADB" w:rsidP="00613466">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L’evoluzione compilativa del documento </w:t>
      </w:r>
      <w:r w:rsidR="005215CC" w:rsidRPr="00F620DE">
        <w:rPr>
          <w:rStyle w:val="Nessuno"/>
          <w:rFonts w:ascii="Arial Narrow" w:hAnsi="Arial Narrow"/>
          <w:sz w:val="22"/>
          <w:szCs w:val="22"/>
          <w:lang w:val="it-IT"/>
        </w:rPr>
        <w:t>conferma</w:t>
      </w:r>
      <w:r w:rsidR="00FD7FE8" w:rsidRPr="00F620DE">
        <w:rPr>
          <w:rStyle w:val="Nessuno"/>
          <w:rFonts w:ascii="Arial Narrow" w:hAnsi="Arial Narrow"/>
          <w:sz w:val="22"/>
          <w:szCs w:val="22"/>
          <w:lang w:val="it-IT"/>
        </w:rPr>
        <w:t>, come</w:t>
      </w:r>
      <w:r w:rsidR="005215CC" w:rsidRPr="00F620DE">
        <w:rPr>
          <w:rStyle w:val="Nessuno"/>
          <w:rFonts w:ascii="Arial Narrow" w:hAnsi="Arial Narrow"/>
          <w:sz w:val="22"/>
          <w:szCs w:val="22"/>
          <w:lang w:val="it-IT"/>
        </w:rPr>
        <w:t xml:space="preserve"> </w:t>
      </w:r>
      <w:r w:rsidR="008A5CBF" w:rsidRPr="00F620DE">
        <w:rPr>
          <w:rStyle w:val="Nessuno"/>
          <w:rFonts w:ascii="Arial Narrow" w:hAnsi="Arial Narrow"/>
          <w:sz w:val="22"/>
          <w:szCs w:val="22"/>
          <w:lang w:val="it-IT"/>
        </w:rPr>
        <w:t xml:space="preserve">per </w:t>
      </w:r>
      <w:r w:rsidR="003E4A14" w:rsidRPr="00F620DE">
        <w:rPr>
          <w:rStyle w:val="Nessuno"/>
          <w:rFonts w:ascii="Arial Narrow" w:hAnsi="Arial Narrow"/>
          <w:sz w:val="22"/>
          <w:szCs w:val="22"/>
          <w:lang w:val="it-IT"/>
        </w:rPr>
        <w:t>le ultime edizioni</w:t>
      </w:r>
      <w:r w:rsidR="008A5CB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una impostazione più schematica</w:t>
      </w:r>
      <w:r w:rsidR="00A04D7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rispetto al passato, per favorire l’immediata cognizione delle misure di prevenzione previste e la sua</w:t>
      </w:r>
      <w:r w:rsidR="00A04D7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diretta riconducibilità al centro di responsabilità individuato.</w:t>
      </w:r>
    </w:p>
    <w:p w14:paraId="2267776C" w14:textId="77777777" w:rsidR="00A04D7F" w:rsidRPr="00F620DE" w:rsidRDefault="00A04D7F" w:rsidP="00613466">
      <w:pPr>
        <w:pStyle w:val="Normale1"/>
        <w:spacing w:before="0" w:after="0" w:line="240" w:lineRule="auto"/>
        <w:jc w:val="both"/>
        <w:rPr>
          <w:rStyle w:val="Nessuno"/>
          <w:rFonts w:ascii="Arial Narrow" w:eastAsia="Arial Narrow" w:hAnsi="Arial Narrow" w:cs="Arial Narrow"/>
          <w:sz w:val="22"/>
          <w:szCs w:val="22"/>
          <w:lang w:val="it-IT"/>
        </w:rPr>
      </w:pPr>
    </w:p>
    <w:p w14:paraId="765D3649" w14:textId="77777777" w:rsidR="002E3ADB" w:rsidRPr="00F620DE" w:rsidRDefault="002E3ADB" w:rsidP="00613466">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Di pari passo al miglioramento delle misure di prevenzione, </w:t>
      </w:r>
      <w:r w:rsidR="00B75304" w:rsidRPr="00F620DE">
        <w:rPr>
          <w:rStyle w:val="Nessuno"/>
          <w:rFonts w:ascii="Arial Narrow" w:hAnsi="Arial Narrow"/>
          <w:sz w:val="22"/>
          <w:szCs w:val="22"/>
          <w:lang w:val="it-IT"/>
        </w:rPr>
        <w:t xml:space="preserve">è ritenuto prioritario </w:t>
      </w:r>
      <w:r w:rsidRPr="00F620DE">
        <w:rPr>
          <w:rStyle w:val="Nessuno"/>
          <w:rFonts w:ascii="Arial Narrow" w:hAnsi="Arial Narrow"/>
          <w:sz w:val="22"/>
          <w:szCs w:val="22"/>
          <w:lang w:val="it-IT"/>
        </w:rPr>
        <w:t>il costante e</w:t>
      </w:r>
      <w:r w:rsidR="00A04D7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progressivo sviluppo dei concetti della programmazione - inteso almeno come raccordo tra il</w:t>
      </w:r>
      <w:r w:rsidR="00A04D7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bilancio previsionale</w:t>
      </w:r>
      <w:r w:rsidR="00A04D7F" w:rsidRPr="00F620DE">
        <w:rPr>
          <w:rStyle w:val="Nessuno"/>
          <w:rFonts w:ascii="Arial Narrow" w:hAnsi="Arial Narrow"/>
          <w:sz w:val="22"/>
          <w:szCs w:val="22"/>
          <w:lang w:val="it-IT"/>
        </w:rPr>
        <w:t>, il piano degli inve</w:t>
      </w:r>
      <w:r w:rsidR="00613466" w:rsidRPr="00F620DE">
        <w:rPr>
          <w:rStyle w:val="Nessuno"/>
          <w:rFonts w:ascii="Arial Narrow" w:hAnsi="Arial Narrow"/>
          <w:sz w:val="22"/>
          <w:szCs w:val="22"/>
          <w:lang w:val="it-IT"/>
        </w:rPr>
        <w:t xml:space="preserve">stimenti </w:t>
      </w:r>
      <w:r w:rsidR="00283BB9" w:rsidRPr="00F620DE">
        <w:rPr>
          <w:rStyle w:val="Nessuno"/>
          <w:rFonts w:ascii="Arial Narrow" w:hAnsi="Arial Narrow"/>
          <w:sz w:val="22"/>
          <w:szCs w:val="22"/>
          <w:lang w:val="it-IT"/>
        </w:rPr>
        <w:t xml:space="preserve">ed il piano qualità e il </w:t>
      </w:r>
      <w:r w:rsidRPr="00F620DE">
        <w:rPr>
          <w:rStyle w:val="Nessuno"/>
          <w:rFonts w:ascii="Arial Narrow" w:hAnsi="Arial Narrow"/>
          <w:sz w:val="22"/>
          <w:szCs w:val="22"/>
          <w:lang w:val="it-IT"/>
        </w:rPr>
        <w:t>rendere conto e della</w:t>
      </w:r>
      <w:r w:rsidR="00A04D7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responsabilizzazione individuale dei vari componenti dell’</w:t>
      </w:r>
      <w:r w:rsidR="00237F1B" w:rsidRPr="00F620DE">
        <w:rPr>
          <w:rStyle w:val="Nessuno"/>
          <w:rFonts w:ascii="Arial Narrow" w:hAnsi="Arial Narrow"/>
          <w:sz w:val="22"/>
          <w:szCs w:val="22"/>
          <w:lang w:val="it-IT"/>
        </w:rPr>
        <w:t>O</w:t>
      </w:r>
      <w:r w:rsidRPr="00F620DE">
        <w:rPr>
          <w:rStyle w:val="Nessuno"/>
          <w:rFonts w:ascii="Arial Narrow" w:hAnsi="Arial Narrow"/>
          <w:sz w:val="22"/>
          <w:szCs w:val="22"/>
          <w:lang w:val="it-IT"/>
        </w:rPr>
        <w:t>rganizzazione</w:t>
      </w:r>
      <w:r w:rsidR="005215CC" w:rsidRPr="00F620DE">
        <w:rPr>
          <w:rStyle w:val="Nessuno"/>
          <w:rFonts w:ascii="Arial Narrow" w:hAnsi="Arial Narrow"/>
          <w:sz w:val="22"/>
          <w:szCs w:val="22"/>
          <w:lang w:val="it-IT"/>
        </w:rPr>
        <w:t>.</w:t>
      </w:r>
    </w:p>
    <w:p w14:paraId="70F8765E" w14:textId="264A85DF" w:rsidR="005215CC" w:rsidRPr="00782918" w:rsidRDefault="008B777E" w:rsidP="00613466">
      <w:pPr>
        <w:pStyle w:val="Normale1"/>
        <w:spacing w:before="0" w:after="0" w:line="240" w:lineRule="auto"/>
        <w:jc w:val="both"/>
        <w:rPr>
          <w:rStyle w:val="Nessuno"/>
          <w:rFonts w:ascii="Arial Narrow" w:hAnsi="Arial Narrow"/>
          <w:sz w:val="22"/>
          <w:szCs w:val="22"/>
          <w:u w:val="single"/>
          <w:lang w:val="it-IT"/>
        </w:rPr>
      </w:pPr>
      <w:r w:rsidRPr="00AB2D8A">
        <w:rPr>
          <w:rStyle w:val="Nessuno"/>
          <w:rFonts w:ascii="Arial Narrow" w:hAnsi="Arial Narrow"/>
          <w:sz w:val="22"/>
          <w:szCs w:val="22"/>
          <w:lang w:val="it-IT"/>
        </w:rPr>
        <w:t>In riferimento</w:t>
      </w:r>
      <w:r w:rsidR="005215CC" w:rsidRPr="00AB2D8A">
        <w:rPr>
          <w:rStyle w:val="Nessuno"/>
          <w:rFonts w:ascii="Arial Narrow" w:hAnsi="Arial Narrow"/>
          <w:sz w:val="22"/>
          <w:szCs w:val="22"/>
          <w:lang w:val="it-IT"/>
        </w:rPr>
        <w:t xml:space="preserve"> alla programmazione delle </w:t>
      </w:r>
      <w:r w:rsidR="008A5CBF" w:rsidRPr="00AB2D8A">
        <w:rPr>
          <w:rStyle w:val="Nessuno"/>
          <w:rFonts w:ascii="Arial Narrow" w:hAnsi="Arial Narrow"/>
          <w:sz w:val="22"/>
          <w:szCs w:val="22"/>
          <w:lang w:val="it-IT"/>
        </w:rPr>
        <w:t>misure (</w:t>
      </w:r>
      <w:r w:rsidRPr="00AB2D8A">
        <w:rPr>
          <w:rStyle w:val="Nessuno"/>
          <w:rFonts w:ascii="Arial Narrow" w:hAnsi="Arial Narrow"/>
          <w:sz w:val="22"/>
          <w:szCs w:val="22"/>
          <w:lang w:val="it-IT"/>
        </w:rPr>
        <w:t>generali e specifiche) sono state recepite le indicazioni del PNA e dei suoi aggiornamenti, in particolare quelle co</w:t>
      </w:r>
      <w:r w:rsidR="00B75304" w:rsidRPr="00AB2D8A">
        <w:rPr>
          <w:rStyle w:val="Nessuno"/>
          <w:rFonts w:ascii="Arial Narrow" w:hAnsi="Arial Narrow"/>
          <w:sz w:val="22"/>
          <w:szCs w:val="22"/>
          <w:lang w:val="it-IT"/>
        </w:rPr>
        <w:t xml:space="preserve">ntenute </w:t>
      </w:r>
      <w:r w:rsidR="00DF08D0" w:rsidRPr="00BE5409">
        <w:rPr>
          <w:rStyle w:val="Nessuno"/>
          <w:rFonts w:ascii="Arial Narrow" w:hAnsi="Arial Narrow"/>
          <w:sz w:val="22"/>
          <w:szCs w:val="22"/>
          <w:lang w:val="it-IT"/>
        </w:rPr>
        <w:t>nel</w:t>
      </w:r>
      <w:r w:rsidR="00BE5409" w:rsidRPr="00BE5409">
        <w:rPr>
          <w:rStyle w:val="Nessuno"/>
          <w:rFonts w:ascii="Arial Narrow" w:hAnsi="Arial Narrow"/>
          <w:sz w:val="22"/>
          <w:szCs w:val="22"/>
          <w:lang w:val="it-IT"/>
        </w:rPr>
        <w:t xml:space="preserve"> PNA 2025</w:t>
      </w:r>
    </w:p>
    <w:p w14:paraId="2403827B" w14:textId="77777777" w:rsidR="002E3ADB" w:rsidRPr="00F620DE" w:rsidRDefault="002E3ADB">
      <w:pPr>
        <w:pStyle w:val="Paragrafoelenco1"/>
        <w:spacing w:before="0" w:after="0" w:line="240" w:lineRule="auto"/>
        <w:ind w:left="832"/>
        <w:rPr>
          <w:rStyle w:val="Nessuno"/>
          <w:rFonts w:ascii="Arial Narrow" w:eastAsia="Arial Narrow" w:hAnsi="Arial Narrow" w:cs="Arial Narrow"/>
          <w:sz w:val="22"/>
          <w:szCs w:val="22"/>
          <w:highlight w:val="yellow"/>
          <w:lang w:val="it-IT"/>
        </w:rPr>
      </w:pPr>
    </w:p>
    <w:p w14:paraId="35B16EF8" w14:textId="43498F8D" w:rsidR="002E3ADB" w:rsidRPr="00F620DE" w:rsidRDefault="00237F1B" w:rsidP="003A35BB">
      <w:pPr>
        <w:pStyle w:val="Normale1"/>
        <w:widowControl w:val="0"/>
        <w:tabs>
          <w:tab w:val="left" w:pos="426"/>
        </w:tabs>
        <w:spacing w:before="0" w:after="0" w:line="240" w:lineRule="auto"/>
        <w:jc w:val="both"/>
        <w:rPr>
          <w:rStyle w:val="Nessuno"/>
          <w:rFonts w:ascii="Arial Narrow" w:eastAsia="MS Mincho" w:hAnsi="Arial Narrow"/>
          <w:sz w:val="22"/>
          <w:szCs w:val="22"/>
          <w:lang w:val="it-IT" w:eastAsia="ja-JP"/>
        </w:rPr>
      </w:pPr>
      <w:r w:rsidRPr="00F620DE">
        <w:rPr>
          <w:rStyle w:val="Nessuno"/>
          <w:rFonts w:ascii="Arial Narrow" w:hAnsi="Arial Narrow"/>
          <w:sz w:val="22"/>
          <w:szCs w:val="22"/>
          <w:lang w:val="it-IT"/>
        </w:rPr>
        <w:lastRenderedPageBreak/>
        <w:t xml:space="preserve">Inoltre </w:t>
      </w:r>
      <w:r w:rsidR="002E3ADB" w:rsidRPr="00F620DE">
        <w:rPr>
          <w:rStyle w:val="Nessuno"/>
          <w:rFonts w:ascii="Arial Narrow" w:hAnsi="Arial Narrow"/>
          <w:sz w:val="22"/>
          <w:szCs w:val="22"/>
          <w:lang w:val="it-IT"/>
        </w:rPr>
        <w:t>l’aggiornamento annuale del presente Piano</w:t>
      </w:r>
      <w:r w:rsidR="00612D4B" w:rsidRPr="00F620DE">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t xml:space="preserve">prevede la condivisione </w:t>
      </w:r>
      <w:r w:rsidRPr="00F620DE">
        <w:rPr>
          <w:rStyle w:val="Nessuno"/>
          <w:rFonts w:ascii="Arial Narrow" w:hAnsi="Arial Narrow"/>
          <w:sz w:val="22"/>
          <w:szCs w:val="22"/>
          <w:lang w:val="it-IT"/>
        </w:rPr>
        <w:t xml:space="preserve">con l’Organo di indirizzo Politico </w:t>
      </w:r>
      <w:r w:rsidR="002E3ADB" w:rsidRPr="00F620DE">
        <w:rPr>
          <w:rStyle w:val="Nessuno"/>
          <w:rFonts w:ascii="Arial Narrow" w:hAnsi="Arial Narrow"/>
          <w:sz w:val="22"/>
          <w:szCs w:val="22"/>
          <w:lang w:val="it-IT"/>
        </w:rPr>
        <w:t>delle misure di prevenzione della corruzione adottate , sia nella fase dell’individuazione</w:t>
      </w:r>
      <w:r w:rsidRPr="00F620DE">
        <w:rPr>
          <w:rStyle w:val="Nessuno"/>
          <w:rFonts w:ascii="Arial Narrow" w:hAnsi="Arial Narrow"/>
          <w:sz w:val="22"/>
          <w:szCs w:val="22"/>
          <w:lang w:val="it-IT"/>
        </w:rPr>
        <w:t xml:space="preserve">, ovvero nel rispetto degli obiettivi impartiti dall’Organo medesimo e </w:t>
      </w:r>
      <w:r w:rsidR="002E3ADB" w:rsidRPr="00F620DE">
        <w:rPr>
          <w:rStyle w:val="Nessuno"/>
          <w:rFonts w:ascii="Arial Narrow" w:hAnsi="Arial Narrow"/>
          <w:sz w:val="22"/>
          <w:szCs w:val="22"/>
          <w:lang w:val="it-IT"/>
        </w:rPr>
        <w:t xml:space="preserve"> sia in </w:t>
      </w:r>
      <w:r w:rsidRPr="00F620DE">
        <w:rPr>
          <w:rStyle w:val="Nessuno"/>
          <w:rFonts w:ascii="Arial Narrow" w:hAnsi="Arial Narrow"/>
          <w:sz w:val="22"/>
          <w:szCs w:val="22"/>
          <w:lang w:val="it-IT"/>
        </w:rPr>
        <w:t xml:space="preserve">fase di </w:t>
      </w:r>
      <w:r w:rsidR="002E3ADB" w:rsidRPr="00F620DE">
        <w:rPr>
          <w:rStyle w:val="Nessuno"/>
          <w:rFonts w:ascii="Arial Narrow" w:hAnsi="Arial Narrow"/>
          <w:sz w:val="22"/>
          <w:szCs w:val="22"/>
          <w:lang w:val="it-IT"/>
        </w:rPr>
        <w:t>attuazione dello stesso; tiene</w:t>
      </w:r>
      <w:r w:rsidR="007F390E" w:rsidRPr="00F620DE">
        <w:rPr>
          <w:rStyle w:val="Nessuno"/>
          <w:rFonts w:ascii="Arial Narrow" w:hAnsi="Arial Narrow"/>
          <w:sz w:val="22"/>
          <w:szCs w:val="22"/>
          <w:lang w:val="it-IT"/>
        </w:rPr>
        <w:t xml:space="preserve"> inoltre </w:t>
      </w:r>
      <w:r w:rsidR="002E3ADB" w:rsidRPr="00F620DE">
        <w:rPr>
          <w:rStyle w:val="Nessuno"/>
          <w:rFonts w:ascii="Arial Narrow" w:hAnsi="Arial Narrow"/>
          <w:sz w:val="22"/>
          <w:szCs w:val="22"/>
          <w:lang w:val="it-IT"/>
        </w:rPr>
        <w:t xml:space="preserve"> conto delle indicazioni contenute in strumenti di programmazione strategica aziendale, di approvazione assembleare, quali il </w:t>
      </w:r>
      <w:r w:rsidR="002E3ADB" w:rsidRPr="00AB2D8A">
        <w:rPr>
          <w:rStyle w:val="Nessuno"/>
          <w:rFonts w:ascii="Arial Narrow" w:hAnsi="Arial Narrow"/>
          <w:sz w:val="22"/>
          <w:szCs w:val="22"/>
          <w:lang w:val="it-IT"/>
        </w:rPr>
        <w:t xml:space="preserve">Bilancio di esercizio </w:t>
      </w:r>
      <w:r w:rsidR="00804A8A" w:rsidRPr="00AB2D8A">
        <w:rPr>
          <w:rStyle w:val="Nessuno"/>
          <w:rFonts w:ascii="Arial Narrow" w:hAnsi="Arial Narrow"/>
          <w:sz w:val="22"/>
          <w:szCs w:val="22"/>
          <w:lang w:val="it-IT"/>
        </w:rPr>
        <w:t>202</w:t>
      </w:r>
      <w:r w:rsidR="00E05A85" w:rsidRPr="00AB2D8A">
        <w:rPr>
          <w:rStyle w:val="Nessuno"/>
          <w:rFonts w:ascii="Arial Narrow" w:hAnsi="Arial Narrow"/>
          <w:sz w:val="22"/>
          <w:szCs w:val="22"/>
          <w:lang w:val="it-IT"/>
        </w:rPr>
        <w:t>4</w:t>
      </w:r>
      <w:r w:rsidR="00B75304" w:rsidRPr="00AB2D8A">
        <w:rPr>
          <w:rStyle w:val="Nessuno"/>
          <w:rFonts w:ascii="Arial Narrow" w:hAnsi="Arial Narrow"/>
          <w:sz w:val="22"/>
          <w:szCs w:val="22"/>
          <w:lang w:val="it-IT"/>
        </w:rPr>
        <w:t>,</w:t>
      </w:r>
      <w:r w:rsidR="008B777E" w:rsidRPr="00AB2D8A">
        <w:rPr>
          <w:rStyle w:val="Nessuno"/>
          <w:rFonts w:ascii="Arial Narrow" w:hAnsi="Arial Narrow"/>
          <w:sz w:val="22"/>
          <w:szCs w:val="22"/>
          <w:lang w:val="it-IT"/>
        </w:rPr>
        <w:t xml:space="preserve"> </w:t>
      </w:r>
      <w:r w:rsidR="002E3ADB" w:rsidRPr="00AB2D8A">
        <w:rPr>
          <w:rStyle w:val="Nessuno"/>
          <w:rFonts w:ascii="Arial Narrow" w:hAnsi="Arial Narrow"/>
          <w:sz w:val="22"/>
          <w:szCs w:val="22"/>
          <w:lang w:val="it-IT"/>
        </w:rPr>
        <w:t xml:space="preserve">la relazione sul Preconsuntivo </w:t>
      </w:r>
      <w:r w:rsidR="00804A8A" w:rsidRPr="00AB2D8A">
        <w:rPr>
          <w:rStyle w:val="Nessuno"/>
          <w:rFonts w:ascii="Arial Narrow" w:hAnsi="Arial Narrow"/>
          <w:sz w:val="22"/>
          <w:szCs w:val="22"/>
          <w:lang w:val="it-IT"/>
        </w:rPr>
        <w:t>202</w:t>
      </w:r>
      <w:r w:rsidR="00E05A85" w:rsidRPr="00AB2D8A">
        <w:rPr>
          <w:rStyle w:val="Nessuno"/>
          <w:rFonts w:ascii="Arial Narrow" w:hAnsi="Arial Narrow"/>
          <w:sz w:val="22"/>
          <w:szCs w:val="22"/>
          <w:lang w:val="it-IT"/>
        </w:rPr>
        <w:t>5</w:t>
      </w:r>
      <w:r w:rsidR="00804A8A" w:rsidRPr="00AB2D8A">
        <w:rPr>
          <w:rStyle w:val="Nessuno"/>
          <w:rFonts w:ascii="Arial Narrow" w:hAnsi="Arial Narrow"/>
          <w:sz w:val="22"/>
          <w:szCs w:val="22"/>
          <w:lang w:val="it-IT"/>
        </w:rPr>
        <w:t xml:space="preserve"> </w:t>
      </w:r>
      <w:r w:rsidR="002E3ADB" w:rsidRPr="00AB2D8A">
        <w:rPr>
          <w:rStyle w:val="Nessuno"/>
          <w:rFonts w:ascii="Arial Narrow" w:hAnsi="Arial Narrow"/>
          <w:sz w:val="22"/>
          <w:szCs w:val="22"/>
          <w:lang w:val="it-IT"/>
        </w:rPr>
        <w:t xml:space="preserve">– Relazione previsionale </w:t>
      </w:r>
      <w:r w:rsidR="00804A8A" w:rsidRPr="00AB2D8A">
        <w:rPr>
          <w:rStyle w:val="Nessuno"/>
          <w:rFonts w:ascii="Arial Narrow" w:hAnsi="Arial Narrow"/>
          <w:sz w:val="22"/>
          <w:szCs w:val="22"/>
          <w:lang w:val="it-IT"/>
        </w:rPr>
        <w:t>202</w:t>
      </w:r>
      <w:r w:rsidR="00E05A85" w:rsidRPr="00AB2D8A">
        <w:rPr>
          <w:rStyle w:val="Nessuno"/>
          <w:rFonts w:ascii="Arial Narrow" w:hAnsi="Arial Narrow"/>
          <w:sz w:val="22"/>
          <w:szCs w:val="22"/>
          <w:lang w:val="it-IT"/>
        </w:rPr>
        <w:t>6</w:t>
      </w:r>
      <w:r w:rsidR="00ED6974" w:rsidRPr="00AB2D8A">
        <w:rPr>
          <w:rStyle w:val="Nessuno"/>
          <w:rFonts w:ascii="Arial Narrow" w:hAnsi="Arial Narrow"/>
          <w:sz w:val="22"/>
          <w:szCs w:val="22"/>
          <w:lang w:val="it-IT"/>
        </w:rPr>
        <w:t>-2028</w:t>
      </w:r>
      <w:r w:rsidR="002B12B8" w:rsidRPr="00AB2D8A">
        <w:rPr>
          <w:rStyle w:val="Nessuno"/>
          <w:rFonts w:ascii="Arial Narrow" w:hAnsi="Arial Narrow"/>
          <w:sz w:val="22"/>
          <w:szCs w:val="22"/>
          <w:lang w:val="it-IT"/>
        </w:rPr>
        <w:t>.</w:t>
      </w:r>
      <w:r w:rsidR="00E05A85">
        <w:rPr>
          <w:rStyle w:val="Nessuno"/>
          <w:rFonts w:ascii="Arial Narrow" w:hAnsi="Arial Narrow"/>
          <w:sz w:val="22"/>
          <w:szCs w:val="22"/>
          <w:lang w:val="it-IT"/>
        </w:rPr>
        <w:t xml:space="preserve"> </w:t>
      </w:r>
    </w:p>
    <w:p w14:paraId="72FAE21A" w14:textId="77777777" w:rsidR="002E3ADB" w:rsidRPr="00F620DE" w:rsidRDefault="002E3ADB">
      <w:pPr>
        <w:pStyle w:val="Normale1"/>
        <w:widowControl w:val="0"/>
        <w:tabs>
          <w:tab w:val="left" w:pos="426"/>
        </w:tabs>
        <w:spacing w:before="0" w:after="0" w:line="240" w:lineRule="auto"/>
        <w:ind w:left="132"/>
        <w:jc w:val="both"/>
        <w:rPr>
          <w:rStyle w:val="Nessuno"/>
          <w:rFonts w:ascii="Arial Narrow" w:eastAsia="Arial Narrow" w:hAnsi="Arial Narrow" w:cs="Arial Narrow"/>
          <w:szCs w:val="22"/>
          <w:lang w:val="it-IT"/>
        </w:rPr>
      </w:pPr>
    </w:p>
    <w:p w14:paraId="1DC100A0" w14:textId="327717C8" w:rsidR="002E3ADB" w:rsidRPr="00F620DE" w:rsidRDefault="002E3ADB" w:rsidP="003A35BB">
      <w:pPr>
        <w:pStyle w:val="Normale1"/>
        <w:widowControl w:val="0"/>
        <w:tabs>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P.T.P.C.T. tiene altresì conto delle proposte avanzate dai Referenti </w:t>
      </w:r>
      <w:r w:rsidR="001E6846" w:rsidRPr="00F620DE">
        <w:rPr>
          <w:rStyle w:val="Nessuno"/>
          <w:rFonts w:ascii="Arial Narrow" w:hAnsi="Arial Narrow"/>
          <w:sz w:val="22"/>
          <w:szCs w:val="22"/>
          <w:lang w:val="it-IT"/>
        </w:rPr>
        <w:t>interni e</w:t>
      </w:r>
      <w:r w:rsidR="00E94159" w:rsidRPr="00F620DE">
        <w:rPr>
          <w:rStyle w:val="Nessuno"/>
          <w:rFonts w:ascii="Arial Narrow" w:hAnsi="Arial Narrow"/>
          <w:sz w:val="22"/>
          <w:szCs w:val="22"/>
          <w:lang w:val="it-IT"/>
        </w:rPr>
        <w:t xml:space="preserve"> dall’ </w:t>
      </w:r>
      <w:r w:rsidR="00EF3916" w:rsidRPr="00F620DE">
        <w:rPr>
          <w:rStyle w:val="Nessuno"/>
          <w:rFonts w:ascii="Arial Narrow" w:hAnsi="Arial Narrow"/>
          <w:sz w:val="22"/>
          <w:szCs w:val="22"/>
          <w:lang w:val="it-IT"/>
        </w:rPr>
        <w:t>Alta Direzione</w:t>
      </w:r>
      <w:r w:rsidRPr="00F620DE">
        <w:rPr>
          <w:rStyle w:val="Nessuno"/>
          <w:rFonts w:ascii="Arial Narrow" w:hAnsi="Arial Narrow"/>
          <w:sz w:val="22"/>
          <w:szCs w:val="22"/>
          <w:lang w:val="it-IT"/>
        </w:rPr>
        <w:t>, a seguito della consultazione attuata in vista dell’aggiornamento del Piano e dell’esito del monitoraggio sull’attuazione delle mis</w:t>
      </w:r>
      <w:r w:rsidR="008B777E" w:rsidRPr="00F620DE">
        <w:rPr>
          <w:rStyle w:val="Nessuno"/>
          <w:rFonts w:ascii="Arial Narrow" w:hAnsi="Arial Narrow"/>
          <w:sz w:val="22"/>
          <w:szCs w:val="22"/>
          <w:lang w:val="it-IT"/>
        </w:rPr>
        <w:t xml:space="preserve">ure previste nell’annualità </w:t>
      </w:r>
      <w:r w:rsidR="004054F5" w:rsidRPr="00F620DE">
        <w:rPr>
          <w:rStyle w:val="Nessuno"/>
          <w:rFonts w:ascii="Arial Narrow" w:hAnsi="Arial Narrow"/>
          <w:sz w:val="22"/>
          <w:szCs w:val="22"/>
          <w:lang w:val="it-IT"/>
        </w:rPr>
        <w:t>202</w:t>
      </w:r>
      <w:r w:rsidR="004054F5">
        <w:rPr>
          <w:rStyle w:val="Nessuno"/>
          <w:rFonts w:ascii="Arial Narrow" w:hAnsi="Arial Narrow"/>
          <w:sz w:val="22"/>
          <w:szCs w:val="22"/>
          <w:lang w:val="it-IT"/>
        </w:rPr>
        <w:t>5</w:t>
      </w:r>
      <w:r w:rsidRPr="00F620DE">
        <w:rPr>
          <w:rStyle w:val="Nessuno"/>
          <w:rFonts w:ascii="Arial Narrow" w:hAnsi="Arial Narrow"/>
          <w:sz w:val="22"/>
          <w:szCs w:val="22"/>
          <w:lang w:val="it-IT"/>
        </w:rPr>
        <w:t>, nonché dell’analisi del contesto (esterno, interno).</w:t>
      </w:r>
    </w:p>
    <w:p w14:paraId="1041B34C" w14:textId="77777777" w:rsidR="002E3ADB" w:rsidRPr="00F620DE" w:rsidRDefault="002E3ADB" w:rsidP="003A35BB">
      <w:pPr>
        <w:pStyle w:val="Normale1"/>
        <w:tabs>
          <w:tab w:val="left" w:pos="426"/>
        </w:tabs>
        <w:spacing w:before="0" w:after="0" w:line="240" w:lineRule="auto"/>
        <w:jc w:val="both"/>
        <w:rPr>
          <w:rStyle w:val="Nessuno"/>
          <w:rFonts w:ascii="Arial Narrow" w:eastAsia="Arial Narrow" w:hAnsi="Arial Narrow" w:cs="Arial Narrow"/>
          <w:sz w:val="22"/>
          <w:szCs w:val="22"/>
          <w:lang w:val="it-IT"/>
        </w:rPr>
      </w:pPr>
    </w:p>
    <w:p w14:paraId="438834CA" w14:textId="630C6C0E" w:rsidR="002E3ADB" w:rsidRPr="00F620DE" w:rsidRDefault="00F66874" w:rsidP="003A35BB">
      <w:pPr>
        <w:pStyle w:val="Normale1"/>
        <w:tabs>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Il </w:t>
      </w:r>
      <w:r w:rsidR="00EC03BD" w:rsidRPr="00F620DE">
        <w:rPr>
          <w:rStyle w:val="Nessuno"/>
          <w:rFonts w:ascii="Arial Narrow" w:hAnsi="Arial Narrow"/>
          <w:sz w:val="22"/>
          <w:szCs w:val="22"/>
          <w:lang w:val="it-IT"/>
        </w:rPr>
        <w:t>Consiglio di a</w:t>
      </w:r>
      <w:r w:rsidR="002E3ADB" w:rsidRPr="00F620DE">
        <w:rPr>
          <w:rStyle w:val="Nessuno"/>
          <w:rFonts w:ascii="Arial Narrow" w:hAnsi="Arial Narrow"/>
          <w:sz w:val="22"/>
          <w:szCs w:val="22"/>
          <w:lang w:val="it-IT"/>
        </w:rPr>
        <w:t>mministrazione</w:t>
      </w:r>
      <w:r w:rsidR="00EC03BD" w:rsidRPr="00F620DE">
        <w:rPr>
          <w:rStyle w:val="Nessuno"/>
          <w:rFonts w:ascii="Arial Narrow" w:hAnsi="Arial Narrow"/>
          <w:sz w:val="22"/>
          <w:szCs w:val="22"/>
          <w:lang w:val="it-IT"/>
        </w:rPr>
        <w:t>, così come sopra indicato,</w:t>
      </w:r>
      <w:r w:rsidR="002E3ADB" w:rsidRPr="00F620DE">
        <w:rPr>
          <w:rStyle w:val="Nessuno"/>
          <w:rFonts w:ascii="Arial Narrow" w:hAnsi="Arial Narrow"/>
          <w:sz w:val="22"/>
          <w:szCs w:val="22"/>
          <w:lang w:val="it-IT"/>
        </w:rPr>
        <w:t xml:space="preserve"> </w:t>
      </w:r>
      <w:r w:rsidR="002E3ADB" w:rsidRPr="00D13887">
        <w:rPr>
          <w:rStyle w:val="Nessuno"/>
          <w:rFonts w:ascii="Arial Narrow" w:hAnsi="Arial Narrow"/>
          <w:sz w:val="22"/>
          <w:szCs w:val="22"/>
          <w:lang w:val="it-IT"/>
        </w:rPr>
        <w:t>in data</w:t>
      </w:r>
      <w:r w:rsidR="00D13887" w:rsidRPr="00D13887">
        <w:rPr>
          <w:rStyle w:val="Nessuno"/>
          <w:rFonts w:ascii="Arial Narrow" w:hAnsi="Arial Narrow"/>
          <w:sz w:val="22"/>
          <w:szCs w:val="22"/>
          <w:lang w:val="it-IT"/>
        </w:rPr>
        <w:t xml:space="preserve"> 05</w:t>
      </w:r>
      <w:r w:rsidR="00EA4C17">
        <w:rPr>
          <w:rStyle w:val="Nessuno"/>
          <w:rFonts w:ascii="Arial Narrow" w:hAnsi="Arial Narrow"/>
          <w:sz w:val="22"/>
          <w:szCs w:val="22"/>
          <w:lang w:val="it-IT"/>
        </w:rPr>
        <w:t>.</w:t>
      </w:r>
      <w:r w:rsidR="00D13887" w:rsidRPr="00D13887">
        <w:rPr>
          <w:rStyle w:val="Nessuno"/>
          <w:rFonts w:ascii="Arial Narrow" w:hAnsi="Arial Narrow"/>
          <w:sz w:val="22"/>
          <w:szCs w:val="22"/>
          <w:lang w:val="it-IT"/>
        </w:rPr>
        <w:t>03.</w:t>
      </w:r>
      <w:r w:rsidR="00D83133" w:rsidRPr="00D13887">
        <w:rPr>
          <w:rStyle w:val="Nessuno"/>
          <w:rFonts w:ascii="Arial Narrow" w:hAnsi="Arial Narrow"/>
          <w:sz w:val="22"/>
          <w:szCs w:val="22"/>
          <w:lang w:val="it-IT"/>
        </w:rPr>
        <w:t>2026</w:t>
      </w:r>
      <w:r w:rsidR="00D83133" w:rsidRPr="00F620DE">
        <w:rPr>
          <w:rStyle w:val="Nessuno"/>
          <w:rFonts w:ascii="Arial Narrow" w:hAnsi="Arial Narrow"/>
          <w:sz w:val="22"/>
          <w:szCs w:val="22"/>
          <w:lang w:val="it-IT"/>
        </w:rPr>
        <w:t xml:space="preserve"> </w:t>
      </w:r>
      <w:r w:rsidR="004F671C" w:rsidRPr="00F620DE">
        <w:rPr>
          <w:rStyle w:val="Nessuno"/>
          <w:rFonts w:ascii="Arial Narrow" w:hAnsi="Arial Narrow"/>
          <w:sz w:val="22"/>
          <w:szCs w:val="22"/>
          <w:lang w:val="it-IT"/>
        </w:rPr>
        <w:t xml:space="preserve">con atto </w:t>
      </w:r>
      <w:r w:rsidR="004F671C" w:rsidRPr="00D74AB7">
        <w:rPr>
          <w:rStyle w:val="Nessuno"/>
          <w:rFonts w:ascii="Arial Narrow" w:hAnsi="Arial Narrow"/>
          <w:sz w:val="22"/>
          <w:szCs w:val="22"/>
          <w:lang w:val="it-IT"/>
        </w:rPr>
        <w:t xml:space="preserve">deliberativo n. </w:t>
      </w:r>
      <w:r w:rsidR="00D74AB7" w:rsidRPr="00D74AB7">
        <w:rPr>
          <w:rStyle w:val="Nessuno"/>
          <w:rFonts w:ascii="Arial Narrow" w:hAnsi="Arial Narrow"/>
          <w:sz w:val="22"/>
          <w:szCs w:val="22"/>
          <w:lang w:val="it-IT"/>
        </w:rPr>
        <w:t>24</w:t>
      </w:r>
      <w:r w:rsidR="00D83133" w:rsidRPr="00F620DE">
        <w:rPr>
          <w:rStyle w:val="Nessuno"/>
          <w:rFonts w:ascii="Arial Narrow" w:hAnsi="Arial Narrow"/>
          <w:sz w:val="22"/>
          <w:szCs w:val="22"/>
          <w:lang w:val="it-IT"/>
        </w:rPr>
        <w:t xml:space="preserve"> </w:t>
      </w:r>
      <w:r w:rsidR="003F7F88" w:rsidRPr="00F620DE">
        <w:rPr>
          <w:rStyle w:val="Nessuno"/>
          <w:rFonts w:ascii="Arial Narrow" w:hAnsi="Arial Narrow"/>
          <w:sz w:val="22"/>
          <w:szCs w:val="22"/>
          <w:lang w:val="it-IT"/>
        </w:rPr>
        <w:t>h</w:t>
      </w:r>
      <w:r w:rsidR="004C3003" w:rsidRPr="00F620DE">
        <w:rPr>
          <w:rStyle w:val="Nessuno"/>
          <w:rFonts w:ascii="Arial Narrow" w:hAnsi="Arial Narrow"/>
          <w:sz w:val="22"/>
          <w:szCs w:val="22"/>
          <w:lang w:val="it-IT"/>
        </w:rPr>
        <w:t>a</w:t>
      </w:r>
      <w:r w:rsidR="002E3ADB" w:rsidRPr="00F620DE">
        <w:rPr>
          <w:rStyle w:val="Nessuno"/>
          <w:rFonts w:ascii="Arial Narrow" w:hAnsi="Arial Narrow"/>
          <w:sz w:val="22"/>
          <w:szCs w:val="22"/>
          <w:lang w:val="it-IT"/>
        </w:rPr>
        <w:t xml:space="preserve"> approvato il documento </w:t>
      </w:r>
      <w:r w:rsidR="00914C8C" w:rsidRPr="00F620DE">
        <w:rPr>
          <w:rStyle w:val="Nessuno"/>
          <w:rFonts w:ascii="Arial Narrow" w:hAnsi="Arial Narrow"/>
          <w:sz w:val="22"/>
          <w:szCs w:val="22"/>
          <w:lang w:val="it-IT"/>
        </w:rPr>
        <w:t xml:space="preserve">in rev. </w:t>
      </w:r>
      <w:r w:rsidR="00551D72" w:rsidRPr="00F620DE">
        <w:rPr>
          <w:rStyle w:val="Nessuno"/>
          <w:rFonts w:ascii="Arial Narrow" w:hAnsi="Arial Narrow"/>
          <w:sz w:val="22"/>
          <w:szCs w:val="22"/>
          <w:lang w:val="it-IT"/>
        </w:rPr>
        <w:t>X</w:t>
      </w:r>
      <w:r w:rsidR="00551D72">
        <w:rPr>
          <w:rStyle w:val="Nessuno"/>
          <w:rFonts w:ascii="Arial Narrow" w:hAnsi="Arial Narrow"/>
          <w:sz w:val="22"/>
          <w:szCs w:val="22"/>
          <w:lang w:val="it-IT"/>
        </w:rPr>
        <w:t>V,</w:t>
      </w:r>
      <w:r w:rsidR="00551D72" w:rsidRPr="00F620DE">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t>riconoscendolo conforme agli indirizzi formulati.</w:t>
      </w:r>
    </w:p>
    <w:p w14:paraId="5B5DFC7A" w14:textId="77777777" w:rsidR="002E3ADB" w:rsidRPr="00F620DE" w:rsidRDefault="002E3ADB" w:rsidP="003A35BB">
      <w:pPr>
        <w:pStyle w:val="Normale1"/>
        <w:tabs>
          <w:tab w:val="left" w:pos="426"/>
        </w:tabs>
        <w:spacing w:before="0" w:after="0" w:line="240" w:lineRule="auto"/>
        <w:jc w:val="both"/>
        <w:rPr>
          <w:rStyle w:val="Nessuno"/>
          <w:rFonts w:ascii="Arial Narrow" w:eastAsia="Arial Narrow" w:hAnsi="Arial Narrow" w:cs="Arial Narrow"/>
          <w:sz w:val="22"/>
          <w:szCs w:val="22"/>
          <w:lang w:val="it-IT"/>
        </w:rPr>
      </w:pPr>
    </w:p>
    <w:p w14:paraId="3FABBF05" w14:textId="77777777" w:rsidR="002E3ADB" w:rsidRPr="00F620DE" w:rsidRDefault="002E3ADB" w:rsidP="003A35BB">
      <w:pPr>
        <w:pStyle w:val="Normale1"/>
        <w:tabs>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Il P.T.P.C.T. è pubblicato nel sito </w:t>
      </w:r>
      <w:hyperlink r:id="rId8" w:history="1">
        <w:r w:rsidRPr="00F620DE">
          <w:rPr>
            <w:rStyle w:val="Hyperlink0"/>
          </w:rPr>
          <w:t>http://www.romagnacque.it</w:t>
        </w:r>
      </w:hyperlink>
      <w:r w:rsidRPr="00F620DE">
        <w:rPr>
          <w:rStyle w:val="Nessuno"/>
          <w:rFonts w:ascii="Arial Narrow" w:hAnsi="Arial Narrow"/>
          <w:sz w:val="22"/>
          <w:szCs w:val="22"/>
          <w:lang w:val="it-IT"/>
        </w:rPr>
        <w:t xml:space="preserve"> nella Sezione “Società Trasparente”.</w:t>
      </w:r>
    </w:p>
    <w:p w14:paraId="3CAEA177" w14:textId="3AB359E6" w:rsidR="001552B3" w:rsidRDefault="001552B3" w:rsidP="00701621">
      <w:pPr>
        <w:pStyle w:val="Normale1"/>
        <w:tabs>
          <w:tab w:val="left" w:pos="426"/>
        </w:tabs>
        <w:spacing w:before="0" w:after="0" w:line="240" w:lineRule="auto"/>
        <w:ind w:left="132"/>
        <w:jc w:val="both"/>
        <w:rPr>
          <w:rStyle w:val="Nessuno"/>
          <w:rFonts w:ascii="Arial Narrow" w:hAnsi="Arial Narrow"/>
          <w:sz w:val="22"/>
          <w:szCs w:val="22"/>
          <w:lang w:val="it-IT"/>
        </w:rPr>
      </w:pPr>
    </w:p>
    <w:p w14:paraId="68ACF8CA" w14:textId="77777777" w:rsidR="00C96E6F" w:rsidRDefault="00C96E6F" w:rsidP="00701621">
      <w:pPr>
        <w:pStyle w:val="Normale1"/>
        <w:tabs>
          <w:tab w:val="left" w:pos="426"/>
        </w:tabs>
        <w:spacing w:before="0" w:after="0" w:line="240" w:lineRule="auto"/>
        <w:ind w:left="132"/>
        <w:jc w:val="both"/>
        <w:rPr>
          <w:rStyle w:val="Nessuno"/>
          <w:rFonts w:ascii="Arial Narrow" w:hAnsi="Arial Narrow"/>
          <w:sz w:val="22"/>
          <w:szCs w:val="22"/>
          <w:lang w:val="it-IT"/>
        </w:rPr>
      </w:pPr>
    </w:p>
    <w:p w14:paraId="51399294" w14:textId="77777777" w:rsidR="00C96E6F" w:rsidRPr="00F620DE" w:rsidRDefault="00C96E6F" w:rsidP="00701621">
      <w:pPr>
        <w:pStyle w:val="Normale1"/>
        <w:tabs>
          <w:tab w:val="left" w:pos="426"/>
        </w:tabs>
        <w:spacing w:before="0" w:after="0" w:line="240" w:lineRule="auto"/>
        <w:ind w:left="132"/>
        <w:jc w:val="both"/>
        <w:rPr>
          <w:rStyle w:val="Nessuno"/>
          <w:rFonts w:ascii="Arial Narrow" w:hAnsi="Arial Narrow"/>
          <w:sz w:val="22"/>
          <w:szCs w:val="22"/>
          <w:lang w:val="it-IT"/>
        </w:rPr>
      </w:pPr>
    </w:p>
    <w:p w14:paraId="12752807" w14:textId="5D7173C4" w:rsidR="001552B3" w:rsidRPr="00D16AC1" w:rsidRDefault="00D16AC1" w:rsidP="00D16AC1">
      <w:pPr>
        <w:pStyle w:val="Titolo11"/>
        <w:spacing w:before="0" w:line="240" w:lineRule="auto"/>
        <w:jc w:val="both"/>
        <w:rPr>
          <w:rStyle w:val="Nessuno"/>
          <w:rFonts w:ascii="Arial Narrow" w:hAnsi="Arial Narrow"/>
          <w:u w:val="single"/>
        </w:rPr>
      </w:pPr>
      <w:bookmarkStart w:id="2" w:name="_Toc190946767"/>
      <w:r w:rsidRPr="00D16AC1">
        <w:rPr>
          <w:rStyle w:val="Nessuno"/>
          <w:rFonts w:ascii="Arial Narrow" w:hAnsi="Arial Narrow"/>
          <w:u w:val="single"/>
        </w:rPr>
        <w:t>2. IL RESPONSABILE DELLA PREVENZIONE DELLA CORRUZIONE E TRASPARENZA (RPCT), RESPONSABILE DI CONFORMITA’ ANTICORRUZIONE (RCAC)- RUOLI E RESPONSABILITA’</w:t>
      </w:r>
      <w:bookmarkEnd w:id="2"/>
    </w:p>
    <w:p w14:paraId="7ED125C0" w14:textId="77777777" w:rsidR="00E00D44" w:rsidRPr="00F620DE" w:rsidRDefault="00E00D44" w:rsidP="001E6846">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4DF11AE9" w14:textId="77777777" w:rsidR="001552B3" w:rsidRPr="00F620DE" w:rsidRDefault="001552B3" w:rsidP="00696715">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Con riferimento alle misure di prevenzione della corruzione diverse dalla trasparenza, l’art. 41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97/2016, inserendo il comma 2 bis all’art.1 della Legge 190/2012, prevede che anche gli altri soggetti di cui all’art 2-bis, comma 2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siano tenuti all’applicazione del PNA.</w:t>
      </w:r>
    </w:p>
    <w:p w14:paraId="35A23D01" w14:textId="77777777" w:rsidR="001552B3" w:rsidRPr="00F620DE" w:rsidRDefault="001552B3" w:rsidP="00696715">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Romagna Acque rientra a pieno titolo in tale ambito soggettivo e pertanto è tenuta anche alla nomina di un Responsabile per la Prevenzione della Corruzione e della Trasparenza secondo quanto previsto dall’art. 1, co. 7, della Legge n. 190 del 2012 e come modificato dall’art. 41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n. 97 del 2016, a cui spetta predisporre le misure organizzative per la prevenzione della corruzione ai sensi della Legge n. 190/2012.</w:t>
      </w:r>
    </w:p>
    <w:p w14:paraId="2C0B1978" w14:textId="77777777" w:rsidR="001552B3" w:rsidRPr="00F620DE" w:rsidRDefault="001552B3" w:rsidP="00696715">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 suddetti ruoli possono essere ricondotti su un'unica figura, così come gli indirizzi normativi hanno indicato.</w:t>
      </w:r>
    </w:p>
    <w:p w14:paraId="40DCDCB9" w14:textId="77777777" w:rsidR="001552B3" w:rsidRPr="00F620DE" w:rsidRDefault="001552B3" w:rsidP="001552B3">
      <w:pPr>
        <w:pStyle w:val="Normale1"/>
        <w:tabs>
          <w:tab w:val="left" w:pos="284"/>
          <w:tab w:val="left" w:pos="426"/>
        </w:tabs>
        <w:spacing w:before="0" w:after="0" w:line="240" w:lineRule="auto"/>
        <w:ind w:left="132"/>
        <w:jc w:val="both"/>
        <w:rPr>
          <w:rStyle w:val="Nessuno"/>
          <w:rFonts w:ascii="Arial Narrow" w:eastAsia="Arial Narrow" w:hAnsi="Arial Narrow" w:cs="Arial Narrow"/>
          <w:sz w:val="22"/>
          <w:szCs w:val="22"/>
          <w:lang w:val="it-IT"/>
        </w:rPr>
      </w:pPr>
    </w:p>
    <w:p w14:paraId="740C6DA9" w14:textId="3717A14A" w:rsidR="001552B3" w:rsidRPr="00F620DE" w:rsidRDefault="001552B3" w:rsidP="00696715">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La Società in ragione alle proprie caratteristiche dimensionali ed organizzative </w:t>
      </w:r>
      <w:r w:rsidR="00B1585D" w:rsidRPr="00F620DE">
        <w:rPr>
          <w:rStyle w:val="Nessuno"/>
          <w:rFonts w:ascii="Arial Narrow" w:hAnsi="Arial Narrow"/>
          <w:sz w:val="22"/>
          <w:szCs w:val="22"/>
          <w:lang w:val="it-IT"/>
        </w:rPr>
        <w:t>(</w:t>
      </w:r>
      <w:r w:rsidR="00275EC1" w:rsidRPr="00F620DE">
        <w:rPr>
          <w:rStyle w:val="Nessuno"/>
          <w:rFonts w:ascii="Arial Narrow" w:hAnsi="Arial Narrow"/>
          <w:sz w:val="22"/>
          <w:szCs w:val="22"/>
          <w:lang w:val="it-IT"/>
        </w:rPr>
        <w:t xml:space="preserve">n. </w:t>
      </w:r>
      <w:r w:rsidR="00804A8A" w:rsidRPr="00F620DE">
        <w:rPr>
          <w:rStyle w:val="Nessuno"/>
          <w:rFonts w:ascii="Arial Narrow" w:hAnsi="Arial Narrow"/>
          <w:sz w:val="22"/>
          <w:szCs w:val="22"/>
          <w:lang w:val="it-IT"/>
        </w:rPr>
        <w:t xml:space="preserve">160 </w:t>
      </w:r>
      <w:r w:rsidRPr="00F620DE">
        <w:rPr>
          <w:rStyle w:val="Nessuno"/>
          <w:rFonts w:ascii="Arial Narrow" w:hAnsi="Arial Narrow"/>
          <w:sz w:val="22"/>
          <w:szCs w:val="22"/>
          <w:lang w:val="it-IT"/>
        </w:rPr>
        <w:t>dipendenti di</w:t>
      </w:r>
      <w:r w:rsidR="00B1585D" w:rsidRPr="00F620DE">
        <w:rPr>
          <w:rStyle w:val="Nessuno"/>
          <w:rFonts w:ascii="Arial Narrow" w:hAnsi="Arial Narrow"/>
          <w:sz w:val="22"/>
          <w:szCs w:val="22"/>
          <w:lang w:val="it-IT"/>
        </w:rPr>
        <w:t xml:space="preserve"> c</w:t>
      </w:r>
      <w:r w:rsidR="00275EC1" w:rsidRPr="00F620DE">
        <w:rPr>
          <w:rStyle w:val="Nessuno"/>
          <w:rFonts w:ascii="Arial Narrow" w:hAnsi="Arial Narrow"/>
          <w:sz w:val="22"/>
          <w:szCs w:val="22"/>
          <w:lang w:val="it-IT"/>
        </w:rPr>
        <w:t xml:space="preserve">ui n. </w:t>
      </w:r>
      <w:r w:rsidR="00E96335">
        <w:rPr>
          <w:rStyle w:val="Nessuno"/>
          <w:rFonts w:ascii="Arial Narrow" w:hAnsi="Arial Narrow"/>
          <w:sz w:val="22"/>
          <w:szCs w:val="22"/>
          <w:lang w:val="it-IT"/>
        </w:rPr>
        <w:t>3</w:t>
      </w:r>
      <w:r w:rsidR="00E96335" w:rsidRPr="00F620DE">
        <w:rPr>
          <w:rStyle w:val="Nessuno"/>
          <w:rFonts w:ascii="Arial Narrow" w:hAnsi="Arial Narrow"/>
          <w:sz w:val="22"/>
          <w:szCs w:val="22"/>
          <w:lang w:val="it-IT"/>
        </w:rPr>
        <w:t xml:space="preserve"> </w:t>
      </w:r>
      <w:r w:rsidR="00275EC1" w:rsidRPr="00F620DE">
        <w:rPr>
          <w:rStyle w:val="Nessuno"/>
          <w:rFonts w:ascii="Arial Narrow" w:hAnsi="Arial Narrow"/>
          <w:sz w:val="22"/>
          <w:szCs w:val="22"/>
          <w:lang w:val="it-IT"/>
        </w:rPr>
        <w:t>dirigenti al 31.12.</w:t>
      </w:r>
      <w:r w:rsidR="00E96335" w:rsidRPr="00F620DE">
        <w:rPr>
          <w:rStyle w:val="Nessuno"/>
          <w:rFonts w:ascii="Arial Narrow" w:hAnsi="Arial Narrow"/>
          <w:sz w:val="22"/>
          <w:szCs w:val="22"/>
          <w:lang w:val="it-IT"/>
        </w:rPr>
        <w:t>202</w:t>
      </w:r>
      <w:r w:rsidR="00E96335">
        <w:rPr>
          <w:rStyle w:val="Nessuno"/>
          <w:rFonts w:ascii="Arial Narrow" w:hAnsi="Arial Narrow"/>
          <w:sz w:val="22"/>
          <w:szCs w:val="22"/>
          <w:lang w:val="it-IT"/>
        </w:rPr>
        <w:t>5</w:t>
      </w:r>
      <w:r w:rsidRPr="00F620DE">
        <w:rPr>
          <w:rStyle w:val="Nessuno"/>
          <w:rFonts w:ascii="Arial Narrow" w:hAnsi="Arial Narrow"/>
          <w:sz w:val="22"/>
          <w:szCs w:val="22"/>
          <w:lang w:val="it-IT"/>
        </w:rPr>
        <w:t xml:space="preserve">) non ha ritenuto di affidare ad uno dei dirigenti il </w:t>
      </w:r>
      <w:r w:rsidR="001E6846" w:rsidRPr="00F620DE">
        <w:rPr>
          <w:rStyle w:val="Nessuno"/>
          <w:rFonts w:ascii="Arial Narrow" w:hAnsi="Arial Narrow"/>
          <w:sz w:val="22"/>
          <w:szCs w:val="22"/>
          <w:lang w:val="it-IT"/>
        </w:rPr>
        <w:t xml:space="preserve">ruolo </w:t>
      </w:r>
      <w:r w:rsidR="001E6846">
        <w:rPr>
          <w:rStyle w:val="Nessuno"/>
          <w:rFonts w:ascii="Arial Narrow" w:hAnsi="Arial Narrow"/>
          <w:sz w:val="22"/>
          <w:szCs w:val="22"/>
          <w:lang w:val="it-IT"/>
        </w:rPr>
        <w:t>di</w:t>
      </w:r>
      <w:r w:rsidR="00291DD0">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RPCT di Romagna Acque, ovvero ha nominato nel ruolo di RPCT un dipendente con qualifica non dirigenziale, con adeguata conoscenza dell’organizzazione e del funzionamento dell’amministrazione. </w:t>
      </w:r>
    </w:p>
    <w:p w14:paraId="1BD7DF0A" w14:textId="77777777" w:rsidR="00B206FC" w:rsidRPr="00F620DE" w:rsidRDefault="00B206FC" w:rsidP="00414339">
      <w:pPr>
        <w:jc w:val="both"/>
        <w:rPr>
          <w:rFonts w:ascii="Arial Narrow" w:hAnsi="Arial Narrow"/>
          <w:strike/>
          <w:sz w:val="22"/>
          <w:szCs w:val="22"/>
          <w:lang w:val="it-IT"/>
        </w:rPr>
      </w:pPr>
    </w:p>
    <w:p w14:paraId="439432D0" w14:textId="7402C0EC" w:rsidR="001552B3" w:rsidRPr="00F620DE" w:rsidRDefault="001E6846" w:rsidP="00B676E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In particolare,</w:t>
      </w:r>
      <w:r w:rsidR="00612D4B" w:rsidRPr="00F620DE">
        <w:rPr>
          <w:rStyle w:val="Nessuno"/>
          <w:rFonts w:ascii="Arial Narrow" w:hAnsi="Arial Narrow"/>
          <w:sz w:val="22"/>
          <w:szCs w:val="22"/>
          <w:lang w:val="it-IT"/>
        </w:rPr>
        <w:t xml:space="preserve"> i</w:t>
      </w:r>
      <w:r w:rsidR="001552B3" w:rsidRPr="00F620DE">
        <w:rPr>
          <w:rStyle w:val="Nessuno"/>
          <w:rFonts w:ascii="Arial Narrow" w:hAnsi="Arial Narrow"/>
          <w:sz w:val="22"/>
          <w:szCs w:val="22"/>
          <w:lang w:val="it-IT"/>
        </w:rPr>
        <w:t xml:space="preserve">l Consiglio di Amministrazione di Romagna Acque nella seduta del 30.11.2015, </w:t>
      </w:r>
      <w:r w:rsidR="00612D4B" w:rsidRPr="00F620DE">
        <w:rPr>
          <w:rStyle w:val="Nessuno"/>
          <w:rFonts w:ascii="Arial Narrow" w:hAnsi="Arial Narrow"/>
          <w:sz w:val="22"/>
          <w:szCs w:val="22"/>
          <w:lang w:val="it-IT"/>
        </w:rPr>
        <w:t xml:space="preserve">con deliberazione n. 139/2015, </w:t>
      </w:r>
      <w:r w:rsidR="001552B3" w:rsidRPr="00F620DE">
        <w:rPr>
          <w:rStyle w:val="Nessuno"/>
          <w:rFonts w:ascii="Arial Narrow" w:hAnsi="Arial Narrow"/>
          <w:sz w:val="22"/>
          <w:szCs w:val="22"/>
          <w:lang w:val="it-IT"/>
        </w:rPr>
        <w:t xml:space="preserve">in accordo con quanto previsto dalle </w:t>
      </w:r>
      <w:r w:rsidR="001552B3" w:rsidRPr="00F620DE">
        <w:rPr>
          <w:rStyle w:val="Nessuno"/>
          <w:rFonts w:ascii="Arial Narrow" w:hAnsi="Arial Narrow"/>
          <w:i/>
          <w:iCs/>
          <w:sz w:val="22"/>
          <w:szCs w:val="22"/>
          <w:lang w:val="it-IT"/>
        </w:rPr>
        <w:t>Linee Guida ANAC emanate con Determinazione n. 8 del 17 giugno</w:t>
      </w:r>
      <w:r w:rsidRPr="00F620DE">
        <w:rPr>
          <w:rStyle w:val="Nessuno"/>
          <w:rFonts w:ascii="Arial Narrow" w:hAnsi="Arial Narrow"/>
          <w:i/>
          <w:iCs/>
          <w:sz w:val="22"/>
          <w:szCs w:val="22"/>
          <w:lang w:val="it-IT"/>
        </w:rPr>
        <w:t>2015, ha</w:t>
      </w:r>
      <w:r w:rsidR="00414339" w:rsidRPr="00F620DE">
        <w:rPr>
          <w:rStyle w:val="Nessuno"/>
          <w:rFonts w:ascii="Arial Narrow" w:hAnsi="Arial Narrow"/>
          <w:sz w:val="22"/>
          <w:szCs w:val="22"/>
          <w:lang w:val="it-IT"/>
        </w:rPr>
        <w:t xml:space="preserve"> </w:t>
      </w:r>
      <w:r w:rsidR="001552B3" w:rsidRPr="00F620DE">
        <w:rPr>
          <w:rStyle w:val="Nessuno"/>
          <w:rFonts w:ascii="Arial Narrow" w:hAnsi="Arial Narrow"/>
          <w:sz w:val="22"/>
          <w:szCs w:val="22"/>
          <w:lang w:val="it-IT"/>
        </w:rPr>
        <w:t>nominato quale Responsabile della Prevenzione delle Corruzione e della Trasparenza la Dott.ssa Stefania Greggi.</w:t>
      </w:r>
    </w:p>
    <w:p w14:paraId="276E2789" w14:textId="77777777" w:rsidR="001552B3" w:rsidRPr="00F620DE" w:rsidRDefault="001552B3" w:rsidP="00B676E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nomina è stata confermata con deliberazione consiliare n. 105 del 29 settembre 2016.</w:t>
      </w:r>
    </w:p>
    <w:p w14:paraId="47EF81AB" w14:textId="77777777" w:rsidR="001552B3" w:rsidRPr="00F620DE" w:rsidRDefault="001552B3" w:rsidP="00B676ED">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nomina è stata comunicata all’ANAC in data 04.10.2016.</w:t>
      </w:r>
    </w:p>
    <w:p w14:paraId="4A4E613A" w14:textId="499DDD4B" w:rsidR="00D03C2C" w:rsidRPr="00F620DE" w:rsidRDefault="00D03C2C" w:rsidP="00B676E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In data 30.11.2022 il Consiglio di Amministr</w:t>
      </w:r>
      <w:r w:rsidR="00AF2093" w:rsidRPr="00F620DE">
        <w:rPr>
          <w:rStyle w:val="Nessuno"/>
          <w:rFonts w:ascii="Arial Narrow" w:hAnsi="Arial Narrow"/>
          <w:sz w:val="22"/>
          <w:szCs w:val="22"/>
          <w:lang w:val="it-IT"/>
        </w:rPr>
        <w:t>azione con delibera n. 140</w:t>
      </w:r>
      <w:r w:rsidRPr="00F620DE">
        <w:rPr>
          <w:rStyle w:val="Nessuno"/>
          <w:rFonts w:ascii="Arial Narrow" w:hAnsi="Arial Narrow"/>
          <w:sz w:val="22"/>
          <w:szCs w:val="22"/>
          <w:lang w:val="it-IT"/>
        </w:rPr>
        <w:t xml:space="preserve"> ha confermato tale nomina attribuendo altresì il ruolo di Responsabile della Compliance Anticorruzione (RCAC) ai</w:t>
      </w:r>
      <w:r w:rsidR="003027DE" w:rsidRPr="00F620DE">
        <w:rPr>
          <w:rStyle w:val="Nessuno"/>
          <w:rFonts w:ascii="Arial Narrow" w:hAnsi="Arial Narrow"/>
          <w:sz w:val="22"/>
          <w:szCs w:val="22"/>
          <w:lang w:val="it-IT"/>
        </w:rPr>
        <w:t xml:space="preserve"> sensi della UNI ISO 37001</w:t>
      </w:r>
      <w:r w:rsidR="003F7F88" w:rsidRPr="00F620DE">
        <w:rPr>
          <w:rStyle w:val="Nessuno"/>
          <w:rFonts w:ascii="Arial Narrow" w:hAnsi="Arial Narrow"/>
          <w:sz w:val="22"/>
          <w:szCs w:val="22"/>
          <w:lang w:val="it-IT"/>
        </w:rPr>
        <w:t>.</w:t>
      </w:r>
    </w:p>
    <w:p w14:paraId="3BF4BB52" w14:textId="77777777" w:rsidR="003E4736" w:rsidRPr="00F620DE" w:rsidRDefault="003E4736" w:rsidP="00B676ED">
      <w:pPr>
        <w:pStyle w:val="Normale1"/>
        <w:widowControl w:val="0"/>
        <w:spacing w:before="0" w:after="0" w:line="240" w:lineRule="auto"/>
        <w:jc w:val="both"/>
        <w:rPr>
          <w:rStyle w:val="Nessuno"/>
          <w:rFonts w:ascii="Arial Narrow" w:hAnsi="Arial Narrow"/>
          <w:sz w:val="22"/>
          <w:szCs w:val="22"/>
          <w:lang w:val="it-IT"/>
        </w:rPr>
      </w:pPr>
    </w:p>
    <w:p w14:paraId="36C31D0B" w14:textId="02459722" w:rsidR="001552B3" w:rsidRPr="00F620DE" w:rsidRDefault="00C1704D" w:rsidP="00B676ED">
      <w:pPr>
        <w:pStyle w:val="Normale1"/>
        <w:widowControl w:val="0"/>
        <w:spacing w:before="0" w:after="0" w:line="240" w:lineRule="auto"/>
        <w:jc w:val="both"/>
        <w:rPr>
          <w:rStyle w:val="Nessuno"/>
          <w:rFonts w:ascii="Arial Narrow" w:eastAsia="Arial Narrow" w:hAnsi="Arial Narrow" w:cs="Arial Narrow"/>
          <w:sz w:val="22"/>
          <w:szCs w:val="22"/>
          <w:lang w:val="it-IT"/>
        </w:rPr>
      </w:pPr>
      <w:r>
        <w:rPr>
          <w:rStyle w:val="Nessuno"/>
          <w:rFonts w:ascii="Arial Narrow" w:hAnsi="Arial Narrow"/>
          <w:sz w:val="22"/>
          <w:szCs w:val="22"/>
          <w:lang w:val="it-IT"/>
        </w:rPr>
        <w:lastRenderedPageBreak/>
        <w:t>La</w:t>
      </w:r>
      <w:r w:rsidR="004913ED">
        <w:rPr>
          <w:rStyle w:val="Nessuno"/>
          <w:rFonts w:ascii="Arial Narrow" w:hAnsi="Arial Narrow"/>
          <w:sz w:val="22"/>
          <w:szCs w:val="22"/>
          <w:lang w:val="it-IT"/>
        </w:rPr>
        <w:t xml:space="preserve"> </w:t>
      </w:r>
      <w:r w:rsidR="001552B3" w:rsidRPr="00F620DE">
        <w:rPr>
          <w:rStyle w:val="Nessuno"/>
          <w:rFonts w:ascii="Arial Narrow" w:hAnsi="Arial Narrow"/>
          <w:sz w:val="22"/>
          <w:szCs w:val="22"/>
          <w:lang w:val="it-IT"/>
        </w:rPr>
        <w:t>RPCT</w:t>
      </w:r>
      <w:r w:rsidR="00414339" w:rsidRPr="00F620DE">
        <w:rPr>
          <w:rStyle w:val="Nessuno"/>
          <w:rFonts w:ascii="Arial Narrow" w:hAnsi="Arial Narrow"/>
          <w:sz w:val="22"/>
          <w:szCs w:val="22"/>
          <w:lang w:val="it-IT"/>
        </w:rPr>
        <w:t xml:space="preserve"> </w:t>
      </w:r>
      <w:r w:rsidR="00565DAB" w:rsidRPr="00F620DE">
        <w:rPr>
          <w:rStyle w:val="Nessuno"/>
          <w:rFonts w:ascii="Arial Narrow" w:hAnsi="Arial Narrow"/>
          <w:sz w:val="22"/>
          <w:szCs w:val="22"/>
          <w:lang w:val="it-IT"/>
        </w:rPr>
        <w:t>in carica</w:t>
      </w:r>
      <w:r w:rsidR="001552B3" w:rsidRPr="00F620DE">
        <w:rPr>
          <w:rStyle w:val="Nessuno"/>
          <w:rFonts w:ascii="Arial Narrow" w:hAnsi="Arial Narrow"/>
          <w:sz w:val="22"/>
          <w:szCs w:val="22"/>
          <w:lang w:val="it-IT"/>
        </w:rPr>
        <w:t>, in accordo a</w:t>
      </w:r>
      <w:r w:rsidR="00565DAB" w:rsidRPr="00F620DE">
        <w:rPr>
          <w:rStyle w:val="Nessuno"/>
          <w:rFonts w:ascii="Arial Narrow" w:hAnsi="Arial Narrow"/>
          <w:sz w:val="22"/>
          <w:szCs w:val="22"/>
          <w:lang w:val="it-IT"/>
        </w:rPr>
        <w:t>lla determina ANAC n.</w:t>
      </w:r>
      <w:r w:rsidR="00D577A6" w:rsidRPr="00F620DE">
        <w:rPr>
          <w:rStyle w:val="Nessuno"/>
          <w:rFonts w:ascii="Arial Narrow" w:hAnsi="Arial Narrow"/>
          <w:sz w:val="22"/>
          <w:szCs w:val="22"/>
          <w:lang w:val="it-IT"/>
        </w:rPr>
        <w:t xml:space="preserve"> </w:t>
      </w:r>
      <w:r w:rsidR="00F24EEF" w:rsidRPr="00F620DE">
        <w:rPr>
          <w:rStyle w:val="Nessuno"/>
          <w:rFonts w:ascii="Arial Narrow" w:hAnsi="Arial Narrow"/>
          <w:sz w:val="22"/>
          <w:szCs w:val="22"/>
          <w:lang w:val="it-IT"/>
        </w:rPr>
        <w:t>8 del 2015</w:t>
      </w:r>
      <w:r w:rsidR="001552B3" w:rsidRPr="00F620DE">
        <w:rPr>
          <w:rStyle w:val="Nessuno"/>
          <w:rFonts w:ascii="Arial Narrow" w:hAnsi="Arial Narrow"/>
          <w:sz w:val="22"/>
          <w:szCs w:val="22"/>
          <w:lang w:val="it-IT"/>
        </w:rPr>
        <w:t xml:space="preserve"> è stat</w:t>
      </w:r>
      <w:r w:rsidR="00291DD0">
        <w:rPr>
          <w:rStyle w:val="Nessuno"/>
          <w:rFonts w:ascii="Arial Narrow" w:hAnsi="Arial Narrow"/>
          <w:sz w:val="22"/>
          <w:szCs w:val="22"/>
          <w:lang w:val="it-IT"/>
        </w:rPr>
        <w:t>a</w:t>
      </w:r>
      <w:r w:rsidR="001552B3" w:rsidRPr="00F620DE">
        <w:rPr>
          <w:rStyle w:val="Nessuno"/>
          <w:rFonts w:ascii="Arial Narrow" w:hAnsi="Arial Narrow"/>
          <w:sz w:val="22"/>
          <w:szCs w:val="22"/>
          <w:lang w:val="it-IT"/>
        </w:rPr>
        <w:t xml:space="preserve"> a sua volta nominat</w:t>
      </w:r>
      <w:r w:rsidR="00291DD0">
        <w:rPr>
          <w:rStyle w:val="Nessuno"/>
          <w:rFonts w:ascii="Arial Narrow" w:hAnsi="Arial Narrow"/>
          <w:sz w:val="22"/>
          <w:szCs w:val="22"/>
          <w:lang w:val="it-IT"/>
        </w:rPr>
        <w:t xml:space="preserve">a </w:t>
      </w:r>
      <w:r w:rsidR="001552B3" w:rsidRPr="00F620DE">
        <w:rPr>
          <w:rStyle w:val="Nessuno"/>
          <w:rFonts w:ascii="Arial Narrow" w:hAnsi="Arial Narrow"/>
          <w:sz w:val="22"/>
          <w:szCs w:val="22"/>
          <w:lang w:val="it-IT"/>
        </w:rPr>
        <w:t xml:space="preserve">anche </w:t>
      </w:r>
      <w:r w:rsidR="001E6846" w:rsidRPr="00F620DE">
        <w:rPr>
          <w:rStyle w:val="Nessuno"/>
          <w:rFonts w:ascii="Arial Narrow" w:hAnsi="Arial Narrow"/>
          <w:sz w:val="22"/>
          <w:szCs w:val="22"/>
          <w:lang w:val="it-IT"/>
        </w:rPr>
        <w:t>membro dell’Organismo</w:t>
      </w:r>
      <w:r w:rsidR="001552B3" w:rsidRPr="00F620DE">
        <w:rPr>
          <w:rStyle w:val="Nessuno"/>
          <w:rFonts w:ascii="Arial Narrow" w:hAnsi="Arial Narrow"/>
          <w:sz w:val="22"/>
          <w:szCs w:val="22"/>
          <w:lang w:val="it-IT"/>
        </w:rPr>
        <w:t xml:space="preserve"> di Vigilanza (</w:t>
      </w:r>
      <w:proofErr w:type="spellStart"/>
      <w:r w:rsidR="001552B3" w:rsidRPr="00F620DE">
        <w:rPr>
          <w:rStyle w:val="Nessuno"/>
          <w:rFonts w:ascii="Arial Narrow" w:hAnsi="Arial Narrow"/>
          <w:sz w:val="22"/>
          <w:szCs w:val="22"/>
          <w:lang w:val="it-IT"/>
        </w:rPr>
        <w:t>O</w:t>
      </w:r>
      <w:r w:rsidR="003027DE" w:rsidRPr="00F620DE">
        <w:rPr>
          <w:rStyle w:val="Nessuno"/>
          <w:rFonts w:ascii="Arial Narrow" w:hAnsi="Arial Narrow"/>
          <w:sz w:val="22"/>
          <w:szCs w:val="22"/>
          <w:lang w:val="it-IT"/>
        </w:rPr>
        <w:t>dV</w:t>
      </w:r>
      <w:proofErr w:type="spellEnd"/>
      <w:r w:rsidR="003027DE" w:rsidRPr="00F620DE">
        <w:rPr>
          <w:rStyle w:val="Nessuno"/>
          <w:rFonts w:ascii="Arial Narrow" w:hAnsi="Arial Narrow"/>
          <w:sz w:val="22"/>
          <w:szCs w:val="22"/>
          <w:lang w:val="it-IT"/>
        </w:rPr>
        <w:t xml:space="preserve">) ai sensi del </w:t>
      </w:r>
      <w:r w:rsidR="001E6846" w:rsidRPr="00F620DE">
        <w:rPr>
          <w:rStyle w:val="Nessuno"/>
          <w:rFonts w:ascii="Arial Narrow" w:hAnsi="Arial Narrow"/>
          <w:sz w:val="22"/>
          <w:szCs w:val="22"/>
          <w:lang w:val="it-IT"/>
        </w:rPr>
        <w:t>D. Lgs</w:t>
      </w:r>
      <w:r w:rsidR="003027DE" w:rsidRPr="00F620DE">
        <w:rPr>
          <w:rStyle w:val="Nessuno"/>
          <w:rFonts w:ascii="Arial Narrow" w:hAnsi="Arial Narrow"/>
          <w:sz w:val="22"/>
          <w:szCs w:val="22"/>
          <w:lang w:val="it-IT"/>
        </w:rPr>
        <w:t>.231/</w:t>
      </w:r>
      <w:r w:rsidR="003027DE" w:rsidRPr="00BC7DF8">
        <w:rPr>
          <w:rStyle w:val="Nessuno"/>
          <w:rFonts w:ascii="Arial Narrow" w:hAnsi="Arial Narrow"/>
          <w:sz w:val="22"/>
          <w:szCs w:val="22"/>
          <w:lang w:val="it-IT"/>
        </w:rPr>
        <w:t>2001.</w:t>
      </w:r>
      <w:r w:rsidR="004E32A3" w:rsidRPr="00BC7DF8">
        <w:rPr>
          <w:rStyle w:val="Nessuno"/>
          <w:rFonts w:ascii="Arial Narrow" w:hAnsi="Arial Narrow"/>
          <w:sz w:val="22"/>
          <w:szCs w:val="22"/>
          <w:lang w:val="it-IT"/>
        </w:rPr>
        <w:t xml:space="preserve"> </w:t>
      </w:r>
    </w:p>
    <w:p w14:paraId="763E0A2E" w14:textId="0F1A66A4" w:rsidR="001552B3" w:rsidRPr="00F620DE" w:rsidRDefault="008D2919" w:rsidP="008D2919">
      <w:pPr>
        <w:pStyle w:val="Normale1"/>
        <w:widowControl w:val="0"/>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w:t>
      </w:r>
      <w:r w:rsidR="001552B3" w:rsidRPr="00F620DE">
        <w:rPr>
          <w:rStyle w:val="Nessuno"/>
          <w:rFonts w:ascii="Arial Narrow" w:hAnsi="Arial Narrow"/>
          <w:sz w:val="22"/>
          <w:szCs w:val="22"/>
          <w:lang w:val="it-IT"/>
        </w:rPr>
        <w:t>’Autorità</w:t>
      </w:r>
      <w:r w:rsidRPr="00F620DE">
        <w:rPr>
          <w:rStyle w:val="Nessuno"/>
          <w:rFonts w:ascii="Arial Narrow" w:hAnsi="Arial Narrow"/>
          <w:sz w:val="22"/>
          <w:szCs w:val="22"/>
          <w:lang w:val="it-IT"/>
        </w:rPr>
        <w:t xml:space="preserve"> ha</w:t>
      </w:r>
      <w:r w:rsidR="0095639F" w:rsidRPr="00F620DE">
        <w:rPr>
          <w:rStyle w:val="Nessuno"/>
          <w:rFonts w:ascii="Arial Narrow" w:hAnsi="Arial Narrow"/>
          <w:sz w:val="22"/>
          <w:szCs w:val="22"/>
          <w:lang w:val="it-IT"/>
        </w:rPr>
        <w:t xml:space="preserve"> tuttavia</w:t>
      </w:r>
      <w:r w:rsidRPr="00F620DE">
        <w:rPr>
          <w:rStyle w:val="Nessuno"/>
          <w:rFonts w:ascii="Arial Narrow" w:hAnsi="Arial Narrow"/>
          <w:sz w:val="22"/>
          <w:szCs w:val="22"/>
          <w:lang w:val="it-IT"/>
        </w:rPr>
        <w:t xml:space="preserve"> </w:t>
      </w:r>
      <w:r w:rsidR="001552B3" w:rsidRPr="00F620DE">
        <w:rPr>
          <w:rStyle w:val="Nessuno"/>
          <w:rFonts w:ascii="Arial Narrow" w:hAnsi="Arial Narrow"/>
          <w:sz w:val="22"/>
          <w:szCs w:val="22"/>
          <w:lang w:val="it-IT"/>
        </w:rPr>
        <w:t xml:space="preserve">successivamente suggerito </w:t>
      </w:r>
      <w:r w:rsidR="000521B2" w:rsidRPr="00F620DE">
        <w:rPr>
          <w:rStyle w:val="Nessuno"/>
          <w:rFonts w:ascii="Arial Narrow" w:hAnsi="Arial Narrow"/>
          <w:sz w:val="22"/>
          <w:szCs w:val="22"/>
          <w:lang w:val="it-IT"/>
        </w:rPr>
        <w:t>(</w:t>
      </w:r>
      <w:r w:rsidR="001552B3" w:rsidRPr="00F620DE">
        <w:rPr>
          <w:rStyle w:val="Nessuno"/>
          <w:rFonts w:ascii="Arial Narrow" w:hAnsi="Arial Narrow"/>
          <w:sz w:val="22"/>
          <w:szCs w:val="22"/>
          <w:lang w:val="it-IT"/>
        </w:rPr>
        <w:t>determina n. 1134</w:t>
      </w:r>
      <w:r w:rsidR="00F24EEF" w:rsidRPr="00F620DE">
        <w:rPr>
          <w:rStyle w:val="Nessuno"/>
          <w:rFonts w:ascii="Arial Narrow" w:hAnsi="Arial Narrow"/>
          <w:sz w:val="22"/>
          <w:szCs w:val="22"/>
          <w:lang w:val="it-IT"/>
        </w:rPr>
        <w:t xml:space="preserve">/2017 e aggiornamenti PNA 2018 </w:t>
      </w:r>
      <w:r w:rsidR="001552B3" w:rsidRPr="00F620DE">
        <w:rPr>
          <w:rStyle w:val="Nessuno"/>
          <w:rFonts w:ascii="Arial Narrow" w:hAnsi="Arial Narrow"/>
          <w:sz w:val="22"/>
          <w:szCs w:val="22"/>
          <w:lang w:val="it-IT"/>
        </w:rPr>
        <w:t>e 2019)</w:t>
      </w:r>
      <w:r w:rsidRPr="00F620DE">
        <w:rPr>
          <w:rStyle w:val="Nessuno"/>
          <w:rFonts w:ascii="Arial Narrow" w:hAnsi="Arial Narrow"/>
          <w:sz w:val="22"/>
          <w:szCs w:val="22"/>
          <w:lang w:val="it-IT"/>
        </w:rPr>
        <w:t>,</w:t>
      </w:r>
      <w:r w:rsidR="001552B3" w:rsidRPr="00F620DE">
        <w:rPr>
          <w:rStyle w:val="Nessuno"/>
          <w:rFonts w:ascii="Arial Narrow" w:hAnsi="Arial Narrow"/>
          <w:sz w:val="22"/>
          <w:szCs w:val="22"/>
          <w:lang w:val="it-IT"/>
        </w:rPr>
        <w:t xml:space="preserve"> per quanto possibile, di escludere la </w:t>
      </w:r>
      <w:r w:rsidR="001E6846" w:rsidRPr="00F620DE">
        <w:rPr>
          <w:rStyle w:val="Nessuno"/>
          <w:rFonts w:ascii="Arial Narrow" w:hAnsi="Arial Narrow"/>
          <w:sz w:val="22"/>
          <w:szCs w:val="22"/>
          <w:lang w:val="it-IT"/>
        </w:rPr>
        <w:t>possibilità da</w:t>
      </w:r>
      <w:r w:rsidR="001552B3" w:rsidRPr="00F620DE">
        <w:rPr>
          <w:rStyle w:val="Nessuno"/>
          <w:rFonts w:ascii="Arial Narrow" w:hAnsi="Arial Narrow"/>
          <w:sz w:val="22"/>
          <w:szCs w:val="22"/>
          <w:lang w:val="it-IT"/>
        </w:rPr>
        <w:t xml:space="preserve"> parte di RPTCT di ricoprire anche il ruolo di membro dell’Organismo di Vigilanza</w:t>
      </w:r>
      <w:r w:rsidR="0095639F" w:rsidRPr="00F620DE">
        <w:rPr>
          <w:rStyle w:val="Nessuno"/>
          <w:rFonts w:ascii="Arial Narrow" w:hAnsi="Arial Narrow"/>
          <w:sz w:val="22"/>
          <w:szCs w:val="22"/>
          <w:lang w:val="it-IT"/>
        </w:rPr>
        <w:t xml:space="preserve">. </w:t>
      </w:r>
      <w:r w:rsidR="001552B3" w:rsidRPr="00F620DE">
        <w:rPr>
          <w:rStyle w:val="Nessuno"/>
          <w:rFonts w:ascii="Arial Narrow" w:hAnsi="Arial Narrow"/>
          <w:sz w:val="22"/>
          <w:szCs w:val="22"/>
          <w:lang w:val="it-IT"/>
        </w:rPr>
        <w:t xml:space="preserve"> </w:t>
      </w:r>
      <w:r w:rsidRPr="002D4E23">
        <w:rPr>
          <w:rStyle w:val="Nessuno"/>
          <w:rFonts w:ascii="Arial Narrow" w:hAnsi="Arial Narrow"/>
          <w:sz w:val="22"/>
          <w:szCs w:val="22"/>
          <w:lang w:val="it-IT"/>
        </w:rPr>
        <w:t>C</w:t>
      </w:r>
      <w:r w:rsidR="00696715" w:rsidRPr="002D4E23">
        <w:rPr>
          <w:rStyle w:val="Nessuno"/>
          <w:rFonts w:ascii="Arial Narrow" w:hAnsi="Arial Narrow"/>
          <w:sz w:val="22"/>
          <w:szCs w:val="22"/>
          <w:lang w:val="it-IT"/>
        </w:rPr>
        <w:t xml:space="preserve">on deliberazione </w:t>
      </w:r>
      <w:r w:rsidR="007C5B60" w:rsidRPr="002D4E23">
        <w:rPr>
          <w:rStyle w:val="Nessuno"/>
          <w:rFonts w:ascii="Arial Narrow" w:hAnsi="Arial Narrow"/>
          <w:sz w:val="22"/>
          <w:szCs w:val="22"/>
          <w:lang w:val="it-IT"/>
        </w:rPr>
        <w:t>n.</w:t>
      </w:r>
      <w:r w:rsidR="00696715" w:rsidRPr="002D4E23">
        <w:rPr>
          <w:rStyle w:val="Nessuno"/>
          <w:rFonts w:ascii="Arial Narrow" w:hAnsi="Arial Narrow"/>
          <w:sz w:val="22"/>
          <w:szCs w:val="22"/>
          <w:lang w:val="it-IT"/>
        </w:rPr>
        <w:t xml:space="preserve"> </w:t>
      </w:r>
      <w:r w:rsidR="003E4736" w:rsidRPr="002D4E23">
        <w:rPr>
          <w:rStyle w:val="Nessuno"/>
          <w:rFonts w:ascii="Arial Narrow" w:hAnsi="Arial Narrow"/>
          <w:sz w:val="22"/>
          <w:szCs w:val="22"/>
          <w:lang w:val="it-IT"/>
        </w:rPr>
        <w:t>1</w:t>
      </w:r>
      <w:r w:rsidR="002D4E23" w:rsidRPr="002D4E23">
        <w:rPr>
          <w:rStyle w:val="Nessuno"/>
          <w:rFonts w:ascii="Arial Narrow" w:hAnsi="Arial Narrow"/>
          <w:sz w:val="22"/>
          <w:szCs w:val="22"/>
          <w:lang w:val="it-IT"/>
        </w:rPr>
        <w:t>8</w:t>
      </w:r>
      <w:r w:rsidR="003E4736" w:rsidRPr="002D4E23">
        <w:rPr>
          <w:rStyle w:val="Nessuno"/>
          <w:rFonts w:ascii="Arial Narrow" w:hAnsi="Arial Narrow"/>
          <w:sz w:val="22"/>
          <w:szCs w:val="22"/>
          <w:lang w:val="it-IT"/>
        </w:rPr>
        <w:t xml:space="preserve"> del </w:t>
      </w:r>
      <w:r w:rsidR="002D4E23" w:rsidRPr="002D4E23">
        <w:rPr>
          <w:rStyle w:val="Nessuno"/>
          <w:rFonts w:ascii="Arial Narrow" w:hAnsi="Arial Narrow"/>
          <w:sz w:val="22"/>
          <w:szCs w:val="22"/>
          <w:lang w:val="it-IT"/>
        </w:rPr>
        <w:t>19</w:t>
      </w:r>
      <w:r w:rsidR="003E4736" w:rsidRPr="002D4E23">
        <w:rPr>
          <w:rStyle w:val="Nessuno"/>
          <w:rFonts w:ascii="Arial Narrow" w:hAnsi="Arial Narrow"/>
          <w:sz w:val="22"/>
          <w:szCs w:val="22"/>
          <w:lang w:val="it-IT"/>
        </w:rPr>
        <w:t>.02.202</w:t>
      </w:r>
      <w:r w:rsidR="002D4E23" w:rsidRPr="002D4E23">
        <w:rPr>
          <w:rStyle w:val="Nessuno"/>
          <w:rFonts w:ascii="Arial Narrow" w:hAnsi="Arial Narrow"/>
          <w:sz w:val="22"/>
          <w:szCs w:val="22"/>
          <w:lang w:val="it-IT"/>
        </w:rPr>
        <w:t>6</w:t>
      </w:r>
      <w:r w:rsidR="003E4736" w:rsidRPr="00F620DE">
        <w:rPr>
          <w:rStyle w:val="Nessuno"/>
          <w:rFonts w:ascii="Arial Narrow" w:hAnsi="Arial Narrow"/>
          <w:sz w:val="22"/>
          <w:szCs w:val="22"/>
          <w:lang w:val="it-IT"/>
        </w:rPr>
        <w:t xml:space="preserve"> </w:t>
      </w:r>
      <w:r w:rsidR="001552B3" w:rsidRPr="00F620DE">
        <w:rPr>
          <w:rStyle w:val="Nessuno"/>
          <w:rFonts w:ascii="Arial Narrow" w:hAnsi="Arial Narrow"/>
          <w:sz w:val="22"/>
          <w:szCs w:val="22"/>
          <w:lang w:val="it-IT"/>
        </w:rPr>
        <w:t>con il rinnovo delle cariche a Presidente e componenti dell’Organismo di Vigilanza</w:t>
      </w:r>
      <w:r w:rsidRPr="00F620DE">
        <w:rPr>
          <w:rStyle w:val="Nessuno"/>
          <w:rFonts w:ascii="Arial Narrow" w:hAnsi="Arial Narrow"/>
          <w:sz w:val="22"/>
          <w:szCs w:val="22"/>
          <w:lang w:val="it-IT"/>
        </w:rPr>
        <w:t>, Romagna Acque</w:t>
      </w:r>
      <w:r w:rsidR="001552B3" w:rsidRPr="00F620DE">
        <w:rPr>
          <w:rStyle w:val="Nessuno"/>
          <w:rFonts w:ascii="Arial Narrow" w:hAnsi="Arial Narrow"/>
          <w:sz w:val="22"/>
          <w:szCs w:val="22"/>
          <w:lang w:val="it-IT"/>
        </w:rPr>
        <w:t xml:space="preserve"> ha confermato la volontà di mantenere dentro tale Organismo anche un componente interno all’Organizzazione e che tale componente coincidesse con il RPCT, assicurandosi comunque la chiara separazione fra i compiti di vigilanza rispettivamente richiesti ai due diversi ruoli. </w:t>
      </w:r>
    </w:p>
    <w:p w14:paraId="45198916" w14:textId="77777777" w:rsidR="00414339" w:rsidRPr="00F620DE" w:rsidRDefault="00414339" w:rsidP="00414339">
      <w:pPr>
        <w:pStyle w:val="Normale1"/>
        <w:widowControl w:val="0"/>
        <w:spacing w:before="0" w:after="0" w:line="240" w:lineRule="auto"/>
        <w:ind w:left="132"/>
        <w:jc w:val="both"/>
        <w:rPr>
          <w:rStyle w:val="Nessuno"/>
          <w:rFonts w:ascii="Arial Narrow" w:hAnsi="Arial Narrow"/>
          <w:sz w:val="22"/>
          <w:szCs w:val="22"/>
          <w:highlight w:val="yellow"/>
          <w:lang w:val="it-IT"/>
        </w:rPr>
      </w:pPr>
    </w:p>
    <w:p w14:paraId="280A3B6E" w14:textId="1871DB5C" w:rsidR="004F0724" w:rsidRPr="00F620DE" w:rsidRDefault="00A6675B" w:rsidP="004F0724">
      <w:pPr>
        <w:pStyle w:val="Normale1"/>
        <w:widowControl w:val="0"/>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Con atto deliberativo n</w:t>
      </w:r>
      <w:r w:rsidR="00AB7B91" w:rsidRPr="00F620DE">
        <w:rPr>
          <w:rStyle w:val="Nessuno"/>
          <w:rFonts w:ascii="Arial Narrow" w:hAnsi="Arial Narrow"/>
          <w:sz w:val="22"/>
          <w:szCs w:val="22"/>
          <w:lang w:val="it-IT"/>
        </w:rPr>
        <w:t xml:space="preserve">. </w:t>
      </w:r>
      <w:r w:rsidR="00392617" w:rsidRPr="00F620DE">
        <w:rPr>
          <w:rStyle w:val="Nessuno"/>
          <w:rFonts w:ascii="Arial Narrow" w:hAnsi="Arial Narrow"/>
          <w:sz w:val="22"/>
          <w:szCs w:val="22"/>
          <w:lang w:val="it-IT"/>
        </w:rPr>
        <w:t>63 dell’11.06</w:t>
      </w:r>
      <w:r w:rsidR="00AB7B91" w:rsidRPr="00F620DE">
        <w:rPr>
          <w:rStyle w:val="Nessuno"/>
          <w:rFonts w:ascii="Arial Narrow" w:hAnsi="Arial Narrow"/>
          <w:sz w:val="22"/>
          <w:szCs w:val="22"/>
          <w:lang w:val="it-IT"/>
        </w:rPr>
        <w:t>.</w:t>
      </w:r>
      <w:r w:rsidR="00B7298C" w:rsidRPr="00F620DE">
        <w:rPr>
          <w:rStyle w:val="Nessuno"/>
          <w:rFonts w:ascii="Arial Narrow" w:hAnsi="Arial Narrow"/>
          <w:sz w:val="22"/>
          <w:szCs w:val="22"/>
          <w:lang w:val="it-IT"/>
        </w:rPr>
        <w:t xml:space="preserve">2024 </w:t>
      </w:r>
      <w:r w:rsidR="001E6846" w:rsidRPr="00F620DE">
        <w:rPr>
          <w:rStyle w:val="Nessuno"/>
          <w:rFonts w:ascii="Arial Narrow" w:hAnsi="Arial Narrow"/>
          <w:sz w:val="22"/>
          <w:szCs w:val="22"/>
          <w:lang w:val="it-IT"/>
        </w:rPr>
        <w:t>a</w:t>
      </w:r>
      <w:r w:rsidRPr="00F620DE">
        <w:rPr>
          <w:rStyle w:val="Nessuno"/>
          <w:rFonts w:ascii="Arial Narrow" w:hAnsi="Arial Narrow"/>
          <w:sz w:val="22"/>
          <w:szCs w:val="22"/>
          <w:lang w:val="it-IT"/>
        </w:rPr>
        <w:t xml:space="preserve"> RPCT è stat</w:t>
      </w:r>
      <w:r w:rsidR="00B7298C" w:rsidRPr="00F620DE">
        <w:rPr>
          <w:rStyle w:val="Nessuno"/>
          <w:rFonts w:ascii="Arial Narrow" w:hAnsi="Arial Narrow"/>
          <w:sz w:val="22"/>
          <w:szCs w:val="22"/>
          <w:lang w:val="it-IT"/>
        </w:rPr>
        <w:t xml:space="preserve">a confermata </w:t>
      </w:r>
      <w:r w:rsidRPr="00F620DE">
        <w:rPr>
          <w:rStyle w:val="Nessuno"/>
          <w:rFonts w:ascii="Arial Narrow" w:hAnsi="Arial Narrow"/>
          <w:sz w:val="22"/>
          <w:szCs w:val="22"/>
          <w:lang w:val="it-IT"/>
        </w:rPr>
        <w:t>la funzione di conformità per la prevenzione della corruzione</w:t>
      </w:r>
      <w:r w:rsidR="00932D79" w:rsidRPr="00F620DE">
        <w:rPr>
          <w:rStyle w:val="Nessuno"/>
          <w:rFonts w:ascii="Arial Narrow" w:hAnsi="Arial Narrow"/>
          <w:sz w:val="22"/>
          <w:szCs w:val="22"/>
          <w:lang w:val="it-IT"/>
        </w:rPr>
        <w:t xml:space="preserve"> del sistema UNI ISO 37001</w:t>
      </w:r>
      <w:r w:rsidR="009E1F3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e contestualmente le sono stati attribuiti poteri di spesa e relativo budget per le attività di prevenzione della corruzione.  In termini organizzativi e al fine di assicurare un adeguato assetto a supporto di RPCT, l’Organo Ammi</w:t>
      </w:r>
      <w:r w:rsidR="00DC0E98" w:rsidRPr="00F620DE">
        <w:rPr>
          <w:rStyle w:val="Nessuno"/>
          <w:rFonts w:ascii="Arial Narrow" w:hAnsi="Arial Narrow"/>
          <w:sz w:val="22"/>
          <w:szCs w:val="22"/>
          <w:lang w:val="it-IT"/>
        </w:rPr>
        <w:t xml:space="preserve">nistrativo, </w:t>
      </w:r>
      <w:r w:rsidR="00D1756E">
        <w:rPr>
          <w:rStyle w:val="Nessuno"/>
          <w:rFonts w:ascii="Arial Narrow" w:hAnsi="Arial Narrow"/>
          <w:sz w:val="22"/>
          <w:szCs w:val="22"/>
          <w:lang w:val="it-IT"/>
        </w:rPr>
        <w:t xml:space="preserve">a </w:t>
      </w:r>
      <w:r w:rsidR="001E6846">
        <w:rPr>
          <w:rStyle w:val="Nessuno"/>
          <w:rFonts w:ascii="Arial Narrow" w:hAnsi="Arial Narrow"/>
          <w:sz w:val="22"/>
          <w:szCs w:val="22"/>
          <w:lang w:val="it-IT"/>
        </w:rPr>
        <w:t xml:space="preserve">fine </w:t>
      </w:r>
      <w:r w:rsidR="001E6846" w:rsidRPr="00F620DE">
        <w:rPr>
          <w:rStyle w:val="Nessuno"/>
          <w:rFonts w:ascii="Arial Narrow" w:hAnsi="Arial Narrow"/>
          <w:sz w:val="22"/>
          <w:szCs w:val="22"/>
          <w:lang w:val="it-IT"/>
        </w:rPr>
        <w:t>2025</w:t>
      </w:r>
      <w:r w:rsidR="001E6846">
        <w:rPr>
          <w:rStyle w:val="Nessuno"/>
          <w:rFonts w:ascii="Arial Narrow" w:hAnsi="Arial Narrow"/>
          <w:sz w:val="22"/>
          <w:szCs w:val="22"/>
          <w:lang w:val="it-IT"/>
        </w:rPr>
        <w:t xml:space="preserve"> </w:t>
      </w:r>
      <w:r w:rsidR="001E6846" w:rsidRPr="00F620DE">
        <w:rPr>
          <w:rStyle w:val="Nessuno"/>
          <w:rFonts w:ascii="Arial Narrow" w:hAnsi="Arial Narrow"/>
          <w:sz w:val="22"/>
          <w:szCs w:val="22"/>
          <w:lang w:val="it-IT"/>
        </w:rPr>
        <w:t>ha</w:t>
      </w:r>
      <w:r w:rsidR="00090EFE">
        <w:rPr>
          <w:rStyle w:val="Nessuno"/>
          <w:rFonts w:ascii="Arial Narrow" w:hAnsi="Arial Narrow"/>
          <w:sz w:val="22"/>
          <w:szCs w:val="22"/>
          <w:lang w:val="it-IT"/>
        </w:rPr>
        <w:t xml:space="preserve"> affiancato alla RPCT </w:t>
      </w:r>
      <w:r w:rsidR="008D623F">
        <w:rPr>
          <w:rStyle w:val="Nessuno"/>
          <w:rFonts w:ascii="Arial Narrow" w:hAnsi="Arial Narrow"/>
          <w:sz w:val="22"/>
          <w:szCs w:val="22"/>
          <w:lang w:val="it-IT"/>
        </w:rPr>
        <w:t>una funzione di supporto</w:t>
      </w:r>
      <w:r w:rsidR="00E53D8F" w:rsidRPr="00AB2D8A">
        <w:rPr>
          <w:rStyle w:val="Nessuno"/>
          <w:rFonts w:ascii="Arial Narrow" w:hAnsi="Arial Narrow"/>
          <w:i/>
          <w:iCs/>
          <w:sz w:val="22"/>
          <w:szCs w:val="22"/>
          <w:lang w:val="it-IT"/>
        </w:rPr>
        <w:t xml:space="preserve">: </w:t>
      </w:r>
      <w:r w:rsidR="00C730D0">
        <w:rPr>
          <w:rStyle w:val="Nessuno"/>
          <w:rFonts w:ascii="Arial Narrow" w:hAnsi="Arial Narrow"/>
          <w:i/>
          <w:iCs/>
          <w:sz w:val="22"/>
          <w:szCs w:val="22"/>
          <w:lang w:val="it-IT"/>
        </w:rPr>
        <w:t>“</w:t>
      </w:r>
      <w:r w:rsidR="000774D1" w:rsidRPr="00AB2D8A">
        <w:rPr>
          <w:rFonts w:ascii="Arial Narrow" w:hAnsi="Arial Narrow"/>
          <w:i/>
          <w:iCs/>
          <w:sz w:val="22"/>
          <w:szCs w:val="22"/>
        </w:rPr>
        <w:t>Espert</w:t>
      </w:r>
      <w:r w:rsidR="00C730D0" w:rsidRPr="00AB2D8A">
        <w:rPr>
          <w:rFonts w:ascii="Arial Narrow" w:hAnsi="Arial Narrow"/>
          <w:i/>
          <w:iCs/>
          <w:sz w:val="22"/>
          <w:szCs w:val="22"/>
        </w:rPr>
        <w:t>a</w:t>
      </w:r>
      <w:r w:rsidR="000774D1" w:rsidRPr="00AB2D8A">
        <w:rPr>
          <w:rFonts w:ascii="Arial Narrow" w:hAnsi="Arial Narrow"/>
          <w:i/>
          <w:iCs/>
          <w:sz w:val="22"/>
          <w:szCs w:val="22"/>
        </w:rPr>
        <w:t xml:space="preserve"> </w:t>
      </w:r>
      <w:proofErr w:type="spellStart"/>
      <w:r w:rsidR="000774D1" w:rsidRPr="00AB2D8A">
        <w:rPr>
          <w:rFonts w:ascii="Arial Narrow" w:hAnsi="Arial Narrow"/>
          <w:i/>
          <w:iCs/>
          <w:sz w:val="22"/>
          <w:szCs w:val="22"/>
        </w:rPr>
        <w:t>giuridico</w:t>
      </w:r>
      <w:proofErr w:type="spellEnd"/>
      <w:r w:rsidR="000774D1" w:rsidRPr="00AB2D8A">
        <w:rPr>
          <w:rFonts w:ascii="Arial Narrow" w:hAnsi="Arial Narrow"/>
          <w:i/>
          <w:iCs/>
          <w:sz w:val="22"/>
          <w:szCs w:val="22"/>
        </w:rPr>
        <w:t xml:space="preserve"> </w:t>
      </w:r>
      <w:proofErr w:type="spellStart"/>
      <w:r w:rsidR="000774D1" w:rsidRPr="00AB2D8A">
        <w:rPr>
          <w:rFonts w:ascii="Arial Narrow" w:hAnsi="Arial Narrow"/>
          <w:i/>
          <w:iCs/>
          <w:sz w:val="22"/>
          <w:szCs w:val="22"/>
        </w:rPr>
        <w:t>amm.vo</w:t>
      </w:r>
      <w:proofErr w:type="spellEnd"/>
      <w:r w:rsidR="00C730D0">
        <w:rPr>
          <w:rStyle w:val="Nessuno"/>
          <w:rFonts w:ascii="Arial Narrow" w:hAnsi="Arial Narrow"/>
          <w:sz w:val="22"/>
          <w:szCs w:val="22"/>
          <w:lang w:val="it-IT"/>
        </w:rPr>
        <w:t>”</w:t>
      </w:r>
      <w:r w:rsidR="00F05CED">
        <w:rPr>
          <w:rStyle w:val="Nessuno"/>
          <w:rFonts w:ascii="Arial Narrow" w:hAnsi="Arial Narrow"/>
          <w:sz w:val="22"/>
          <w:szCs w:val="22"/>
          <w:lang w:val="it-IT"/>
        </w:rPr>
        <w:t>.</w:t>
      </w:r>
      <w:r w:rsidR="008D623F">
        <w:rPr>
          <w:rStyle w:val="Nessuno"/>
          <w:rFonts w:ascii="Arial Narrow" w:hAnsi="Arial Narrow"/>
          <w:sz w:val="22"/>
          <w:szCs w:val="22"/>
          <w:lang w:val="it-IT"/>
        </w:rPr>
        <w:t xml:space="preserve">   </w:t>
      </w:r>
    </w:p>
    <w:p w14:paraId="2B96C434" w14:textId="615F19E9" w:rsidR="007C32DD" w:rsidRPr="00AB2D8A" w:rsidRDefault="00932D79" w:rsidP="001E6846">
      <w:pPr>
        <w:pStyle w:val="Paragrafoelenco"/>
        <w:spacing w:line="240" w:lineRule="auto"/>
        <w:ind w:left="0"/>
        <w:jc w:val="both"/>
        <w:rPr>
          <w:rStyle w:val="Nessuno"/>
          <w:rFonts w:ascii="CG Omega" w:hAnsi="CG Omega" w:cs="Arial"/>
          <w:b/>
          <w:bCs/>
          <w:i/>
          <w:sz w:val="22"/>
          <w:szCs w:val="22"/>
          <w:lang w:val="it-IT"/>
        </w:rPr>
      </w:pPr>
      <w:r w:rsidRPr="00F620DE">
        <w:rPr>
          <w:rFonts w:ascii="Arial Narrow" w:hAnsi="Arial Narrow"/>
          <w:color w:val="000000"/>
          <w:sz w:val="22"/>
          <w:szCs w:val="22"/>
          <w:lang w:val="it-IT"/>
        </w:rPr>
        <w:t>Al fine di gestire l’eventuale temporanea e improvvisa assenza del RPCT</w:t>
      </w:r>
      <w:r w:rsidR="00B109A5">
        <w:rPr>
          <w:rFonts w:ascii="Arial Narrow" w:hAnsi="Arial Narrow"/>
          <w:color w:val="000000"/>
          <w:sz w:val="22"/>
          <w:szCs w:val="22"/>
          <w:lang w:val="it-IT"/>
        </w:rPr>
        <w:t>,</w:t>
      </w:r>
      <w:r w:rsidRPr="00F620DE">
        <w:rPr>
          <w:rFonts w:ascii="Arial Narrow" w:hAnsi="Arial Narrow"/>
          <w:color w:val="000000"/>
          <w:sz w:val="22"/>
          <w:szCs w:val="22"/>
          <w:lang w:val="it-IT"/>
        </w:rPr>
        <w:t xml:space="preserve"> il </w:t>
      </w:r>
      <w:proofErr w:type="spellStart"/>
      <w:r w:rsidRPr="00F620DE">
        <w:rPr>
          <w:rFonts w:ascii="Arial Narrow" w:hAnsi="Arial Narrow"/>
          <w:color w:val="000000"/>
          <w:sz w:val="22"/>
          <w:szCs w:val="22"/>
          <w:lang w:val="it-IT"/>
        </w:rPr>
        <w:t>CdA</w:t>
      </w:r>
      <w:proofErr w:type="spellEnd"/>
      <w:r w:rsidRPr="00F620DE">
        <w:rPr>
          <w:rFonts w:ascii="Arial Narrow" w:hAnsi="Arial Narrow"/>
          <w:color w:val="000000"/>
          <w:sz w:val="22"/>
          <w:szCs w:val="22"/>
          <w:lang w:val="it-IT"/>
        </w:rPr>
        <w:t xml:space="preserve"> ha stabilito che</w:t>
      </w:r>
      <w:r w:rsidR="00DC0E98" w:rsidRPr="00F620DE">
        <w:rPr>
          <w:rFonts w:ascii="Arial Narrow" w:hAnsi="Arial Narrow"/>
          <w:color w:val="000000"/>
          <w:sz w:val="22"/>
          <w:szCs w:val="22"/>
          <w:lang w:val="it-IT"/>
        </w:rPr>
        <w:t xml:space="preserve">: </w:t>
      </w:r>
      <w:r w:rsidR="00DC0E98" w:rsidRPr="00F620DE">
        <w:rPr>
          <w:rFonts w:ascii="Arial Narrow" w:hAnsi="Arial Narrow"/>
          <w:i/>
          <w:color w:val="000000"/>
          <w:sz w:val="22"/>
          <w:szCs w:val="22"/>
          <w:lang w:val="it-IT"/>
        </w:rPr>
        <w:t>“</w:t>
      </w:r>
      <w:r w:rsidRPr="00F620DE">
        <w:rPr>
          <w:rFonts w:ascii="Arial Narrow" w:hAnsi="Arial Narrow" w:cs="Arial"/>
          <w:i/>
          <w:sz w:val="22"/>
          <w:szCs w:val="22"/>
          <w:lang w:val="it-IT"/>
        </w:rPr>
        <w:t>Qualora sopravvenga una temporanea ed improvvisa assenza del RPCT</w:t>
      </w:r>
      <w:r w:rsidRPr="002506D6">
        <w:rPr>
          <w:rFonts w:ascii="Arial Narrow" w:hAnsi="Arial Narrow" w:cs="Arial"/>
          <w:i/>
          <w:sz w:val="22"/>
          <w:szCs w:val="22"/>
          <w:lang w:val="it-IT"/>
        </w:rPr>
        <w:t>,</w:t>
      </w:r>
      <w:r w:rsidR="00964825" w:rsidRPr="002506D6">
        <w:rPr>
          <w:rFonts w:ascii="Arial Narrow" w:hAnsi="Arial Narrow" w:cs="Arial"/>
          <w:i/>
          <w:sz w:val="22"/>
          <w:szCs w:val="22"/>
          <w:lang w:val="it-IT"/>
        </w:rPr>
        <w:t xml:space="preserve"> il sostituto temporaneo </w:t>
      </w:r>
      <w:r w:rsidR="004E095D" w:rsidRPr="002506D6">
        <w:rPr>
          <w:rFonts w:ascii="Arial Narrow" w:hAnsi="Arial Narrow" w:cs="Arial"/>
          <w:i/>
          <w:sz w:val="22"/>
          <w:szCs w:val="22"/>
          <w:lang w:val="it-IT"/>
        </w:rPr>
        <w:t>viene individuato nella funzione</w:t>
      </w:r>
      <w:r w:rsidR="00180C6C" w:rsidRPr="002506D6">
        <w:rPr>
          <w:rFonts w:ascii="Arial Narrow" w:hAnsi="Arial Narrow" w:cs="Arial"/>
          <w:i/>
          <w:sz w:val="22"/>
          <w:szCs w:val="22"/>
          <w:lang w:val="it-IT"/>
        </w:rPr>
        <w:t xml:space="preserve"> de</w:t>
      </w:r>
      <w:r w:rsidR="00044D01" w:rsidRPr="002506D6">
        <w:rPr>
          <w:rFonts w:ascii="Arial Narrow" w:hAnsi="Arial Narrow" w:cs="Arial"/>
          <w:i/>
          <w:sz w:val="22"/>
          <w:szCs w:val="22"/>
          <w:lang w:val="it-IT"/>
        </w:rPr>
        <w:t>ll’</w:t>
      </w:r>
      <w:r w:rsidR="007E6F94" w:rsidRPr="002506D6">
        <w:rPr>
          <w:rFonts w:ascii="Arial Narrow" w:hAnsi="Arial Narrow" w:cs="Arial"/>
          <w:i/>
          <w:sz w:val="22"/>
          <w:szCs w:val="22"/>
        </w:rPr>
        <w:t xml:space="preserve">Esperta </w:t>
      </w:r>
      <w:proofErr w:type="spellStart"/>
      <w:r w:rsidR="007E6F94" w:rsidRPr="002506D6">
        <w:rPr>
          <w:rFonts w:ascii="Arial Narrow" w:hAnsi="Arial Narrow" w:cs="Arial"/>
          <w:i/>
          <w:sz w:val="22"/>
          <w:szCs w:val="22"/>
        </w:rPr>
        <w:t>giuridico</w:t>
      </w:r>
      <w:proofErr w:type="spellEnd"/>
      <w:r w:rsidR="007E6F94" w:rsidRPr="002506D6">
        <w:rPr>
          <w:rFonts w:ascii="Arial Narrow" w:hAnsi="Arial Narrow" w:cs="Arial"/>
          <w:i/>
          <w:sz w:val="22"/>
          <w:szCs w:val="22"/>
        </w:rPr>
        <w:t xml:space="preserve"> </w:t>
      </w:r>
      <w:proofErr w:type="spellStart"/>
      <w:proofErr w:type="gramStart"/>
      <w:r w:rsidR="007E6F94" w:rsidRPr="002506D6">
        <w:rPr>
          <w:rFonts w:ascii="Arial Narrow" w:hAnsi="Arial Narrow" w:cs="Arial"/>
          <w:i/>
          <w:sz w:val="22"/>
          <w:szCs w:val="22"/>
        </w:rPr>
        <w:t>amm.vo</w:t>
      </w:r>
      <w:proofErr w:type="spellEnd"/>
      <w:r w:rsidR="007E6F94" w:rsidRPr="002506D6">
        <w:rPr>
          <w:rFonts w:ascii="Arial Narrow" w:hAnsi="Arial Narrow" w:cs="Arial"/>
          <w:i/>
          <w:sz w:val="22"/>
          <w:szCs w:val="22"/>
          <w:lang w:val="it-IT"/>
        </w:rPr>
        <w:t xml:space="preserve"> </w:t>
      </w:r>
      <w:r w:rsidR="00044D01" w:rsidRPr="002506D6">
        <w:rPr>
          <w:rFonts w:ascii="Arial Narrow" w:hAnsi="Arial Narrow" w:cs="Arial"/>
          <w:i/>
          <w:sz w:val="22"/>
          <w:szCs w:val="22"/>
          <w:lang w:val="it-IT"/>
        </w:rPr>
        <w:t xml:space="preserve"> del</w:t>
      </w:r>
      <w:proofErr w:type="gramEnd"/>
      <w:r w:rsidR="00044D01" w:rsidRPr="002506D6">
        <w:rPr>
          <w:rFonts w:ascii="Arial Narrow" w:hAnsi="Arial Narrow" w:cs="Arial"/>
          <w:i/>
          <w:sz w:val="22"/>
          <w:szCs w:val="22"/>
          <w:lang w:val="it-IT"/>
        </w:rPr>
        <w:t xml:space="preserve"> </w:t>
      </w:r>
      <w:r w:rsidR="007E6F94" w:rsidRPr="002506D6">
        <w:rPr>
          <w:rFonts w:ascii="Arial Narrow" w:hAnsi="Arial Narrow" w:cs="Arial"/>
          <w:i/>
          <w:sz w:val="22"/>
          <w:szCs w:val="22"/>
        </w:rPr>
        <w:t xml:space="preserve">SERVIZIO COMPLIANCE, RPCT, COMUNICAZIONE E RELAZIONI </w:t>
      </w:r>
      <w:r w:rsidR="00F05CED">
        <w:rPr>
          <w:rFonts w:ascii="Arial Narrow" w:hAnsi="Arial Narrow" w:cs="Arial"/>
          <w:i/>
          <w:sz w:val="22"/>
          <w:szCs w:val="22"/>
        </w:rPr>
        <w:t xml:space="preserve">ESTERNE. </w:t>
      </w:r>
      <w:r w:rsidRPr="002506D6">
        <w:rPr>
          <w:rFonts w:ascii="Arial Narrow" w:hAnsi="Arial Narrow" w:cs="Arial"/>
          <w:i/>
          <w:sz w:val="22"/>
          <w:szCs w:val="22"/>
          <w:lang w:val="it-IT"/>
        </w:rPr>
        <w:t>Qualora l’assenza del</w:t>
      </w:r>
      <w:r w:rsidR="00F93ECB" w:rsidRPr="002506D6">
        <w:rPr>
          <w:rFonts w:ascii="Arial Narrow" w:hAnsi="Arial Narrow" w:cs="Arial"/>
          <w:i/>
          <w:sz w:val="22"/>
          <w:szCs w:val="22"/>
          <w:lang w:val="it-IT"/>
        </w:rPr>
        <w:t>la</w:t>
      </w:r>
      <w:r w:rsidRPr="002506D6">
        <w:rPr>
          <w:rFonts w:ascii="Arial Narrow" w:hAnsi="Arial Narrow" w:cs="Arial"/>
          <w:i/>
          <w:sz w:val="22"/>
          <w:szCs w:val="22"/>
          <w:lang w:val="it-IT"/>
        </w:rPr>
        <w:t xml:space="preserve"> RPCT si protragga per oltre tre mesi o si traduca in una vera e propria </w:t>
      </w:r>
      <w:proofErr w:type="spellStart"/>
      <w:r w:rsidRPr="002506D6">
        <w:rPr>
          <w:rFonts w:ascii="Arial Narrow" w:hAnsi="Arial Narrow" w:cs="Arial"/>
          <w:i/>
          <w:sz w:val="22"/>
          <w:szCs w:val="22"/>
          <w:lang w:val="it-IT"/>
        </w:rPr>
        <w:t>vacatio</w:t>
      </w:r>
      <w:proofErr w:type="spellEnd"/>
      <w:r w:rsidRPr="002506D6">
        <w:rPr>
          <w:rFonts w:ascii="Arial Narrow" w:hAnsi="Arial Narrow" w:cs="Arial"/>
          <w:i/>
          <w:sz w:val="22"/>
          <w:szCs w:val="22"/>
          <w:lang w:val="it-IT"/>
        </w:rPr>
        <w:t xml:space="preserve"> del </w:t>
      </w:r>
      <w:proofErr w:type="gramStart"/>
      <w:r w:rsidRPr="002506D6">
        <w:rPr>
          <w:rFonts w:ascii="Arial Narrow" w:hAnsi="Arial Narrow" w:cs="Arial"/>
          <w:i/>
          <w:sz w:val="22"/>
          <w:szCs w:val="22"/>
          <w:lang w:val="it-IT"/>
        </w:rPr>
        <w:t>predetto</w:t>
      </w:r>
      <w:proofErr w:type="gramEnd"/>
      <w:r w:rsidRPr="002506D6">
        <w:rPr>
          <w:rFonts w:ascii="Arial Narrow" w:hAnsi="Arial Narrow" w:cs="Arial"/>
          <w:i/>
          <w:sz w:val="22"/>
          <w:szCs w:val="22"/>
          <w:lang w:val="it-IT"/>
        </w:rPr>
        <w:t xml:space="preserve"> ruolo, spetta al Consiglio di amministrazione l</w:t>
      </w:r>
      <w:r w:rsidR="00DC0E98" w:rsidRPr="002506D6">
        <w:rPr>
          <w:rFonts w:ascii="Arial Narrow" w:hAnsi="Arial Narrow" w:cs="Arial"/>
          <w:i/>
          <w:sz w:val="22"/>
          <w:szCs w:val="22"/>
          <w:lang w:val="it-IT"/>
        </w:rPr>
        <w:t>a sostituzione del RPCT assente</w:t>
      </w:r>
      <w:r w:rsidR="00804A8A" w:rsidRPr="002506D6">
        <w:rPr>
          <w:rFonts w:ascii="Arial Narrow" w:hAnsi="Arial Narrow" w:cs="Arial"/>
          <w:i/>
          <w:sz w:val="22"/>
          <w:szCs w:val="22"/>
          <w:lang w:val="it-IT"/>
        </w:rPr>
        <w:t>,</w:t>
      </w:r>
      <w:r w:rsidRPr="002506D6">
        <w:rPr>
          <w:rFonts w:ascii="Arial Narrow" w:hAnsi="Arial Narrow" w:cs="Arial"/>
          <w:i/>
          <w:sz w:val="22"/>
          <w:szCs w:val="22"/>
          <w:lang w:val="it-IT"/>
        </w:rPr>
        <w:t xml:space="preserve"> con la nomina di un nuovo </w:t>
      </w:r>
      <w:proofErr w:type="gramStart"/>
      <w:r w:rsidRPr="002506D6">
        <w:rPr>
          <w:rFonts w:ascii="Arial Narrow" w:hAnsi="Arial Narrow" w:cs="Arial"/>
          <w:i/>
          <w:sz w:val="22"/>
          <w:szCs w:val="22"/>
          <w:lang w:val="it-IT"/>
        </w:rPr>
        <w:t>RPCT</w:t>
      </w:r>
      <w:r w:rsidR="00804A8A" w:rsidRPr="002506D6">
        <w:rPr>
          <w:rFonts w:ascii="Arial Narrow" w:hAnsi="Arial Narrow" w:cs="Arial"/>
          <w:i/>
          <w:sz w:val="22"/>
          <w:szCs w:val="22"/>
          <w:lang w:val="it-IT"/>
        </w:rPr>
        <w:t xml:space="preserve">  </w:t>
      </w:r>
      <w:r w:rsidRPr="002506D6">
        <w:rPr>
          <w:rFonts w:ascii="Arial Narrow" w:hAnsi="Arial Narrow" w:cs="Arial"/>
          <w:i/>
          <w:sz w:val="22"/>
          <w:szCs w:val="22"/>
          <w:lang w:val="it-IT"/>
        </w:rPr>
        <w:t>con</w:t>
      </w:r>
      <w:proofErr w:type="gramEnd"/>
      <w:r w:rsidRPr="002506D6">
        <w:rPr>
          <w:rFonts w:ascii="Arial Narrow" w:hAnsi="Arial Narrow" w:cs="Arial"/>
          <w:i/>
          <w:sz w:val="22"/>
          <w:szCs w:val="22"/>
          <w:lang w:val="it-IT"/>
        </w:rPr>
        <w:t xml:space="preserve"> conseguente adozione </w:t>
      </w:r>
      <w:r w:rsidR="00804A8A" w:rsidRPr="002506D6">
        <w:rPr>
          <w:rFonts w:ascii="Arial Narrow" w:hAnsi="Arial Narrow" w:cs="Arial"/>
          <w:i/>
          <w:sz w:val="22"/>
          <w:szCs w:val="22"/>
          <w:lang w:val="it-IT"/>
        </w:rPr>
        <w:t>dell’</w:t>
      </w:r>
      <w:r w:rsidRPr="002506D6">
        <w:rPr>
          <w:rFonts w:ascii="Arial Narrow" w:hAnsi="Arial Narrow" w:cs="Arial"/>
          <w:i/>
          <w:sz w:val="22"/>
          <w:szCs w:val="22"/>
          <w:lang w:val="it-IT"/>
        </w:rPr>
        <w:t>atto formale di conferimento dell’incarico”</w:t>
      </w:r>
      <w:r w:rsidR="00F05CED">
        <w:rPr>
          <w:rFonts w:ascii="Arial Narrow" w:hAnsi="Arial Narrow" w:cs="Arial"/>
          <w:i/>
          <w:sz w:val="22"/>
          <w:szCs w:val="22"/>
          <w:lang w:val="it-IT"/>
        </w:rPr>
        <w:t>.</w:t>
      </w:r>
      <w:r w:rsidR="008A42F0">
        <w:rPr>
          <w:rFonts w:ascii="Arial Narrow" w:hAnsi="Arial Narrow" w:cs="Arial"/>
          <w:i/>
          <w:sz w:val="22"/>
          <w:szCs w:val="22"/>
          <w:lang w:val="it-IT"/>
        </w:rPr>
        <w:t xml:space="preserve"> </w:t>
      </w:r>
    </w:p>
    <w:p w14:paraId="51F1BF2E" w14:textId="77777777" w:rsidR="001552B3" w:rsidRPr="004A2706" w:rsidRDefault="001552B3" w:rsidP="00696715">
      <w:pPr>
        <w:pStyle w:val="Titolo21"/>
        <w:tabs>
          <w:tab w:val="left" w:pos="284"/>
          <w:tab w:val="left" w:pos="426"/>
        </w:tabs>
        <w:spacing w:before="0" w:line="240" w:lineRule="auto"/>
        <w:rPr>
          <w:rFonts w:ascii="Arial Narrow" w:eastAsia="Arial Narrow" w:hAnsi="Arial Narrow" w:cs="Arial Narrow"/>
          <w:b/>
          <w:bCs/>
          <w:color w:val="595959" w:themeColor="text1" w:themeTint="A6"/>
          <w:sz w:val="22"/>
          <w:szCs w:val="22"/>
        </w:rPr>
      </w:pPr>
      <w:bookmarkStart w:id="3" w:name="_Toc100747818"/>
      <w:bookmarkStart w:id="4" w:name="_Toc190946768"/>
      <w:r w:rsidRPr="004A2706">
        <w:rPr>
          <w:rStyle w:val="Nessuno"/>
          <w:rFonts w:ascii="Arial Narrow" w:hAnsi="Arial Narrow"/>
          <w:b/>
          <w:bCs/>
          <w:caps w:val="0"/>
          <w:color w:val="595959" w:themeColor="text1" w:themeTint="A6"/>
          <w:sz w:val="22"/>
          <w:szCs w:val="22"/>
          <w:u w:color="808080"/>
        </w:rPr>
        <w:t>I referenti</w:t>
      </w:r>
      <w:bookmarkEnd w:id="3"/>
      <w:r w:rsidR="00F24EEF" w:rsidRPr="004A2706">
        <w:rPr>
          <w:rStyle w:val="Nessuno"/>
          <w:rFonts w:ascii="Arial Narrow" w:hAnsi="Arial Narrow"/>
          <w:b/>
          <w:bCs/>
          <w:caps w:val="0"/>
          <w:color w:val="595959" w:themeColor="text1" w:themeTint="A6"/>
          <w:sz w:val="22"/>
          <w:szCs w:val="22"/>
          <w:u w:color="808080"/>
        </w:rPr>
        <w:t xml:space="preserve"> </w:t>
      </w:r>
      <w:r w:rsidR="00A761B2" w:rsidRPr="004A2706">
        <w:rPr>
          <w:rStyle w:val="Nessuno"/>
          <w:rFonts w:ascii="Arial Narrow" w:hAnsi="Arial Narrow"/>
          <w:b/>
          <w:bCs/>
          <w:caps w:val="0"/>
          <w:color w:val="595959" w:themeColor="text1" w:themeTint="A6"/>
          <w:sz w:val="22"/>
          <w:szCs w:val="22"/>
          <w:u w:color="808080"/>
        </w:rPr>
        <w:t xml:space="preserve">e </w:t>
      </w:r>
      <w:r w:rsidR="00E94159" w:rsidRPr="004A2706">
        <w:rPr>
          <w:rStyle w:val="Nessuno"/>
          <w:rFonts w:ascii="Arial Narrow" w:hAnsi="Arial Narrow"/>
          <w:b/>
          <w:bCs/>
          <w:caps w:val="0"/>
          <w:color w:val="595959" w:themeColor="text1" w:themeTint="A6"/>
          <w:sz w:val="22"/>
          <w:szCs w:val="22"/>
          <w:u w:color="808080"/>
        </w:rPr>
        <w:t>l’</w:t>
      </w:r>
      <w:r w:rsidR="00A761B2" w:rsidRPr="004A2706">
        <w:rPr>
          <w:rStyle w:val="Nessuno"/>
          <w:rFonts w:ascii="Arial Narrow" w:hAnsi="Arial Narrow"/>
          <w:b/>
          <w:bCs/>
          <w:caps w:val="0"/>
          <w:color w:val="595959" w:themeColor="text1" w:themeTint="A6"/>
          <w:sz w:val="22"/>
          <w:szCs w:val="22"/>
          <w:u w:color="808080"/>
        </w:rPr>
        <w:t>alta direzione</w:t>
      </w:r>
      <w:bookmarkEnd w:id="4"/>
    </w:p>
    <w:p w14:paraId="42401BB5" w14:textId="77777777" w:rsidR="003E444F" w:rsidRPr="00F620DE" w:rsidRDefault="003E444F" w:rsidP="003E444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Come previsto nel PNA 2015 possono essere individuati nel P.T.P.C.T. alcuni </w:t>
      </w:r>
      <w:r w:rsidRPr="00F620DE">
        <w:rPr>
          <w:rStyle w:val="Nessuno"/>
          <w:rFonts w:ascii="Arial Narrow" w:hAnsi="Arial Narrow"/>
          <w:i/>
          <w:iCs/>
          <w:sz w:val="22"/>
          <w:szCs w:val="22"/>
          <w:lang w:val="it-IT"/>
        </w:rPr>
        <w:t>“referenti”</w:t>
      </w:r>
      <w:r w:rsidRPr="00F620DE">
        <w:rPr>
          <w:rStyle w:val="Nessuno"/>
          <w:rFonts w:ascii="Arial Narrow" w:hAnsi="Arial Narrow"/>
          <w:sz w:val="22"/>
          <w:szCs w:val="22"/>
          <w:lang w:val="it-IT"/>
        </w:rPr>
        <w:t>. Tali soggetti svolgono attività informativa nei confronti del RPCT, affinché questi abbia elementi e riscontri sull’intera organizzazione ed attività della Società e riscontri per la formazione e il monitoraggio del P.T.P.C.T. e sull’attuazione delle misure.</w:t>
      </w:r>
    </w:p>
    <w:p w14:paraId="3073B9FC" w14:textId="77777777" w:rsidR="003E444F" w:rsidRPr="00F620DE" w:rsidRDefault="003E444F" w:rsidP="003E444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2B2BA1B" w14:textId="77777777" w:rsidR="003E444F" w:rsidRPr="00F620DE" w:rsidRDefault="003E444F" w:rsidP="003E444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come novellato dal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97/2016, prevede altresì l’individuazione e l’indicazione nel P.T.P.C.T. di tutti i Referenti interni per la pubblicazione delle informazioni, così come indicato dal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stesso.</w:t>
      </w:r>
    </w:p>
    <w:p w14:paraId="7D9A9B89" w14:textId="77777777" w:rsidR="003E444F" w:rsidRPr="00F620DE" w:rsidRDefault="003E444F" w:rsidP="003E444F">
      <w:pPr>
        <w:pStyle w:val="Normale1"/>
        <w:tabs>
          <w:tab w:val="left" w:pos="284"/>
          <w:tab w:val="left" w:pos="426"/>
        </w:tabs>
        <w:spacing w:before="0" w:after="0" w:line="240" w:lineRule="auto"/>
        <w:ind w:left="132"/>
        <w:jc w:val="both"/>
        <w:rPr>
          <w:rStyle w:val="Nessuno"/>
          <w:rFonts w:ascii="Arial Narrow" w:eastAsia="Arial Narrow" w:hAnsi="Arial Narrow" w:cs="Arial Narrow"/>
          <w:sz w:val="22"/>
          <w:szCs w:val="22"/>
          <w:lang w:val="it-IT"/>
        </w:rPr>
      </w:pPr>
    </w:p>
    <w:p w14:paraId="2F4DCF08" w14:textId="78993F71" w:rsidR="009A2099" w:rsidRPr="00F620DE" w:rsidRDefault="003E444F" w:rsidP="00324418">
      <w:pPr>
        <w:pStyle w:val="Paragrafoelenco1"/>
        <w:numPr>
          <w:ilvl w:val="0"/>
          <w:numId w:val="113"/>
        </w:numPr>
        <w:tabs>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 Referenti</w:t>
      </w:r>
      <w:r w:rsidR="00740E58" w:rsidRPr="00F620DE">
        <w:rPr>
          <w:rStyle w:val="Nessuno"/>
          <w:rFonts w:ascii="Arial Narrow" w:hAnsi="Arial Narrow"/>
          <w:sz w:val="22"/>
          <w:szCs w:val="22"/>
          <w:lang w:val="it-IT"/>
        </w:rPr>
        <w:t xml:space="preserve"> </w:t>
      </w:r>
      <w:r w:rsidR="001E6846" w:rsidRPr="00F620DE">
        <w:rPr>
          <w:rStyle w:val="Nessuno"/>
          <w:rFonts w:ascii="Arial Narrow" w:hAnsi="Arial Narrow"/>
          <w:sz w:val="22"/>
          <w:szCs w:val="22"/>
          <w:lang w:val="it-IT"/>
        </w:rPr>
        <w:t>interni di</w:t>
      </w:r>
      <w:r w:rsidRPr="00F620DE">
        <w:rPr>
          <w:rStyle w:val="Nessuno"/>
          <w:rFonts w:ascii="Arial Narrow" w:hAnsi="Arial Narrow"/>
          <w:sz w:val="22"/>
          <w:szCs w:val="22"/>
          <w:lang w:val="it-IT"/>
        </w:rPr>
        <w:t xml:space="preserve"> Romagna Acque sono identificati dal Consiglio di Amministraz</w:t>
      </w:r>
      <w:r w:rsidR="003027DE" w:rsidRPr="00F620DE">
        <w:rPr>
          <w:rStyle w:val="Nessuno"/>
          <w:rFonts w:ascii="Arial Narrow" w:hAnsi="Arial Narrow"/>
          <w:sz w:val="22"/>
          <w:szCs w:val="22"/>
          <w:lang w:val="it-IT"/>
        </w:rPr>
        <w:t xml:space="preserve">ione, quale Organo </w:t>
      </w:r>
      <w:r w:rsidR="001E6846" w:rsidRPr="00F620DE">
        <w:rPr>
          <w:rStyle w:val="Nessuno"/>
          <w:rFonts w:ascii="Arial Narrow" w:hAnsi="Arial Narrow"/>
          <w:sz w:val="22"/>
          <w:szCs w:val="22"/>
          <w:lang w:val="it-IT"/>
        </w:rPr>
        <w:t>Direttivo (</w:t>
      </w:r>
      <w:r w:rsidRPr="00F620DE">
        <w:rPr>
          <w:rStyle w:val="Nessuno"/>
          <w:rFonts w:ascii="Arial Narrow" w:hAnsi="Arial Narrow"/>
          <w:sz w:val="22"/>
          <w:szCs w:val="22"/>
          <w:lang w:val="it-IT"/>
        </w:rPr>
        <w:t>ISO 37001</w:t>
      </w:r>
      <w:r w:rsidR="001E6846" w:rsidRPr="00F620DE">
        <w:rPr>
          <w:rStyle w:val="Nessuno"/>
          <w:rFonts w:ascii="Arial Narrow" w:hAnsi="Arial Narrow"/>
          <w:sz w:val="22"/>
          <w:szCs w:val="22"/>
          <w:lang w:val="it-IT"/>
        </w:rPr>
        <w:t>) nei</w:t>
      </w:r>
      <w:r w:rsidR="00A761B2" w:rsidRPr="00F620DE">
        <w:rPr>
          <w:rStyle w:val="Nessuno"/>
          <w:rFonts w:ascii="Arial Narrow" w:hAnsi="Arial Narrow"/>
          <w:sz w:val="22"/>
          <w:szCs w:val="22"/>
          <w:lang w:val="it-IT"/>
        </w:rPr>
        <w:t xml:space="preserve"> componenti del Comitato di Direzione</w:t>
      </w:r>
      <w:r w:rsidR="009A2099" w:rsidRPr="00F620DE">
        <w:rPr>
          <w:rStyle w:val="Nessuno"/>
          <w:rFonts w:ascii="Arial Narrow" w:hAnsi="Arial Narrow"/>
          <w:sz w:val="22"/>
          <w:szCs w:val="22"/>
          <w:lang w:val="it-IT"/>
        </w:rPr>
        <w:t xml:space="preserve"> ai quali compete altresì la gestione e monitoraggio del MOG 231 e quindi anche del PTPCT, comprendendo pertanto anche i compiti di messa a disposizione e pubblicazione dei dati ai sensi del </w:t>
      </w:r>
      <w:proofErr w:type="spellStart"/>
      <w:r w:rsidR="009A2099" w:rsidRPr="00F620DE">
        <w:rPr>
          <w:rStyle w:val="Nessuno"/>
          <w:rFonts w:ascii="Arial Narrow" w:hAnsi="Arial Narrow"/>
          <w:sz w:val="22"/>
          <w:szCs w:val="22"/>
          <w:lang w:val="it-IT"/>
        </w:rPr>
        <w:t>D.Lgs.</w:t>
      </w:r>
      <w:proofErr w:type="spellEnd"/>
      <w:r w:rsidR="009A2099" w:rsidRPr="00F620DE">
        <w:rPr>
          <w:rStyle w:val="Nessuno"/>
          <w:rFonts w:ascii="Arial Narrow" w:hAnsi="Arial Narrow"/>
          <w:sz w:val="22"/>
          <w:szCs w:val="22"/>
          <w:lang w:val="it-IT"/>
        </w:rPr>
        <w:t xml:space="preserve"> 33/2013</w:t>
      </w:r>
    </w:p>
    <w:p w14:paraId="570C2DE9" w14:textId="428A8363" w:rsidR="003777BB" w:rsidRPr="00F620DE" w:rsidRDefault="00CC5088" w:rsidP="00DE3B9D">
      <w:pPr>
        <w:pStyle w:val="Normale1"/>
        <w:tabs>
          <w:tab w:val="left" w:pos="284"/>
          <w:tab w:val="left" w:pos="426"/>
        </w:tabs>
        <w:spacing w:before="0" w:after="0" w:line="240" w:lineRule="auto"/>
        <w:jc w:val="both"/>
        <w:rPr>
          <w:rStyle w:val="Nessuno"/>
          <w:rFonts w:ascii="Arial Narrow" w:hAnsi="Arial Narrow"/>
          <w:sz w:val="22"/>
          <w:szCs w:val="22"/>
          <w:lang w:val="it-IT"/>
        </w:rPr>
      </w:pPr>
      <w:proofErr w:type="spellStart"/>
      <w:r>
        <w:rPr>
          <w:rStyle w:val="Nessuno"/>
          <w:rFonts w:ascii="Arial Narrow" w:hAnsi="Arial Narrow"/>
          <w:sz w:val="22"/>
          <w:szCs w:val="22"/>
          <w:lang w:val="it-IT"/>
        </w:rPr>
        <w:t>L’</w:t>
      </w:r>
      <w:r w:rsidR="009A2099" w:rsidRPr="00F620DE">
        <w:rPr>
          <w:rStyle w:val="Nessuno"/>
          <w:rFonts w:ascii="Arial Narrow" w:hAnsi="Arial Narrow"/>
          <w:sz w:val="22"/>
          <w:szCs w:val="22"/>
          <w:lang w:val="it-IT"/>
        </w:rPr>
        <w:t>Ing</w:t>
      </w:r>
      <w:proofErr w:type="spellEnd"/>
      <w:r w:rsidR="009A2099" w:rsidRPr="00F620DE">
        <w:rPr>
          <w:rStyle w:val="Nessuno"/>
          <w:rFonts w:ascii="Arial Narrow" w:hAnsi="Arial Narrow"/>
          <w:sz w:val="22"/>
          <w:szCs w:val="22"/>
          <w:lang w:val="it-IT"/>
        </w:rPr>
        <w:t>. GianNicola Scarcella – Direttore Generale riveste</w:t>
      </w:r>
      <w:r w:rsidR="00804A8A" w:rsidRPr="00F620DE">
        <w:rPr>
          <w:rStyle w:val="Nessuno"/>
          <w:rFonts w:ascii="Arial Narrow" w:hAnsi="Arial Narrow"/>
          <w:sz w:val="22"/>
          <w:szCs w:val="22"/>
          <w:lang w:val="it-IT"/>
        </w:rPr>
        <w:t xml:space="preserve"> altresì </w:t>
      </w:r>
      <w:r w:rsidR="009A2099" w:rsidRPr="00F620DE">
        <w:rPr>
          <w:rStyle w:val="Nessuno"/>
          <w:rFonts w:ascii="Arial Narrow" w:hAnsi="Arial Narrow"/>
          <w:sz w:val="22"/>
          <w:szCs w:val="22"/>
          <w:lang w:val="it-IT"/>
        </w:rPr>
        <w:t xml:space="preserve">il ruolo </w:t>
      </w:r>
      <w:r w:rsidR="001E6846" w:rsidRPr="00F620DE">
        <w:rPr>
          <w:rStyle w:val="Nessuno"/>
          <w:rFonts w:ascii="Arial Narrow" w:hAnsi="Arial Narrow"/>
          <w:sz w:val="22"/>
          <w:szCs w:val="22"/>
          <w:lang w:val="it-IT"/>
        </w:rPr>
        <w:t>di Alta</w:t>
      </w:r>
      <w:r w:rsidR="00AC0005" w:rsidRPr="00F620DE">
        <w:rPr>
          <w:rStyle w:val="Nessuno"/>
          <w:rFonts w:ascii="Arial Narrow" w:hAnsi="Arial Narrow"/>
          <w:sz w:val="22"/>
          <w:szCs w:val="22"/>
          <w:lang w:val="it-IT"/>
        </w:rPr>
        <w:t xml:space="preserve"> Direzione ai sensi della UNI ISO 37001</w:t>
      </w:r>
      <w:r w:rsidR="009A2099" w:rsidRPr="00F620DE">
        <w:rPr>
          <w:rStyle w:val="Nessuno"/>
          <w:rFonts w:ascii="Arial Narrow" w:hAnsi="Arial Narrow"/>
          <w:sz w:val="22"/>
          <w:szCs w:val="22"/>
          <w:lang w:val="it-IT"/>
        </w:rPr>
        <w:t xml:space="preserve">. </w:t>
      </w:r>
      <w:r w:rsidR="003E444F" w:rsidRPr="00F620DE">
        <w:rPr>
          <w:rStyle w:val="Nessuno"/>
          <w:rFonts w:ascii="Arial Narrow" w:hAnsi="Arial Narrow"/>
          <w:sz w:val="22"/>
          <w:szCs w:val="22"/>
          <w:lang w:val="it-IT"/>
        </w:rPr>
        <w:t xml:space="preserve"> </w:t>
      </w:r>
    </w:p>
    <w:p w14:paraId="094A32D7" w14:textId="77777777" w:rsidR="003E444F" w:rsidRDefault="003E444F" w:rsidP="00696715">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7DE4337A" w14:textId="77777777" w:rsidR="00236555" w:rsidRPr="00F620DE" w:rsidRDefault="00236555" w:rsidP="00696715">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7E8D2ADB" w14:textId="77777777" w:rsidR="003777BB" w:rsidRPr="00F620DE" w:rsidRDefault="003777BB">
      <w:pPr>
        <w:rPr>
          <w:rFonts w:ascii="Arial Narrow" w:hAnsi="Arial Narrow"/>
          <w:sz w:val="22"/>
          <w:szCs w:val="22"/>
          <w:lang w:val="it-IT"/>
        </w:rPr>
      </w:pPr>
    </w:p>
    <w:p w14:paraId="08B22213" w14:textId="77777777" w:rsidR="001C0825" w:rsidRPr="00D16AC1" w:rsidRDefault="001C0825" w:rsidP="00D16AC1">
      <w:pPr>
        <w:pStyle w:val="Titolo11"/>
        <w:spacing w:before="0" w:line="240" w:lineRule="auto"/>
        <w:jc w:val="both"/>
        <w:rPr>
          <w:rStyle w:val="Nessuno"/>
          <w:rFonts w:ascii="Arial Narrow" w:hAnsi="Arial Narrow"/>
          <w:u w:val="single"/>
        </w:rPr>
      </w:pPr>
      <w:bookmarkStart w:id="5" w:name="_Toc190946769"/>
      <w:r w:rsidRPr="00D16AC1">
        <w:rPr>
          <w:rStyle w:val="Nessuno"/>
          <w:rFonts w:ascii="Arial Narrow" w:hAnsi="Arial Narrow"/>
          <w:u w:val="single"/>
        </w:rPr>
        <w:t>3 analisi del contesto</w:t>
      </w:r>
      <w:bookmarkEnd w:id="5"/>
      <w:r w:rsidRPr="00D16AC1">
        <w:rPr>
          <w:rStyle w:val="Nessuno"/>
          <w:rFonts w:ascii="Arial Narrow" w:hAnsi="Arial Narrow"/>
          <w:u w:val="single"/>
        </w:rPr>
        <w:t xml:space="preserve"> </w:t>
      </w:r>
    </w:p>
    <w:p w14:paraId="34D1F8F6" w14:textId="77777777" w:rsidR="002E3ADB" w:rsidRPr="00F620DE" w:rsidRDefault="002E3ADB">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ind w:left="132"/>
        <w:jc w:val="both"/>
        <w:outlineLvl w:val="1"/>
        <w:rPr>
          <w:rStyle w:val="Nessuno"/>
          <w:rFonts w:ascii="Arial Narrow" w:eastAsia="Arial Narrow" w:hAnsi="Arial Narrow" w:cs="Arial Narrow"/>
          <w:sz w:val="22"/>
          <w:szCs w:val="22"/>
          <w:lang w:val="it-IT"/>
        </w:rPr>
      </w:pPr>
    </w:p>
    <w:p w14:paraId="7648C8D6" w14:textId="77777777" w:rsidR="002E3ADB" w:rsidRDefault="002E3ADB" w:rsidP="00696715">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outlineLvl w:val="1"/>
        <w:rPr>
          <w:rStyle w:val="Nessuno"/>
          <w:rFonts w:ascii="Arial Narrow" w:hAnsi="Arial Narrow"/>
          <w:sz w:val="22"/>
          <w:szCs w:val="22"/>
          <w:lang w:val="it-IT"/>
        </w:rPr>
      </w:pPr>
      <w:bookmarkStart w:id="6" w:name="_Toc67317331"/>
      <w:bookmarkStart w:id="7" w:name="_Toc67318574"/>
      <w:bookmarkStart w:id="8" w:name="_Toc67990238"/>
      <w:bookmarkStart w:id="9" w:name="_Toc100747820"/>
      <w:bookmarkStart w:id="10" w:name="_Toc190946770"/>
      <w:r w:rsidRPr="00F620DE">
        <w:rPr>
          <w:rStyle w:val="Nessuno"/>
          <w:rFonts w:ascii="Arial Narrow" w:hAnsi="Arial Narrow"/>
          <w:sz w:val="22"/>
          <w:szCs w:val="22"/>
          <w:lang w:val="it-IT"/>
        </w:rPr>
        <w:t>Al fine di circostanziare lo scenario in termini del rischio di corruzione d’interesse per la Società, risulta di fondamentale importanza l’analisi del contesto interno ed esterno dove la stessa si trova ad operare, anche al fine di individuare adeguati parametri nel</w:t>
      </w:r>
      <w:r w:rsidR="00414339" w:rsidRPr="00F620DE">
        <w:rPr>
          <w:rStyle w:val="Nessuno"/>
          <w:rFonts w:ascii="Arial Narrow" w:hAnsi="Arial Narrow"/>
          <w:sz w:val="22"/>
          <w:szCs w:val="22"/>
          <w:lang w:val="it-IT"/>
        </w:rPr>
        <w:t>la fase di gestione del rischio</w:t>
      </w:r>
      <w:bookmarkEnd w:id="6"/>
      <w:bookmarkEnd w:id="7"/>
      <w:bookmarkEnd w:id="8"/>
      <w:bookmarkEnd w:id="9"/>
      <w:bookmarkEnd w:id="10"/>
    </w:p>
    <w:p w14:paraId="614DA0EB" w14:textId="77777777" w:rsidR="002E3ADB" w:rsidRPr="00F620DE" w:rsidRDefault="002E3ADB" w:rsidP="001E6846">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outlineLvl w:val="1"/>
        <w:rPr>
          <w:rStyle w:val="Nessuno"/>
          <w:rFonts w:ascii="Arial Narrow" w:eastAsia="Arial Narrow" w:hAnsi="Arial Narrow" w:cs="Arial Narrow"/>
          <w:sz w:val="22"/>
          <w:szCs w:val="22"/>
          <w:lang w:val="it-IT"/>
        </w:rPr>
      </w:pPr>
    </w:p>
    <w:p w14:paraId="7A2335DA" w14:textId="26B6F107" w:rsidR="008D1263" w:rsidRPr="004A2706" w:rsidRDefault="008D1263" w:rsidP="00696715">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outlineLvl w:val="1"/>
        <w:rPr>
          <w:rStyle w:val="Nessuno"/>
          <w:rFonts w:ascii="Arial Narrow" w:hAnsi="Arial Narrow"/>
          <w:b/>
          <w:bCs/>
          <w:caps/>
          <w:color w:val="595959" w:themeColor="text1" w:themeTint="A6"/>
          <w:spacing w:val="15"/>
          <w:sz w:val="22"/>
          <w:szCs w:val="22"/>
          <w:u w:color="808080"/>
          <w:lang w:val="it-IT"/>
        </w:rPr>
      </w:pPr>
      <w:bookmarkStart w:id="11" w:name="_Toc190946771"/>
      <w:r w:rsidRPr="004A2706">
        <w:rPr>
          <w:rStyle w:val="Nessuno"/>
          <w:rFonts w:ascii="Arial Narrow" w:hAnsi="Arial Narrow"/>
          <w:b/>
          <w:bCs/>
          <w:caps/>
          <w:color w:val="595959" w:themeColor="text1" w:themeTint="A6"/>
          <w:spacing w:val="15"/>
          <w:sz w:val="22"/>
          <w:szCs w:val="22"/>
          <w:u w:color="808080"/>
          <w:lang w:val="it-IT"/>
        </w:rPr>
        <w:lastRenderedPageBreak/>
        <w:t>3.1 il contesto esterno</w:t>
      </w:r>
      <w:bookmarkEnd w:id="11"/>
      <w:r w:rsidR="00D45EBE" w:rsidRPr="004A2706">
        <w:rPr>
          <w:rStyle w:val="Nessuno"/>
          <w:rFonts w:ascii="Arial Narrow" w:hAnsi="Arial Narrow"/>
          <w:b/>
          <w:bCs/>
          <w:caps/>
          <w:color w:val="595959" w:themeColor="text1" w:themeTint="A6"/>
          <w:spacing w:val="15"/>
          <w:sz w:val="22"/>
          <w:szCs w:val="22"/>
          <w:u w:color="808080"/>
          <w:lang w:val="it-IT"/>
        </w:rPr>
        <w:t xml:space="preserve"> </w:t>
      </w:r>
    </w:p>
    <w:p w14:paraId="5132AE1A" w14:textId="77777777" w:rsidR="009A47DC" w:rsidRPr="00F11B9B" w:rsidRDefault="009A47DC" w:rsidP="00EE220E">
      <w:pPr>
        <w:pStyle w:val="NormaleWeb"/>
        <w:shd w:val="clear" w:color="auto" w:fill="FFFFFF"/>
        <w:spacing w:before="0" w:beforeAutospacing="0" w:after="0" w:afterAutospacing="0"/>
        <w:jc w:val="both"/>
        <w:outlineLvl w:val="1"/>
        <w:rPr>
          <w:rStyle w:val="Enfasigrassetto"/>
          <w:rFonts w:ascii="Arial Narrow" w:eastAsia="Symbol" w:hAnsi="Arial Narrow" w:cs="Arial"/>
          <w:b w:val="0"/>
          <w:bCs w:val="0"/>
          <w:kern w:val="36"/>
          <w:sz w:val="22"/>
          <w:szCs w:val="22"/>
        </w:rPr>
      </w:pPr>
      <w:bookmarkStart w:id="12" w:name="_Toc100747822"/>
      <w:bookmarkStart w:id="13" w:name="_Toc190946772"/>
      <w:r w:rsidRPr="00AB2D8A">
        <w:rPr>
          <w:rStyle w:val="Enfasigrassetto"/>
          <w:rFonts w:ascii="Arial Narrow" w:eastAsia="Symbol" w:hAnsi="Arial Narrow" w:cs="Arial"/>
          <w:b w:val="0"/>
          <w:bCs w:val="0"/>
          <w:kern w:val="36"/>
          <w:sz w:val="22"/>
          <w:szCs w:val="22"/>
        </w:rPr>
        <w:t>L’analisi che segue ha come finalità principale di mettere in evidenza in quale misura le caratteristiche dell’ambiente dove Romagna Acque opera, possano favorire il fenomeno di eventi corruttivi al proprio interno.</w:t>
      </w:r>
    </w:p>
    <w:p w14:paraId="204DF0A4" w14:textId="77777777" w:rsidR="009A47DC" w:rsidRPr="00F620DE" w:rsidRDefault="009A47DC" w:rsidP="00EE220E">
      <w:pPr>
        <w:pStyle w:val="Titolo6"/>
        <w:shd w:val="clear" w:color="auto" w:fill="FFFFFF"/>
        <w:spacing w:before="0" w:after="0"/>
        <w:jc w:val="both"/>
        <w:rPr>
          <w:rFonts w:ascii="Arial Narrow" w:hAnsi="Arial Narrow"/>
          <w:b w:val="0"/>
          <w:bCs w:val="0"/>
          <w:color w:val="202937"/>
          <w:lang w:val="it-IT"/>
        </w:rPr>
      </w:pPr>
    </w:p>
    <w:p w14:paraId="3BFB9AEE" w14:textId="77777777" w:rsidR="00F11B9B" w:rsidRPr="00AB2D8A" w:rsidRDefault="00F11B9B" w:rsidP="00EE220E">
      <w:pPr>
        <w:jc w:val="both"/>
        <w:rPr>
          <w:rFonts w:ascii="Arial Narrow" w:eastAsiaTheme="majorEastAsia" w:hAnsi="Arial Narrow" w:cstheme="majorBidi"/>
          <w:color w:val="202937"/>
          <w:sz w:val="22"/>
          <w:szCs w:val="22"/>
        </w:rPr>
      </w:pPr>
      <w:proofErr w:type="spellStart"/>
      <w:r w:rsidRPr="00AB2D8A">
        <w:rPr>
          <w:rFonts w:ascii="Arial Narrow" w:eastAsiaTheme="majorEastAsia" w:hAnsi="Arial Narrow" w:cstheme="majorBidi"/>
          <w:color w:val="202937"/>
          <w:sz w:val="22"/>
          <w:szCs w:val="22"/>
        </w:rPr>
        <w:t>L’Indice</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Percezione</w:t>
      </w:r>
      <w:proofErr w:type="spellEnd"/>
      <w:r w:rsidRPr="00AB2D8A">
        <w:rPr>
          <w:rFonts w:ascii="Arial Narrow" w:eastAsiaTheme="majorEastAsia" w:hAnsi="Arial Narrow" w:cstheme="majorBidi"/>
          <w:color w:val="202937"/>
          <w:sz w:val="22"/>
          <w:szCs w:val="22"/>
        </w:rPr>
        <w:t xml:space="preserve"> della </w:t>
      </w:r>
      <w:proofErr w:type="spellStart"/>
      <w:r w:rsidRPr="00AB2D8A">
        <w:rPr>
          <w:rFonts w:ascii="Arial Narrow" w:eastAsiaTheme="majorEastAsia" w:hAnsi="Arial Narrow" w:cstheme="majorBidi"/>
          <w:color w:val="202937"/>
          <w:sz w:val="22"/>
          <w:szCs w:val="22"/>
        </w:rPr>
        <w:t>Corruzione</w:t>
      </w:r>
      <w:proofErr w:type="spellEnd"/>
      <w:r w:rsidRPr="00AB2D8A">
        <w:rPr>
          <w:rFonts w:ascii="Arial Narrow" w:eastAsiaTheme="majorEastAsia" w:hAnsi="Arial Narrow" w:cstheme="majorBidi"/>
          <w:color w:val="202937"/>
          <w:sz w:val="22"/>
          <w:szCs w:val="22"/>
        </w:rPr>
        <w:t xml:space="preserve"> (CPI), </w:t>
      </w:r>
      <w:proofErr w:type="spellStart"/>
      <w:r w:rsidRPr="00AB2D8A">
        <w:rPr>
          <w:rFonts w:ascii="Arial Narrow" w:eastAsiaTheme="majorEastAsia" w:hAnsi="Arial Narrow" w:cstheme="majorBidi"/>
          <w:color w:val="202937"/>
          <w:sz w:val="22"/>
          <w:szCs w:val="22"/>
        </w:rPr>
        <w:t>elaborato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annualmente</w:t>
      </w:r>
      <w:proofErr w:type="spellEnd"/>
      <w:r w:rsidRPr="00AB2D8A">
        <w:rPr>
          <w:rFonts w:ascii="Arial Narrow" w:eastAsiaTheme="majorEastAsia" w:hAnsi="Arial Narrow" w:cstheme="majorBidi"/>
          <w:color w:val="202937"/>
          <w:sz w:val="22"/>
          <w:szCs w:val="22"/>
        </w:rPr>
        <w:t xml:space="preserve"> da Transparency International, </w:t>
      </w:r>
      <w:proofErr w:type="spellStart"/>
      <w:r w:rsidRPr="00AB2D8A">
        <w:rPr>
          <w:rFonts w:ascii="Arial Narrow" w:eastAsiaTheme="majorEastAsia" w:hAnsi="Arial Narrow" w:cstheme="majorBidi"/>
          <w:color w:val="202937"/>
          <w:sz w:val="22"/>
          <w:szCs w:val="22"/>
        </w:rPr>
        <w:t>classifica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Paesi</w:t>
      </w:r>
      <w:proofErr w:type="spellEnd"/>
      <w:r w:rsidRPr="00AB2D8A">
        <w:rPr>
          <w:rFonts w:ascii="Arial Narrow" w:eastAsiaTheme="majorEastAsia" w:hAnsi="Arial Narrow" w:cstheme="majorBidi"/>
          <w:color w:val="202937"/>
          <w:sz w:val="22"/>
          <w:szCs w:val="22"/>
        </w:rPr>
        <w:t xml:space="preserve"> in base al </w:t>
      </w:r>
      <w:proofErr w:type="spellStart"/>
      <w:r w:rsidRPr="00AB2D8A">
        <w:rPr>
          <w:rFonts w:ascii="Arial Narrow" w:eastAsiaTheme="majorEastAsia" w:hAnsi="Arial Narrow" w:cstheme="majorBidi"/>
          <w:color w:val="202937"/>
          <w:sz w:val="22"/>
          <w:szCs w:val="22"/>
        </w:rPr>
        <w:t>livello</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corruzione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percepita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nel</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settore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pubblico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attraverso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l’impiego</w:t>
      </w:r>
      <w:proofErr w:type="spellEnd"/>
      <w:r w:rsidRPr="00AB2D8A">
        <w:rPr>
          <w:rFonts w:ascii="Arial Narrow" w:eastAsiaTheme="majorEastAsia" w:hAnsi="Arial Narrow" w:cstheme="majorBidi"/>
          <w:color w:val="202937"/>
          <w:sz w:val="22"/>
          <w:szCs w:val="22"/>
        </w:rPr>
        <w:t xml:space="preserve"> di 13 </w:t>
      </w:r>
      <w:proofErr w:type="spellStart"/>
      <w:r w:rsidRPr="00AB2D8A">
        <w:rPr>
          <w:rFonts w:ascii="Arial Narrow" w:eastAsiaTheme="majorEastAsia" w:hAnsi="Arial Narrow" w:cstheme="majorBidi"/>
          <w:color w:val="202937"/>
          <w:sz w:val="22"/>
          <w:szCs w:val="22"/>
        </w:rPr>
        <w:t>strumenti</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analisi</w:t>
      </w:r>
      <w:proofErr w:type="spellEnd"/>
      <w:r w:rsidRPr="00AB2D8A">
        <w:rPr>
          <w:rFonts w:ascii="Arial Narrow" w:eastAsiaTheme="majorEastAsia" w:hAnsi="Arial Narrow" w:cstheme="majorBidi"/>
          <w:color w:val="202937"/>
          <w:sz w:val="22"/>
          <w:szCs w:val="22"/>
        </w:rPr>
        <w:t xml:space="preserve"> e di </w:t>
      </w:r>
      <w:proofErr w:type="spellStart"/>
      <w:r w:rsidRPr="00AB2D8A">
        <w:rPr>
          <w:rFonts w:ascii="Arial Narrow" w:eastAsiaTheme="majorEastAsia" w:hAnsi="Arial Narrow" w:cstheme="majorBidi"/>
          <w:color w:val="202937"/>
          <w:sz w:val="22"/>
          <w:szCs w:val="22"/>
        </w:rPr>
        <w:t>sondaggi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rivolti</w:t>
      </w:r>
      <w:proofErr w:type="spellEnd"/>
      <w:r w:rsidRPr="00AB2D8A">
        <w:rPr>
          <w:rFonts w:ascii="Arial Narrow" w:eastAsiaTheme="majorEastAsia" w:hAnsi="Arial Narrow" w:cstheme="majorBidi"/>
          <w:color w:val="202937"/>
          <w:sz w:val="22"/>
          <w:szCs w:val="22"/>
        </w:rPr>
        <w:t xml:space="preserve"> a un </w:t>
      </w:r>
      <w:proofErr w:type="spellStart"/>
      <w:r w:rsidRPr="00AB2D8A">
        <w:rPr>
          <w:rFonts w:ascii="Arial Narrow" w:eastAsiaTheme="majorEastAsia" w:hAnsi="Arial Narrow" w:cstheme="majorBidi"/>
          <w:color w:val="202937"/>
          <w:sz w:val="22"/>
          <w:szCs w:val="22"/>
        </w:rPr>
        <w:t>pubblico</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esperti</w:t>
      </w:r>
      <w:proofErr w:type="spellEnd"/>
      <w:r w:rsidRPr="00AB2D8A">
        <w:rPr>
          <w:rFonts w:ascii="Arial Narrow" w:eastAsiaTheme="majorEastAsia" w:hAnsi="Arial Narrow" w:cstheme="majorBidi"/>
          <w:color w:val="202937"/>
          <w:sz w:val="22"/>
          <w:szCs w:val="22"/>
        </w:rPr>
        <w:t xml:space="preserve">. Il </w:t>
      </w:r>
      <w:proofErr w:type="spellStart"/>
      <w:r w:rsidRPr="00AB2D8A">
        <w:rPr>
          <w:rFonts w:ascii="Arial Narrow" w:eastAsiaTheme="majorEastAsia" w:hAnsi="Arial Narrow" w:cstheme="majorBidi"/>
          <w:color w:val="202937"/>
          <w:sz w:val="22"/>
          <w:szCs w:val="22"/>
        </w:rPr>
        <w:t>punteggio</w:t>
      </w:r>
      <w:proofErr w:type="spellEnd"/>
      <w:r w:rsidRPr="00AB2D8A">
        <w:rPr>
          <w:rFonts w:ascii="Arial Narrow" w:eastAsiaTheme="majorEastAsia" w:hAnsi="Arial Narrow" w:cstheme="majorBidi"/>
          <w:color w:val="202937"/>
          <w:sz w:val="22"/>
          <w:szCs w:val="22"/>
        </w:rPr>
        <w:t xml:space="preserve"> finale è </w:t>
      </w:r>
      <w:proofErr w:type="spellStart"/>
      <w:r w:rsidRPr="00AB2D8A">
        <w:rPr>
          <w:rFonts w:ascii="Arial Narrow" w:eastAsiaTheme="majorEastAsia" w:hAnsi="Arial Narrow" w:cstheme="majorBidi"/>
          <w:color w:val="202937"/>
          <w:sz w:val="22"/>
          <w:szCs w:val="22"/>
        </w:rPr>
        <w:t>determinato</w:t>
      </w:r>
      <w:proofErr w:type="spellEnd"/>
      <w:r w:rsidRPr="00AB2D8A">
        <w:rPr>
          <w:rFonts w:ascii="Arial Narrow" w:eastAsiaTheme="majorEastAsia" w:hAnsi="Arial Narrow" w:cstheme="majorBidi"/>
          <w:color w:val="202937"/>
          <w:sz w:val="22"/>
          <w:szCs w:val="22"/>
        </w:rPr>
        <w:t xml:space="preserve"> in base a </w:t>
      </w:r>
      <w:proofErr w:type="spellStart"/>
      <w:r w:rsidRPr="00AB2D8A">
        <w:rPr>
          <w:rFonts w:ascii="Arial Narrow" w:eastAsiaTheme="majorEastAsia" w:hAnsi="Arial Narrow" w:cstheme="majorBidi"/>
          <w:color w:val="202937"/>
          <w:sz w:val="22"/>
          <w:szCs w:val="22"/>
        </w:rPr>
        <w:t>una</w:t>
      </w:r>
      <w:proofErr w:type="spellEnd"/>
      <w:r w:rsidRPr="00AB2D8A">
        <w:rPr>
          <w:rFonts w:ascii="Arial Narrow" w:eastAsiaTheme="majorEastAsia" w:hAnsi="Arial Narrow" w:cstheme="majorBidi"/>
          <w:color w:val="202937"/>
          <w:sz w:val="22"/>
          <w:szCs w:val="22"/>
        </w:rPr>
        <w:t xml:space="preserve"> scala </w:t>
      </w:r>
      <w:proofErr w:type="spellStart"/>
      <w:r w:rsidRPr="00AB2D8A">
        <w:rPr>
          <w:rFonts w:ascii="Arial Narrow" w:eastAsiaTheme="majorEastAsia" w:hAnsi="Arial Narrow" w:cstheme="majorBidi"/>
          <w:color w:val="202937"/>
          <w:sz w:val="22"/>
          <w:szCs w:val="22"/>
        </w:rPr>
        <w:t>che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va</w:t>
      </w:r>
      <w:proofErr w:type="spellEnd"/>
      <w:r w:rsidRPr="00AB2D8A">
        <w:rPr>
          <w:rFonts w:ascii="Arial Narrow" w:eastAsiaTheme="majorEastAsia" w:hAnsi="Arial Narrow" w:cstheme="majorBidi"/>
          <w:color w:val="202937"/>
          <w:sz w:val="22"/>
          <w:szCs w:val="22"/>
        </w:rPr>
        <w:t xml:space="preserve"> da 0 (alto </w:t>
      </w:r>
      <w:proofErr w:type="spellStart"/>
      <w:r w:rsidRPr="00AB2D8A">
        <w:rPr>
          <w:rFonts w:ascii="Arial Narrow" w:eastAsiaTheme="majorEastAsia" w:hAnsi="Arial Narrow" w:cstheme="majorBidi"/>
          <w:color w:val="202937"/>
          <w:sz w:val="22"/>
          <w:szCs w:val="22"/>
        </w:rPr>
        <w:t>livello</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corruzione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percepita</w:t>
      </w:r>
      <w:proofErr w:type="spellEnd"/>
      <w:r w:rsidRPr="00AB2D8A">
        <w:rPr>
          <w:rFonts w:ascii="Arial Narrow" w:eastAsiaTheme="majorEastAsia" w:hAnsi="Arial Narrow" w:cstheme="majorBidi"/>
          <w:color w:val="202937"/>
          <w:sz w:val="22"/>
          <w:szCs w:val="22"/>
        </w:rPr>
        <w:t xml:space="preserve">) a 100 (basso </w:t>
      </w:r>
      <w:proofErr w:type="spellStart"/>
      <w:r w:rsidRPr="00AB2D8A">
        <w:rPr>
          <w:rFonts w:ascii="Arial Narrow" w:eastAsiaTheme="majorEastAsia" w:hAnsi="Arial Narrow" w:cstheme="majorBidi"/>
          <w:color w:val="202937"/>
          <w:sz w:val="22"/>
          <w:szCs w:val="22"/>
        </w:rPr>
        <w:t>livello</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corruzione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percepita</w:t>
      </w:r>
      <w:proofErr w:type="spellEnd"/>
      <w:r w:rsidRPr="00AB2D8A">
        <w:rPr>
          <w:rFonts w:ascii="Arial Narrow" w:eastAsiaTheme="majorEastAsia" w:hAnsi="Arial Narrow" w:cstheme="majorBidi"/>
          <w:color w:val="202937"/>
          <w:sz w:val="22"/>
          <w:szCs w:val="22"/>
        </w:rPr>
        <w:t>).</w:t>
      </w:r>
    </w:p>
    <w:p w14:paraId="3E73824A" w14:textId="77777777" w:rsidR="00F11B9B" w:rsidRPr="00AB2D8A" w:rsidRDefault="00F11B9B" w:rsidP="00EE220E">
      <w:pPr>
        <w:jc w:val="both"/>
        <w:rPr>
          <w:rFonts w:ascii="Arial Narrow" w:eastAsiaTheme="majorEastAsia" w:hAnsi="Arial Narrow" w:cstheme="majorBidi"/>
          <w:color w:val="202937"/>
          <w:sz w:val="22"/>
          <w:szCs w:val="22"/>
        </w:rPr>
      </w:pPr>
      <w:r w:rsidRPr="00AB2D8A">
        <w:rPr>
          <w:rFonts w:ascii="Arial Narrow" w:eastAsiaTheme="majorEastAsia" w:hAnsi="Arial Narrow" w:cstheme="majorBidi"/>
          <w:color w:val="202937"/>
          <w:sz w:val="22"/>
          <w:szCs w:val="22"/>
        </w:rPr>
        <w:t xml:space="preserve">Il CPI 2025 a </w:t>
      </w:r>
      <w:proofErr w:type="spellStart"/>
      <w:r w:rsidRPr="00AB2D8A">
        <w:rPr>
          <w:rFonts w:ascii="Arial Narrow" w:eastAsiaTheme="majorEastAsia" w:hAnsi="Arial Narrow" w:cstheme="majorBidi"/>
          <w:color w:val="202937"/>
          <w:sz w:val="22"/>
          <w:szCs w:val="22"/>
        </w:rPr>
        <w:t>livello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globale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rivela</w:t>
      </w:r>
      <w:proofErr w:type="spellEnd"/>
      <w:r w:rsidRPr="00AB2D8A">
        <w:rPr>
          <w:rFonts w:ascii="Arial Narrow" w:eastAsiaTheme="majorEastAsia" w:hAnsi="Arial Narrow" w:cstheme="majorBidi"/>
          <w:color w:val="202937"/>
          <w:sz w:val="22"/>
          <w:szCs w:val="22"/>
        </w:rPr>
        <w:t xml:space="preserve"> un </w:t>
      </w:r>
      <w:proofErr w:type="spellStart"/>
      <w:r w:rsidRPr="00AB2D8A">
        <w:rPr>
          <w:rFonts w:ascii="Arial Narrow" w:eastAsiaTheme="majorEastAsia" w:hAnsi="Arial Narrow" w:cstheme="majorBidi"/>
          <w:color w:val="202937"/>
          <w:sz w:val="22"/>
          <w:szCs w:val="22"/>
        </w:rPr>
        <w:t>preoccupante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peggioramento</w:t>
      </w:r>
      <w:proofErr w:type="spellEnd"/>
      <w:r w:rsidRPr="00AB2D8A">
        <w:rPr>
          <w:rFonts w:ascii="Arial Narrow" w:eastAsiaTheme="majorEastAsia" w:hAnsi="Arial Narrow" w:cstheme="majorBidi"/>
          <w:color w:val="202937"/>
          <w:sz w:val="22"/>
          <w:szCs w:val="22"/>
        </w:rPr>
        <w:t xml:space="preserve">: la </w:t>
      </w:r>
      <w:proofErr w:type="spellStart"/>
      <w:r w:rsidRPr="00AB2D8A">
        <w:rPr>
          <w:rFonts w:ascii="Arial Narrow" w:eastAsiaTheme="majorEastAsia" w:hAnsi="Arial Narrow" w:cstheme="majorBidi"/>
          <w:color w:val="202937"/>
          <w:sz w:val="22"/>
          <w:szCs w:val="22"/>
        </w:rPr>
        <w:t>maggior</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parte</w:t>
      </w:r>
      <w:proofErr w:type="spellEnd"/>
      <w:r w:rsidRPr="00AB2D8A">
        <w:rPr>
          <w:rFonts w:ascii="Arial Narrow" w:eastAsiaTheme="majorEastAsia" w:hAnsi="Arial Narrow" w:cstheme="majorBidi"/>
          <w:color w:val="202937"/>
          <w:sz w:val="22"/>
          <w:szCs w:val="22"/>
        </w:rPr>
        <w:t xml:space="preserve"> dei </w:t>
      </w:r>
      <w:proofErr w:type="spellStart"/>
      <w:r w:rsidRPr="00AB2D8A">
        <w:rPr>
          <w:rFonts w:ascii="Arial Narrow" w:eastAsiaTheme="majorEastAsia" w:hAnsi="Arial Narrow" w:cstheme="majorBidi"/>
          <w:color w:val="202937"/>
          <w:sz w:val="22"/>
          <w:szCs w:val="22"/>
        </w:rPr>
        <w:t>Paesi</w:t>
      </w:r>
      <w:proofErr w:type="spellEnd"/>
      <w:r w:rsidRPr="00AB2D8A">
        <w:rPr>
          <w:rFonts w:ascii="Arial Narrow" w:eastAsiaTheme="majorEastAsia" w:hAnsi="Arial Narrow" w:cstheme="majorBidi"/>
          <w:color w:val="202937"/>
          <w:sz w:val="22"/>
          <w:szCs w:val="22"/>
        </w:rPr>
        <w:t xml:space="preserve"> non </w:t>
      </w:r>
      <w:proofErr w:type="spellStart"/>
      <w:r w:rsidRPr="00AB2D8A">
        <w:rPr>
          <w:rFonts w:ascii="Arial Narrow" w:eastAsiaTheme="majorEastAsia" w:hAnsi="Arial Narrow" w:cstheme="majorBidi"/>
          <w:color w:val="202937"/>
          <w:sz w:val="22"/>
          <w:szCs w:val="22"/>
        </w:rPr>
        <w:t>riesce</w:t>
      </w:r>
      <w:proofErr w:type="spellEnd"/>
      <w:r w:rsidRPr="00AB2D8A">
        <w:rPr>
          <w:rFonts w:ascii="Arial Narrow" w:eastAsiaTheme="majorEastAsia" w:hAnsi="Arial Narrow" w:cstheme="majorBidi"/>
          <w:color w:val="202937"/>
          <w:sz w:val="22"/>
          <w:szCs w:val="22"/>
        </w:rPr>
        <w:t xml:space="preserve"> a </w:t>
      </w:r>
      <w:proofErr w:type="spellStart"/>
      <w:r w:rsidRPr="00AB2D8A">
        <w:rPr>
          <w:rFonts w:ascii="Arial Narrow" w:eastAsiaTheme="majorEastAsia" w:hAnsi="Arial Narrow" w:cstheme="majorBidi"/>
          <w:color w:val="202937"/>
          <w:sz w:val="22"/>
          <w:szCs w:val="22"/>
        </w:rPr>
        <w:t>tenere</w:t>
      </w:r>
      <w:proofErr w:type="spellEnd"/>
      <w:r w:rsidRPr="00AB2D8A">
        <w:rPr>
          <w:rFonts w:ascii="Arial Narrow" w:eastAsiaTheme="majorEastAsia" w:hAnsi="Arial Narrow" w:cstheme="majorBidi"/>
          <w:color w:val="202937"/>
          <w:sz w:val="22"/>
          <w:szCs w:val="22"/>
        </w:rPr>
        <w:t xml:space="preserve"> sotto </w:t>
      </w:r>
      <w:proofErr w:type="spellStart"/>
      <w:r w:rsidRPr="00AB2D8A">
        <w:rPr>
          <w:rFonts w:ascii="Arial Narrow" w:eastAsiaTheme="majorEastAsia" w:hAnsi="Arial Narrow" w:cstheme="majorBidi"/>
          <w:color w:val="202937"/>
          <w:sz w:val="22"/>
          <w:szCs w:val="22"/>
        </w:rPr>
        <w:t>controllo</w:t>
      </w:r>
      <w:proofErr w:type="spellEnd"/>
      <w:r w:rsidRPr="00AB2D8A">
        <w:rPr>
          <w:rFonts w:ascii="Arial Narrow" w:eastAsiaTheme="majorEastAsia" w:hAnsi="Arial Narrow" w:cstheme="majorBidi"/>
          <w:color w:val="202937"/>
          <w:sz w:val="22"/>
          <w:szCs w:val="22"/>
        </w:rPr>
        <w:t xml:space="preserve"> la </w:t>
      </w:r>
      <w:proofErr w:type="spellStart"/>
      <w:r w:rsidRPr="00AB2D8A">
        <w:rPr>
          <w:rFonts w:ascii="Arial Narrow" w:eastAsiaTheme="majorEastAsia" w:hAnsi="Arial Narrow" w:cstheme="majorBidi"/>
          <w:color w:val="202937"/>
          <w:sz w:val="22"/>
          <w:szCs w:val="22"/>
        </w:rPr>
        <w:t>corruzione</w:t>
      </w:r>
      <w:proofErr w:type="spellEnd"/>
      <w:r w:rsidRPr="00AB2D8A">
        <w:rPr>
          <w:rFonts w:ascii="Arial Narrow" w:eastAsiaTheme="majorEastAsia" w:hAnsi="Arial Narrow" w:cstheme="majorBidi"/>
          <w:color w:val="202937"/>
          <w:sz w:val="22"/>
          <w:szCs w:val="22"/>
        </w:rPr>
        <w:t xml:space="preserve"> e </w:t>
      </w:r>
      <w:proofErr w:type="spellStart"/>
      <w:r w:rsidRPr="00AB2D8A">
        <w:rPr>
          <w:rFonts w:ascii="Arial Narrow" w:eastAsiaTheme="majorEastAsia" w:hAnsi="Arial Narrow" w:cstheme="majorBidi"/>
          <w:color w:val="202937"/>
          <w:sz w:val="22"/>
          <w:szCs w:val="22"/>
        </w:rPr>
        <w:t>si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registra</w:t>
      </w:r>
      <w:proofErr w:type="spellEnd"/>
      <w:r w:rsidRPr="00AB2D8A">
        <w:rPr>
          <w:rFonts w:ascii="Arial Narrow" w:eastAsiaTheme="majorEastAsia" w:hAnsi="Arial Narrow" w:cstheme="majorBidi"/>
          <w:color w:val="202937"/>
          <w:sz w:val="22"/>
          <w:szCs w:val="22"/>
        </w:rPr>
        <w:t xml:space="preserve"> un </w:t>
      </w:r>
      <w:proofErr w:type="spellStart"/>
      <w:r w:rsidRPr="00AB2D8A">
        <w:rPr>
          <w:rFonts w:ascii="Arial Narrow" w:eastAsiaTheme="majorEastAsia" w:hAnsi="Arial Narrow" w:cstheme="majorBidi"/>
          <w:color w:val="202937"/>
          <w:sz w:val="22"/>
          <w:szCs w:val="22"/>
        </w:rPr>
        <w:t>aumento</w:t>
      </w:r>
      <w:proofErr w:type="spellEnd"/>
      <w:r w:rsidRPr="00AB2D8A">
        <w:rPr>
          <w:rFonts w:ascii="Arial Narrow" w:eastAsiaTheme="majorEastAsia" w:hAnsi="Arial Narrow" w:cstheme="majorBidi"/>
          <w:color w:val="202937"/>
          <w:sz w:val="22"/>
          <w:szCs w:val="22"/>
        </w:rPr>
        <w:t xml:space="preserve"> dei </w:t>
      </w:r>
      <w:proofErr w:type="spellStart"/>
      <w:r w:rsidRPr="00AB2D8A">
        <w:rPr>
          <w:rFonts w:ascii="Arial Narrow" w:eastAsiaTheme="majorEastAsia" w:hAnsi="Arial Narrow" w:cstheme="majorBidi"/>
          <w:color w:val="202937"/>
          <w:sz w:val="22"/>
          <w:szCs w:val="22"/>
        </w:rPr>
        <w:t>fenomeni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corruttivi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anche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nelle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democrazie</w:t>
      </w:r>
      <w:proofErr w:type="spellEnd"/>
      <w:r w:rsidRPr="00AB2D8A">
        <w:rPr>
          <w:rFonts w:ascii="Arial Narrow" w:eastAsiaTheme="majorEastAsia" w:hAnsi="Arial Narrow" w:cstheme="majorBidi"/>
          <w:color w:val="202937"/>
          <w:sz w:val="22"/>
          <w:szCs w:val="22"/>
        </w:rPr>
        <w:t xml:space="preserve"> consolidate. </w:t>
      </w:r>
      <w:proofErr w:type="spellStart"/>
      <w:r w:rsidRPr="00AB2D8A">
        <w:rPr>
          <w:rFonts w:ascii="Arial Narrow" w:eastAsiaTheme="majorEastAsia" w:hAnsi="Arial Narrow" w:cstheme="majorBidi"/>
          <w:color w:val="202937"/>
          <w:sz w:val="22"/>
          <w:szCs w:val="22"/>
        </w:rPr>
        <w:t>Oltre</w:t>
      </w:r>
      <w:proofErr w:type="spellEnd"/>
      <w:r w:rsidRPr="00AB2D8A">
        <w:rPr>
          <w:rFonts w:ascii="Arial Narrow" w:eastAsiaTheme="majorEastAsia" w:hAnsi="Arial Narrow" w:cstheme="majorBidi"/>
          <w:color w:val="202937"/>
          <w:sz w:val="22"/>
          <w:szCs w:val="22"/>
        </w:rPr>
        <w:t xml:space="preserve"> 122 </w:t>
      </w:r>
      <w:proofErr w:type="spellStart"/>
      <w:r w:rsidRPr="00AB2D8A">
        <w:rPr>
          <w:rFonts w:ascii="Arial Narrow" w:eastAsiaTheme="majorEastAsia" w:hAnsi="Arial Narrow" w:cstheme="majorBidi"/>
          <w:color w:val="202937"/>
          <w:sz w:val="22"/>
          <w:szCs w:val="22"/>
        </w:rPr>
        <w:t>Paesi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coperti</w:t>
      </w:r>
      <w:proofErr w:type="spellEnd"/>
      <w:r w:rsidRPr="00AB2D8A">
        <w:rPr>
          <w:rFonts w:ascii="Arial Narrow" w:eastAsiaTheme="majorEastAsia" w:hAnsi="Arial Narrow" w:cstheme="majorBidi"/>
          <w:color w:val="202937"/>
          <w:sz w:val="22"/>
          <w:szCs w:val="22"/>
        </w:rPr>
        <w:t xml:space="preserve"> dal CPI, </w:t>
      </w:r>
      <w:proofErr w:type="spellStart"/>
      <w:r w:rsidRPr="00AB2D8A">
        <w:rPr>
          <w:rFonts w:ascii="Arial Narrow" w:eastAsiaTheme="majorEastAsia" w:hAnsi="Arial Narrow" w:cstheme="majorBidi"/>
          <w:color w:val="202937"/>
          <w:sz w:val="22"/>
          <w:szCs w:val="22"/>
        </w:rPr>
        <w:t>ovvero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più</w:t>
      </w:r>
      <w:proofErr w:type="spellEnd"/>
      <w:r w:rsidRPr="00AB2D8A">
        <w:rPr>
          <w:rFonts w:ascii="Arial Narrow" w:eastAsiaTheme="majorEastAsia" w:hAnsi="Arial Narrow" w:cstheme="majorBidi"/>
          <w:color w:val="202937"/>
          <w:sz w:val="22"/>
          <w:szCs w:val="22"/>
        </w:rPr>
        <w:t xml:space="preserve"> di due </w:t>
      </w:r>
      <w:proofErr w:type="spellStart"/>
      <w:r w:rsidRPr="00AB2D8A">
        <w:rPr>
          <w:rFonts w:ascii="Arial Narrow" w:eastAsiaTheme="majorEastAsia" w:hAnsi="Arial Narrow" w:cstheme="majorBidi"/>
          <w:color w:val="202937"/>
          <w:sz w:val="22"/>
          <w:szCs w:val="22"/>
        </w:rPr>
        <w:t>terzi</w:t>
      </w:r>
      <w:proofErr w:type="spellEnd"/>
      <w:r w:rsidRPr="00AB2D8A">
        <w:rPr>
          <w:rFonts w:ascii="Arial Narrow" w:eastAsiaTheme="majorEastAsia" w:hAnsi="Arial Narrow" w:cstheme="majorBidi"/>
          <w:color w:val="202937"/>
          <w:sz w:val="22"/>
          <w:szCs w:val="22"/>
        </w:rPr>
        <w:t xml:space="preserve"> del </w:t>
      </w:r>
      <w:proofErr w:type="spellStart"/>
      <w:r w:rsidRPr="00AB2D8A">
        <w:rPr>
          <w:rFonts w:ascii="Arial Narrow" w:eastAsiaTheme="majorEastAsia" w:hAnsi="Arial Narrow" w:cstheme="majorBidi"/>
          <w:color w:val="202937"/>
          <w:sz w:val="22"/>
          <w:szCs w:val="22"/>
        </w:rPr>
        <w:t>campione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ottengono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ancora</w:t>
      </w:r>
      <w:proofErr w:type="spellEnd"/>
      <w:r w:rsidRPr="00AB2D8A">
        <w:rPr>
          <w:rFonts w:ascii="Arial Narrow" w:eastAsiaTheme="majorEastAsia" w:hAnsi="Arial Narrow" w:cstheme="majorBidi"/>
          <w:color w:val="202937"/>
          <w:sz w:val="22"/>
          <w:szCs w:val="22"/>
        </w:rPr>
        <w:t xml:space="preserve"> un </w:t>
      </w:r>
      <w:proofErr w:type="spellStart"/>
      <w:r w:rsidRPr="00AB2D8A">
        <w:rPr>
          <w:rFonts w:ascii="Arial Narrow" w:eastAsiaTheme="majorEastAsia" w:hAnsi="Arial Narrow" w:cstheme="majorBidi"/>
          <w:color w:val="202937"/>
          <w:sz w:val="22"/>
          <w:szCs w:val="22"/>
        </w:rPr>
        <w:t>punteggio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inferiore</w:t>
      </w:r>
      <w:proofErr w:type="spellEnd"/>
      <w:r w:rsidRPr="00AB2D8A">
        <w:rPr>
          <w:rFonts w:ascii="Arial Narrow" w:eastAsiaTheme="majorEastAsia" w:hAnsi="Arial Narrow" w:cstheme="majorBidi"/>
          <w:color w:val="202937"/>
          <w:sz w:val="22"/>
          <w:szCs w:val="22"/>
        </w:rPr>
        <w:t xml:space="preserve"> al punto medio della scala (50 </w:t>
      </w:r>
      <w:proofErr w:type="spellStart"/>
      <w:r w:rsidRPr="00AB2D8A">
        <w:rPr>
          <w:rFonts w:ascii="Arial Narrow" w:eastAsiaTheme="majorEastAsia" w:hAnsi="Arial Narrow" w:cstheme="majorBidi"/>
          <w:color w:val="202937"/>
          <w:sz w:val="22"/>
          <w:szCs w:val="22"/>
        </w:rPr>
        <w:t>su</w:t>
      </w:r>
      <w:proofErr w:type="spellEnd"/>
      <w:r w:rsidRPr="00AB2D8A">
        <w:rPr>
          <w:rFonts w:ascii="Arial Narrow" w:eastAsiaTheme="majorEastAsia" w:hAnsi="Arial Narrow" w:cstheme="majorBidi"/>
          <w:color w:val="202937"/>
          <w:sz w:val="22"/>
          <w:szCs w:val="22"/>
        </w:rPr>
        <w:t xml:space="preserve"> 100).</w:t>
      </w:r>
    </w:p>
    <w:p w14:paraId="705A24F3" w14:textId="77777777" w:rsidR="00F11B9B" w:rsidRPr="00AB2D8A" w:rsidRDefault="00F11B9B" w:rsidP="00EE220E">
      <w:pPr>
        <w:jc w:val="both"/>
        <w:rPr>
          <w:rFonts w:ascii="Arial Narrow" w:eastAsiaTheme="majorEastAsia" w:hAnsi="Arial Narrow" w:cstheme="majorBidi"/>
          <w:color w:val="202937"/>
          <w:sz w:val="22"/>
          <w:szCs w:val="22"/>
        </w:rPr>
      </w:pPr>
      <w:r w:rsidRPr="00AB2D8A">
        <w:rPr>
          <w:rFonts w:ascii="Arial Narrow" w:eastAsiaTheme="majorEastAsia" w:hAnsi="Arial Narrow" w:cstheme="majorBidi"/>
          <w:color w:val="202937"/>
          <w:sz w:val="22"/>
          <w:szCs w:val="22"/>
        </w:rPr>
        <w:t xml:space="preserve">Per </w:t>
      </w:r>
      <w:proofErr w:type="spellStart"/>
      <w:r w:rsidRPr="00AB2D8A">
        <w:rPr>
          <w:rFonts w:ascii="Arial Narrow" w:eastAsiaTheme="majorEastAsia" w:hAnsi="Arial Narrow" w:cstheme="majorBidi"/>
          <w:color w:val="202937"/>
          <w:sz w:val="22"/>
          <w:szCs w:val="22"/>
        </w:rPr>
        <w:t>l’ottavo</w:t>
      </w:r>
      <w:proofErr w:type="spellEnd"/>
      <w:r w:rsidRPr="00AB2D8A">
        <w:rPr>
          <w:rFonts w:ascii="Arial Narrow" w:eastAsiaTheme="majorEastAsia" w:hAnsi="Arial Narrow" w:cstheme="majorBidi"/>
          <w:color w:val="202937"/>
          <w:sz w:val="22"/>
          <w:szCs w:val="22"/>
        </w:rPr>
        <w:t xml:space="preserve"> anno </w:t>
      </w:r>
      <w:proofErr w:type="spellStart"/>
      <w:r w:rsidRPr="00AB2D8A">
        <w:rPr>
          <w:rFonts w:ascii="Arial Narrow" w:eastAsiaTheme="majorEastAsia" w:hAnsi="Arial Narrow" w:cstheme="majorBidi"/>
          <w:color w:val="202937"/>
          <w:sz w:val="22"/>
          <w:szCs w:val="22"/>
        </w:rPr>
        <w:t>consecutivo</w:t>
      </w:r>
      <w:proofErr w:type="spellEnd"/>
      <w:r w:rsidRPr="00AB2D8A">
        <w:rPr>
          <w:rFonts w:ascii="Arial Narrow" w:eastAsiaTheme="majorEastAsia" w:hAnsi="Arial Narrow" w:cstheme="majorBidi"/>
          <w:color w:val="202937"/>
          <w:sz w:val="22"/>
          <w:szCs w:val="22"/>
        </w:rPr>
        <w:t xml:space="preserve"> la </w:t>
      </w:r>
      <w:proofErr w:type="spellStart"/>
      <w:r w:rsidRPr="00AB2D8A">
        <w:rPr>
          <w:rFonts w:ascii="Arial Narrow" w:eastAsiaTheme="majorEastAsia" w:hAnsi="Arial Narrow" w:cstheme="majorBidi"/>
          <w:color w:val="202937"/>
          <w:sz w:val="22"/>
          <w:szCs w:val="22"/>
        </w:rPr>
        <w:t>Danimarca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rimane</w:t>
      </w:r>
      <w:proofErr w:type="spellEnd"/>
      <w:r w:rsidRPr="00AB2D8A">
        <w:rPr>
          <w:rFonts w:ascii="Arial Narrow" w:eastAsiaTheme="majorEastAsia" w:hAnsi="Arial Narrow" w:cstheme="majorBidi"/>
          <w:color w:val="202937"/>
          <w:sz w:val="22"/>
          <w:szCs w:val="22"/>
        </w:rPr>
        <w:t xml:space="preserve"> al </w:t>
      </w:r>
      <w:proofErr w:type="spellStart"/>
      <w:r w:rsidRPr="00AB2D8A">
        <w:rPr>
          <w:rFonts w:ascii="Arial Narrow" w:eastAsiaTheme="majorEastAsia" w:hAnsi="Arial Narrow" w:cstheme="majorBidi"/>
          <w:color w:val="202937"/>
          <w:sz w:val="22"/>
          <w:szCs w:val="22"/>
        </w:rPr>
        <w:t>vertice</w:t>
      </w:r>
      <w:proofErr w:type="spellEnd"/>
      <w:r w:rsidRPr="00AB2D8A">
        <w:rPr>
          <w:rFonts w:ascii="Arial Narrow" w:eastAsiaTheme="majorEastAsia" w:hAnsi="Arial Narrow" w:cstheme="majorBidi"/>
          <w:color w:val="202937"/>
          <w:sz w:val="22"/>
          <w:szCs w:val="22"/>
        </w:rPr>
        <w:t xml:space="preserve"> con 89 </w:t>
      </w:r>
      <w:proofErr w:type="spellStart"/>
      <w:r w:rsidRPr="00AB2D8A">
        <w:rPr>
          <w:rFonts w:ascii="Arial Narrow" w:eastAsiaTheme="majorEastAsia" w:hAnsi="Arial Narrow" w:cstheme="majorBidi"/>
          <w:color w:val="202937"/>
          <w:sz w:val="22"/>
          <w:szCs w:val="22"/>
        </w:rPr>
        <w:t>punti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seguita</w:t>
      </w:r>
      <w:proofErr w:type="spellEnd"/>
      <w:r w:rsidRPr="00AB2D8A">
        <w:rPr>
          <w:rFonts w:ascii="Arial Narrow" w:eastAsiaTheme="majorEastAsia" w:hAnsi="Arial Narrow" w:cstheme="majorBidi"/>
          <w:color w:val="202937"/>
          <w:sz w:val="22"/>
          <w:szCs w:val="22"/>
        </w:rPr>
        <w:t xml:space="preserve"> da </w:t>
      </w:r>
      <w:proofErr w:type="spellStart"/>
      <w:r w:rsidRPr="00AB2D8A">
        <w:rPr>
          <w:rFonts w:ascii="Arial Narrow" w:eastAsiaTheme="majorEastAsia" w:hAnsi="Arial Narrow" w:cstheme="majorBidi"/>
          <w:color w:val="202937"/>
          <w:sz w:val="22"/>
          <w:szCs w:val="22"/>
        </w:rPr>
        <w:t>vicino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dalla</w:t>
      </w:r>
      <w:proofErr w:type="spellEnd"/>
      <w:r w:rsidRPr="00AB2D8A">
        <w:rPr>
          <w:rFonts w:ascii="Arial Narrow" w:eastAsiaTheme="majorEastAsia" w:hAnsi="Arial Narrow" w:cstheme="majorBidi"/>
          <w:color w:val="202937"/>
          <w:sz w:val="22"/>
          <w:szCs w:val="22"/>
        </w:rPr>
        <w:t xml:space="preserve"> Finlandia (88) e da Singapore (84). I </w:t>
      </w:r>
      <w:proofErr w:type="spellStart"/>
      <w:r w:rsidRPr="00AB2D8A">
        <w:rPr>
          <w:rFonts w:ascii="Arial Narrow" w:eastAsiaTheme="majorEastAsia" w:hAnsi="Arial Narrow" w:cstheme="majorBidi"/>
          <w:color w:val="202937"/>
          <w:sz w:val="22"/>
          <w:szCs w:val="22"/>
        </w:rPr>
        <w:t>punteggi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più</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bassi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nel</w:t>
      </w:r>
      <w:proofErr w:type="spellEnd"/>
      <w:r w:rsidRPr="00AB2D8A">
        <w:rPr>
          <w:rFonts w:ascii="Arial Narrow" w:eastAsiaTheme="majorEastAsia" w:hAnsi="Arial Narrow" w:cstheme="majorBidi"/>
          <w:color w:val="202937"/>
          <w:sz w:val="22"/>
          <w:szCs w:val="22"/>
        </w:rPr>
        <w:t xml:space="preserve"> CPI 2025 </w:t>
      </w:r>
      <w:proofErr w:type="spellStart"/>
      <w:r w:rsidRPr="00AB2D8A">
        <w:rPr>
          <w:rFonts w:ascii="Arial Narrow" w:eastAsiaTheme="majorEastAsia" w:hAnsi="Arial Narrow" w:cstheme="majorBidi"/>
          <w:color w:val="202937"/>
          <w:sz w:val="22"/>
          <w:szCs w:val="22"/>
        </w:rPr>
        <w:t>vanno</w:t>
      </w:r>
      <w:proofErr w:type="spellEnd"/>
      <w:r w:rsidRPr="00AB2D8A">
        <w:rPr>
          <w:rFonts w:ascii="Arial Narrow" w:eastAsiaTheme="majorEastAsia" w:hAnsi="Arial Narrow" w:cstheme="majorBidi"/>
          <w:color w:val="202937"/>
          <w:sz w:val="22"/>
          <w:szCs w:val="22"/>
        </w:rPr>
        <w:t xml:space="preserve"> ai </w:t>
      </w:r>
      <w:proofErr w:type="spellStart"/>
      <w:r w:rsidRPr="00AB2D8A">
        <w:rPr>
          <w:rFonts w:ascii="Arial Narrow" w:eastAsiaTheme="majorEastAsia" w:hAnsi="Arial Narrow" w:cstheme="majorBidi"/>
          <w:color w:val="202937"/>
          <w:sz w:val="22"/>
          <w:szCs w:val="22"/>
        </w:rPr>
        <w:t>Paesi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più</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fragili</w:t>
      </w:r>
      <w:proofErr w:type="spellEnd"/>
      <w:r w:rsidRPr="00AB2D8A">
        <w:rPr>
          <w:rFonts w:ascii="Arial Narrow" w:eastAsiaTheme="majorEastAsia" w:hAnsi="Arial Narrow" w:cstheme="majorBidi"/>
          <w:color w:val="202937"/>
          <w:sz w:val="22"/>
          <w:szCs w:val="22"/>
        </w:rPr>
        <w:t xml:space="preserve"> e </w:t>
      </w:r>
      <w:proofErr w:type="spellStart"/>
      <w:r w:rsidRPr="00AB2D8A">
        <w:rPr>
          <w:rFonts w:ascii="Arial Narrow" w:eastAsiaTheme="majorEastAsia" w:hAnsi="Arial Narrow" w:cstheme="majorBidi"/>
          <w:color w:val="202937"/>
          <w:sz w:val="22"/>
          <w:szCs w:val="22"/>
        </w:rPr>
        <w:t>colpiti</w:t>
      </w:r>
      <w:proofErr w:type="spellEnd"/>
      <w:r w:rsidRPr="00AB2D8A">
        <w:rPr>
          <w:rFonts w:ascii="Arial Narrow" w:eastAsiaTheme="majorEastAsia" w:hAnsi="Arial Narrow" w:cstheme="majorBidi"/>
          <w:color w:val="202937"/>
          <w:sz w:val="22"/>
          <w:szCs w:val="22"/>
        </w:rPr>
        <w:t xml:space="preserve"> da </w:t>
      </w:r>
      <w:proofErr w:type="spellStart"/>
      <w:r w:rsidRPr="00AB2D8A">
        <w:rPr>
          <w:rFonts w:ascii="Arial Narrow" w:eastAsiaTheme="majorEastAsia" w:hAnsi="Arial Narrow" w:cstheme="majorBidi"/>
          <w:color w:val="202937"/>
          <w:sz w:val="22"/>
          <w:szCs w:val="22"/>
        </w:rPr>
        <w:t>conflitti</w:t>
      </w:r>
      <w:proofErr w:type="spellEnd"/>
      <w:r w:rsidRPr="00AB2D8A">
        <w:rPr>
          <w:rFonts w:ascii="Arial Narrow" w:eastAsiaTheme="majorEastAsia" w:hAnsi="Arial Narrow" w:cstheme="majorBidi"/>
          <w:color w:val="202937"/>
          <w:sz w:val="22"/>
          <w:szCs w:val="22"/>
        </w:rPr>
        <w:t xml:space="preserve"> o </w:t>
      </w:r>
      <w:proofErr w:type="spellStart"/>
      <w:r w:rsidRPr="00AB2D8A">
        <w:rPr>
          <w:rFonts w:ascii="Arial Narrow" w:eastAsiaTheme="majorEastAsia" w:hAnsi="Arial Narrow" w:cstheme="majorBidi"/>
          <w:color w:val="202937"/>
          <w:sz w:val="22"/>
          <w:szCs w:val="22"/>
        </w:rPr>
        <w:t>regimi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repressivi</w:t>
      </w:r>
      <w:proofErr w:type="spellEnd"/>
      <w:r w:rsidRPr="00AB2D8A">
        <w:rPr>
          <w:rFonts w:ascii="Arial Narrow" w:eastAsiaTheme="majorEastAsia" w:hAnsi="Arial Narrow" w:cstheme="majorBidi"/>
          <w:color w:val="202937"/>
          <w:sz w:val="22"/>
          <w:szCs w:val="22"/>
        </w:rPr>
        <w:t xml:space="preserve">, come la Somalia (9), il Sud Sudan (9), il Venezuela (10), </w:t>
      </w:r>
      <w:proofErr w:type="spellStart"/>
      <w:r w:rsidRPr="00AB2D8A">
        <w:rPr>
          <w:rFonts w:ascii="Arial Narrow" w:eastAsiaTheme="majorEastAsia" w:hAnsi="Arial Narrow" w:cstheme="majorBidi"/>
          <w:color w:val="202937"/>
          <w:sz w:val="22"/>
          <w:szCs w:val="22"/>
        </w:rPr>
        <w:t>l'Eritrea</w:t>
      </w:r>
      <w:proofErr w:type="spellEnd"/>
      <w:r w:rsidRPr="00AB2D8A">
        <w:rPr>
          <w:rFonts w:ascii="Arial Narrow" w:eastAsiaTheme="majorEastAsia" w:hAnsi="Arial Narrow" w:cstheme="majorBidi"/>
          <w:color w:val="202937"/>
          <w:sz w:val="22"/>
          <w:szCs w:val="22"/>
        </w:rPr>
        <w:t xml:space="preserve"> (13), la Libia (13), lo Yemen (13) e la Siria (15).</w:t>
      </w:r>
    </w:p>
    <w:p w14:paraId="4D4876D6" w14:textId="77777777" w:rsidR="00F11B9B" w:rsidRPr="00AB2D8A" w:rsidRDefault="00F11B9B" w:rsidP="00EE220E">
      <w:pPr>
        <w:jc w:val="both"/>
        <w:rPr>
          <w:rFonts w:ascii="Arial Narrow" w:eastAsiaTheme="majorEastAsia" w:hAnsi="Arial Narrow" w:cstheme="majorBidi"/>
          <w:color w:val="202937"/>
          <w:sz w:val="22"/>
          <w:szCs w:val="22"/>
        </w:rPr>
      </w:pPr>
      <w:r w:rsidRPr="00AB2D8A">
        <w:rPr>
          <w:rFonts w:ascii="Arial Narrow" w:eastAsiaTheme="majorEastAsia" w:hAnsi="Arial Narrow" w:cstheme="majorBidi"/>
          <w:color w:val="202937"/>
          <w:sz w:val="22"/>
          <w:szCs w:val="22"/>
        </w:rPr>
        <w:t xml:space="preserve">Come </w:t>
      </w:r>
      <w:proofErr w:type="spellStart"/>
      <w:r w:rsidRPr="00AB2D8A">
        <w:rPr>
          <w:rFonts w:ascii="Arial Narrow" w:eastAsiaTheme="majorEastAsia" w:hAnsi="Arial Narrow" w:cstheme="majorBidi"/>
          <w:color w:val="202937"/>
          <w:sz w:val="22"/>
          <w:szCs w:val="22"/>
        </w:rPr>
        <w:t>negli</w:t>
      </w:r>
      <w:proofErr w:type="spellEnd"/>
      <w:r w:rsidRPr="00AB2D8A">
        <w:rPr>
          <w:rFonts w:ascii="Arial Narrow" w:eastAsiaTheme="majorEastAsia" w:hAnsi="Arial Narrow" w:cstheme="majorBidi"/>
          <w:color w:val="202937"/>
          <w:sz w:val="22"/>
          <w:szCs w:val="22"/>
        </w:rPr>
        <w:t xml:space="preserve"> anni </w:t>
      </w:r>
      <w:proofErr w:type="spellStart"/>
      <w:r w:rsidRPr="00AB2D8A">
        <w:rPr>
          <w:rFonts w:ascii="Arial Narrow" w:eastAsiaTheme="majorEastAsia" w:hAnsi="Arial Narrow" w:cstheme="majorBidi"/>
          <w:color w:val="202937"/>
          <w:sz w:val="22"/>
          <w:szCs w:val="22"/>
        </w:rPr>
        <w:t>precedenti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l'Europa</w:t>
      </w:r>
      <w:proofErr w:type="spellEnd"/>
      <w:r w:rsidRPr="00AB2D8A">
        <w:rPr>
          <w:rFonts w:ascii="Arial Narrow" w:eastAsiaTheme="majorEastAsia" w:hAnsi="Arial Narrow" w:cstheme="majorBidi"/>
          <w:color w:val="202937"/>
          <w:sz w:val="22"/>
          <w:szCs w:val="22"/>
        </w:rPr>
        <w:t xml:space="preserve"> Occidentale e </w:t>
      </w:r>
      <w:proofErr w:type="spellStart"/>
      <w:r w:rsidRPr="00AB2D8A">
        <w:rPr>
          <w:rFonts w:ascii="Arial Narrow" w:eastAsiaTheme="majorEastAsia" w:hAnsi="Arial Narrow" w:cstheme="majorBidi"/>
          <w:color w:val="202937"/>
          <w:sz w:val="22"/>
          <w:szCs w:val="22"/>
        </w:rPr>
        <w:t>l'Unione</w:t>
      </w:r>
      <w:proofErr w:type="spellEnd"/>
      <w:r w:rsidRPr="00AB2D8A">
        <w:rPr>
          <w:rFonts w:ascii="Arial Narrow" w:eastAsiaTheme="majorEastAsia" w:hAnsi="Arial Narrow" w:cstheme="majorBidi"/>
          <w:color w:val="202937"/>
          <w:sz w:val="22"/>
          <w:szCs w:val="22"/>
        </w:rPr>
        <w:t xml:space="preserve"> Europea </w:t>
      </w:r>
      <w:proofErr w:type="spellStart"/>
      <w:r w:rsidRPr="00AB2D8A">
        <w:rPr>
          <w:rFonts w:ascii="Arial Narrow" w:eastAsiaTheme="majorEastAsia" w:hAnsi="Arial Narrow" w:cstheme="majorBidi"/>
          <w:color w:val="202937"/>
          <w:sz w:val="22"/>
          <w:szCs w:val="22"/>
        </w:rPr>
        <w:t>rimangono</w:t>
      </w:r>
      <w:proofErr w:type="spellEnd"/>
      <w:r w:rsidRPr="00AB2D8A">
        <w:rPr>
          <w:rFonts w:ascii="Arial Narrow" w:eastAsiaTheme="majorEastAsia" w:hAnsi="Arial Narrow" w:cstheme="majorBidi"/>
          <w:color w:val="202937"/>
          <w:sz w:val="22"/>
          <w:szCs w:val="22"/>
        </w:rPr>
        <w:t xml:space="preserve"> la </w:t>
      </w:r>
      <w:proofErr w:type="spellStart"/>
      <w:r w:rsidRPr="00AB2D8A">
        <w:rPr>
          <w:rFonts w:ascii="Arial Narrow" w:eastAsiaTheme="majorEastAsia" w:hAnsi="Arial Narrow" w:cstheme="majorBidi"/>
          <w:color w:val="202937"/>
          <w:sz w:val="22"/>
          <w:szCs w:val="22"/>
        </w:rPr>
        <w:t>regione</w:t>
      </w:r>
      <w:proofErr w:type="spellEnd"/>
      <w:r w:rsidRPr="00AB2D8A">
        <w:rPr>
          <w:rFonts w:ascii="Arial Narrow" w:eastAsiaTheme="majorEastAsia" w:hAnsi="Arial Narrow" w:cstheme="majorBidi"/>
          <w:color w:val="202937"/>
          <w:sz w:val="22"/>
          <w:szCs w:val="22"/>
        </w:rPr>
        <w:t xml:space="preserve"> con il </w:t>
      </w:r>
      <w:proofErr w:type="spellStart"/>
      <w:r w:rsidRPr="00AB2D8A">
        <w:rPr>
          <w:rFonts w:ascii="Arial Narrow" w:eastAsiaTheme="majorEastAsia" w:hAnsi="Arial Narrow" w:cstheme="majorBidi"/>
          <w:color w:val="202937"/>
          <w:sz w:val="22"/>
          <w:szCs w:val="22"/>
        </w:rPr>
        <w:t>punteggio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più</w:t>
      </w:r>
      <w:proofErr w:type="spellEnd"/>
      <w:r w:rsidRPr="00AB2D8A">
        <w:rPr>
          <w:rFonts w:ascii="Arial Narrow" w:eastAsiaTheme="majorEastAsia" w:hAnsi="Arial Narrow" w:cstheme="majorBidi"/>
          <w:color w:val="202937"/>
          <w:sz w:val="22"/>
          <w:szCs w:val="22"/>
        </w:rPr>
        <w:t xml:space="preserve"> alto (64), </w:t>
      </w:r>
      <w:proofErr w:type="spellStart"/>
      <w:r w:rsidRPr="00AB2D8A">
        <w:rPr>
          <w:rFonts w:ascii="Arial Narrow" w:eastAsiaTheme="majorEastAsia" w:hAnsi="Arial Narrow" w:cstheme="majorBidi"/>
          <w:color w:val="202937"/>
          <w:sz w:val="22"/>
          <w:szCs w:val="22"/>
        </w:rPr>
        <w:t>mentre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l'Africa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subsahariana</w:t>
      </w:r>
      <w:proofErr w:type="spellEnd"/>
      <w:r w:rsidRPr="00AB2D8A">
        <w:rPr>
          <w:rFonts w:ascii="Arial Narrow" w:eastAsiaTheme="majorEastAsia" w:hAnsi="Arial Narrow" w:cstheme="majorBidi"/>
          <w:color w:val="202937"/>
          <w:sz w:val="22"/>
          <w:szCs w:val="22"/>
        </w:rPr>
        <w:t xml:space="preserve"> (32) e </w:t>
      </w:r>
      <w:proofErr w:type="spellStart"/>
      <w:r w:rsidRPr="00AB2D8A">
        <w:rPr>
          <w:rFonts w:ascii="Arial Narrow" w:eastAsiaTheme="majorEastAsia" w:hAnsi="Arial Narrow" w:cstheme="majorBidi"/>
          <w:color w:val="202937"/>
          <w:sz w:val="22"/>
          <w:szCs w:val="22"/>
        </w:rPr>
        <w:t>l'Europa</w:t>
      </w:r>
      <w:proofErr w:type="spellEnd"/>
      <w:r w:rsidRPr="00AB2D8A">
        <w:rPr>
          <w:rFonts w:ascii="Arial Narrow" w:eastAsiaTheme="majorEastAsia" w:hAnsi="Arial Narrow" w:cstheme="majorBidi"/>
          <w:color w:val="202937"/>
          <w:sz w:val="22"/>
          <w:szCs w:val="22"/>
        </w:rPr>
        <w:t xml:space="preserve"> orientale e </w:t>
      </w:r>
      <w:proofErr w:type="spellStart"/>
      <w:r w:rsidRPr="00AB2D8A">
        <w:rPr>
          <w:rFonts w:ascii="Arial Narrow" w:eastAsiaTheme="majorEastAsia" w:hAnsi="Arial Narrow" w:cstheme="majorBidi"/>
          <w:color w:val="202937"/>
          <w:sz w:val="22"/>
          <w:szCs w:val="22"/>
        </w:rPr>
        <w:t>l'Asia</w:t>
      </w:r>
      <w:proofErr w:type="spellEnd"/>
      <w:r w:rsidRPr="00AB2D8A">
        <w:rPr>
          <w:rFonts w:ascii="Arial Narrow" w:eastAsiaTheme="majorEastAsia" w:hAnsi="Arial Narrow" w:cstheme="majorBidi"/>
          <w:color w:val="202937"/>
          <w:sz w:val="22"/>
          <w:szCs w:val="22"/>
        </w:rPr>
        <w:t xml:space="preserve"> centrale (34) </w:t>
      </w:r>
      <w:proofErr w:type="spellStart"/>
      <w:r w:rsidRPr="00AB2D8A">
        <w:rPr>
          <w:rFonts w:ascii="Arial Narrow" w:eastAsiaTheme="majorEastAsia" w:hAnsi="Arial Narrow" w:cstheme="majorBidi"/>
          <w:color w:val="202937"/>
          <w:sz w:val="22"/>
          <w:szCs w:val="22"/>
        </w:rPr>
        <w:t>sono</w:t>
      </w:r>
      <w:proofErr w:type="spellEnd"/>
      <w:r w:rsidRPr="00AB2D8A">
        <w:rPr>
          <w:rFonts w:ascii="Arial Narrow" w:eastAsiaTheme="majorEastAsia" w:hAnsi="Arial Narrow" w:cstheme="majorBidi"/>
          <w:color w:val="202937"/>
          <w:sz w:val="22"/>
          <w:szCs w:val="22"/>
        </w:rPr>
        <w:t xml:space="preserve"> le </w:t>
      </w:r>
      <w:proofErr w:type="spellStart"/>
      <w:r w:rsidRPr="00AB2D8A">
        <w:rPr>
          <w:rFonts w:ascii="Arial Narrow" w:eastAsiaTheme="majorEastAsia" w:hAnsi="Arial Narrow" w:cstheme="majorBidi"/>
          <w:color w:val="202937"/>
          <w:sz w:val="22"/>
          <w:szCs w:val="22"/>
        </w:rPr>
        <w:t>regioni</w:t>
      </w:r>
      <w:proofErr w:type="spellEnd"/>
      <w:r w:rsidRPr="00AB2D8A">
        <w:rPr>
          <w:rFonts w:ascii="Arial Narrow" w:eastAsiaTheme="majorEastAsia" w:hAnsi="Arial Narrow" w:cstheme="majorBidi"/>
          <w:color w:val="202937"/>
          <w:sz w:val="22"/>
          <w:szCs w:val="22"/>
        </w:rPr>
        <w:t xml:space="preserve"> con </w:t>
      </w:r>
      <w:proofErr w:type="spellStart"/>
      <w:r w:rsidRPr="00AB2D8A">
        <w:rPr>
          <w:rFonts w:ascii="Arial Narrow" w:eastAsiaTheme="majorEastAsia" w:hAnsi="Arial Narrow" w:cstheme="majorBidi"/>
          <w:color w:val="202937"/>
          <w:sz w:val="22"/>
          <w:szCs w:val="22"/>
        </w:rPr>
        <w: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punteggi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medi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più</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bassi</w:t>
      </w:r>
      <w:proofErr w:type="spellEnd"/>
      <w:r w:rsidRPr="00AB2D8A">
        <w:rPr>
          <w:rFonts w:ascii="Arial Narrow" w:eastAsiaTheme="majorEastAsia" w:hAnsi="Arial Narrow" w:cstheme="majorBidi"/>
          <w:color w:val="202937"/>
          <w:sz w:val="22"/>
          <w:szCs w:val="22"/>
        </w:rPr>
        <w:t>.</w:t>
      </w:r>
    </w:p>
    <w:p w14:paraId="7003D39E" w14:textId="4127DA69" w:rsidR="00F11B9B" w:rsidRPr="00AB2D8A" w:rsidRDefault="00F11B9B" w:rsidP="00EE220E">
      <w:pPr>
        <w:jc w:val="both"/>
        <w:rPr>
          <w:rFonts w:ascii="Arial Narrow" w:eastAsiaTheme="majorEastAsia" w:hAnsi="Arial Narrow" w:cstheme="majorBidi"/>
          <w:color w:val="EE0000"/>
          <w:sz w:val="22"/>
          <w:szCs w:val="22"/>
        </w:rPr>
      </w:pPr>
      <w:r w:rsidRPr="00AB2D8A">
        <w:rPr>
          <w:rFonts w:ascii="Arial Narrow" w:eastAsiaTheme="majorEastAsia" w:hAnsi="Arial Narrow" w:cstheme="majorBidi"/>
          <w:color w:val="202937"/>
          <w:sz w:val="22"/>
          <w:szCs w:val="22"/>
        </w:rPr>
        <w:t xml:space="preserve">La media </w:t>
      </w:r>
      <w:proofErr w:type="spellStart"/>
      <w:r w:rsidRPr="00AB2D8A">
        <w:rPr>
          <w:rFonts w:ascii="Arial Narrow" w:eastAsiaTheme="majorEastAsia" w:hAnsi="Arial Narrow" w:cstheme="majorBidi"/>
          <w:color w:val="202937"/>
          <w:sz w:val="22"/>
          <w:szCs w:val="22"/>
        </w:rPr>
        <w:t>globale</w:t>
      </w:r>
      <w:proofErr w:type="spellEnd"/>
      <w:r w:rsidRPr="00AB2D8A">
        <w:rPr>
          <w:rFonts w:ascii="Arial Narrow" w:eastAsiaTheme="majorEastAsia" w:hAnsi="Arial Narrow" w:cstheme="majorBidi"/>
          <w:color w:val="202937"/>
          <w:sz w:val="22"/>
          <w:szCs w:val="22"/>
        </w:rPr>
        <w:t xml:space="preserve"> del CPI è </w:t>
      </w:r>
      <w:proofErr w:type="spellStart"/>
      <w:r w:rsidRPr="00AB2D8A">
        <w:rPr>
          <w:rFonts w:ascii="Arial Narrow" w:eastAsiaTheme="majorEastAsia" w:hAnsi="Arial Narrow" w:cstheme="majorBidi"/>
          <w:color w:val="202937"/>
          <w:sz w:val="22"/>
          <w:szCs w:val="22"/>
        </w:rPr>
        <w:t>scesa</w:t>
      </w:r>
      <w:proofErr w:type="spellEnd"/>
      <w:r w:rsidRPr="00AB2D8A">
        <w:rPr>
          <w:rFonts w:ascii="Arial Narrow" w:eastAsiaTheme="majorEastAsia" w:hAnsi="Arial Narrow" w:cstheme="majorBidi"/>
          <w:color w:val="202937"/>
          <w:sz w:val="22"/>
          <w:szCs w:val="22"/>
        </w:rPr>
        <w:t xml:space="preserve"> a 42 (per la prima volta in calo in </w:t>
      </w:r>
      <w:proofErr w:type="spellStart"/>
      <w:r w:rsidRPr="00AB2D8A">
        <w:rPr>
          <w:rFonts w:ascii="Arial Narrow" w:eastAsiaTheme="majorEastAsia" w:hAnsi="Arial Narrow" w:cstheme="majorBidi"/>
          <w:color w:val="202937"/>
          <w:sz w:val="22"/>
          <w:szCs w:val="22"/>
        </w:rPr>
        <w:t>oltre</w:t>
      </w:r>
      <w:proofErr w:type="spellEnd"/>
      <w:r w:rsidRPr="00AB2D8A">
        <w:rPr>
          <w:rFonts w:ascii="Arial Narrow" w:eastAsiaTheme="majorEastAsia" w:hAnsi="Arial Narrow" w:cstheme="majorBidi"/>
          <w:color w:val="202937"/>
          <w:sz w:val="22"/>
          <w:szCs w:val="22"/>
        </w:rPr>
        <w:t xml:space="preserve"> un </w:t>
      </w:r>
      <w:proofErr w:type="spellStart"/>
      <w:r w:rsidRPr="00AB2D8A">
        <w:rPr>
          <w:rFonts w:ascii="Arial Narrow" w:eastAsiaTheme="majorEastAsia" w:hAnsi="Arial Narrow" w:cstheme="majorBidi"/>
          <w:color w:val="202937"/>
          <w:sz w:val="22"/>
          <w:szCs w:val="22"/>
        </w:rPr>
        <w:t>decennio</w:t>
      </w:r>
      <w:proofErr w:type="spellEnd"/>
      <w:r w:rsidRPr="00AB2D8A">
        <w:rPr>
          <w:rFonts w:ascii="Arial Narrow" w:eastAsiaTheme="majorEastAsia" w:hAnsi="Arial Narrow" w:cstheme="majorBidi"/>
          <w:color w:val="202937"/>
          <w:sz w:val="22"/>
          <w:szCs w:val="22"/>
        </w:rPr>
        <w:t xml:space="preserve">) e </w:t>
      </w:r>
      <w:proofErr w:type="spellStart"/>
      <w:r w:rsidRPr="00AB2D8A">
        <w:rPr>
          <w:rFonts w:ascii="Arial Narrow" w:eastAsiaTheme="majorEastAsia" w:hAnsi="Arial Narrow" w:cstheme="majorBidi"/>
          <w:color w:val="202937"/>
          <w:sz w:val="22"/>
          <w:szCs w:val="22"/>
        </w:rPr>
        <w:t>oltre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i</w:t>
      </w:r>
      <w:proofErr w:type="spellEnd"/>
      <w:r w:rsidRPr="00AB2D8A">
        <w:rPr>
          <w:rFonts w:ascii="Arial Narrow" w:eastAsiaTheme="majorEastAsia" w:hAnsi="Arial Narrow" w:cstheme="majorBidi"/>
          <w:color w:val="202937"/>
          <w:sz w:val="22"/>
          <w:szCs w:val="22"/>
        </w:rPr>
        <w:t xml:space="preserve"> due </w:t>
      </w:r>
      <w:proofErr w:type="spellStart"/>
      <w:r w:rsidRPr="00AB2D8A">
        <w:rPr>
          <w:rFonts w:ascii="Arial Narrow" w:eastAsiaTheme="majorEastAsia" w:hAnsi="Arial Narrow" w:cstheme="majorBidi"/>
          <w:color w:val="202937"/>
          <w:sz w:val="22"/>
          <w:szCs w:val="22"/>
        </w:rPr>
        <w:t>terzi</w:t>
      </w:r>
      <w:proofErr w:type="spellEnd"/>
      <w:r w:rsidRPr="00AB2D8A">
        <w:rPr>
          <w:rFonts w:ascii="Arial Narrow" w:eastAsiaTheme="majorEastAsia" w:hAnsi="Arial Narrow" w:cstheme="majorBidi"/>
          <w:color w:val="202937"/>
          <w:sz w:val="22"/>
          <w:szCs w:val="22"/>
        </w:rPr>
        <w:t xml:space="preserve"> dei </w:t>
      </w:r>
      <w:proofErr w:type="spellStart"/>
      <w:r w:rsidRPr="00AB2D8A">
        <w:rPr>
          <w:rFonts w:ascii="Arial Narrow" w:eastAsiaTheme="majorEastAsia" w:hAnsi="Arial Narrow" w:cstheme="majorBidi"/>
          <w:color w:val="202937"/>
          <w:sz w:val="22"/>
          <w:szCs w:val="22"/>
        </w:rPr>
        <w:t>Paesi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hanno</w:t>
      </w:r>
      <w:proofErr w:type="spellEnd"/>
      <w:r w:rsidRPr="00AB2D8A">
        <w:rPr>
          <w:rFonts w:ascii="Arial Narrow" w:eastAsiaTheme="majorEastAsia" w:hAnsi="Arial Narrow" w:cstheme="majorBidi"/>
          <w:color w:val="202937"/>
          <w:sz w:val="22"/>
          <w:szCs w:val="22"/>
        </w:rPr>
        <w:t xml:space="preserve"> un </w:t>
      </w:r>
      <w:proofErr w:type="spellStart"/>
      <w:r w:rsidRPr="00AB2D8A">
        <w:rPr>
          <w:rFonts w:ascii="Arial Narrow" w:eastAsiaTheme="majorEastAsia" w:hAnsi="Arial Narrow" w:cstheme="majorBidi"/>
          <w:color w:val="202937"/>
          <w:sz w:val="22"/>
          <w:szCs w:val="22"/>
        </w:rPr>
        <w:t>punteggio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inferiore</w:t>
      </w:r>
      <w:proofErr w:type="spellEnd"/>
      <w:r w:rsidRPr="00AB2D8A">
        <w:rPr>
          <w:rFonts w:ascii="Arial Narrow" w:eastAsiaTheme="majorEastAsia" w:hAnsi="Arial Narrow" w:cstheme="majorBidi"/>
          <w:color w:val="202937"/>
          <w:sz w:val="22"/>
          <w:szCs w:val="22"/>
        </w:rPr>
        <w:t xml:space="preserve"> a 50. Dal 2012 </w:t>
      </w:r>
      <w:r w:rsidR="001E6846" w:rsidRPr="00AB2D8A">
        <w:rPr>
          <w:rFonts w:ascii="Arial Narrow" w:eastAsiaTheme="majorEastAsia" w:hAnsi="Arial Narrow" w:cstheme="majorBidi"/>
          <w:color w:val="202937"/>
          <w:sz w:val="22"/>
          <w:szCs w:val="22"/>
        </w:rPr>
        <w:t>a</w:t>
      </w:r>
      <w:r w:rsidR="001E6846">
        <w:rPr>
          <w:rFonts w:ascii="Arial Narrow" w:eastAsiaTheme="majorEastAsia" w:hAnsi="Arial Narrow" w:cstheme="majorBidi"/>
          <w:color w:val="202937"/>
          <w:sz w:val="22"/>
          <w:szCs w:val="22"/>
        </w:rPr>
        <w:t xml:space="preserve">d </w:t>
      </w:r>
      <w:proofErr w:type="spellStart"/>
      <w:r w:rsidRPr="00AB2D8A">
        <w:rPr>
          <w:rFonts w:ascii="Arial Narrow" w:eastAsiaTheme="majorEastAsia" w:hAnsi="Arial Narrow" w:cstheme="majorBidi"/>
          <w:color w:val="202937"/>
          <w:sz w:val="22"/>
          <w:szCs w:val="22"/>
        </w:rPr>
        <w:t>oggi</w:t>
      </w:r>
      <w:proofErr w:type="spellEnd"/>
      <w:r w:rsidRPr="00AB2D8A">
        <w:rPr>
          <w:rFonts w:ascii="Arial Narrow" w:eastAsiaTheme="majorEastAsia" w:hAnsi="Arial Narrow" w:cstheme="majorBidi"/>
          <w:color w:val="202937"/>
          <w:sz w:val="22"/>
          <w:szCs w:val="22"/>
        </w:rPr>
        <w:t xml:space="preserve">, 50 </w:t>
      </w:r>
      <w:proofErr w:type="spellStart"/>
      <w:r w:rsidRPr="00AB2D8A">
        <w:rPr>
          <w:rFonts w:ascii="Arial Narrow" w:eastAsiaTheme="majorEastAsia" w:hAnsi="Arial Narrow" w:cstheme="majorBidi"/>
          <w:color w:val="202937"/>
          <w:sz w:val="22"/>
          <w:szCs w:val="22"/>
        </w:rPr>
        <w:t>Paesi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hanno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registrato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riduzioni</w:t>
      </w:r>
      <w:proofErr w:type="spellEnd"/>
      <w:r w:rsidRPr="00AB2D8A">
        <w:rPr>
          <w:rFonts w:ascii="Arial Narrow" w:eastAsiaTheme="majorEastAsia" w:hAnsi="Arial Narrow" w:cstheme="majorBidi"/>
          <w:color w:val="202937"/>
          <w:sz w:val="22"/>
          <w:szCs w:val="22"/>
        </w:rPr>
        <w:t xml:space="preserve"> di rilievo del proprio </w:t>
      </w:r>
      <w:proofErr w:type="spellStart"/>
      <w:r w:rsidRPr="00AB2D8A">
        <w:rPr>
          <w:rFonts w:ascii="Arial Narrow" w:eastAsiaTheme="majorEastAsia" w:hAnsi="Arial Narrow" w:cstheme="majorBidi"/>
          <w:color w:val="202937"/>
          <w:sz w:val="22"/>
          <w:szCs w:val="22"/>
        </w:rPr>
        <w:t>punteggio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mentre</w:t>
      </w:r>
      <w:proofErr w:type="spellEnd"/>
      <w:r w:rsidRPr="00AB2D8A">
        <w:rPr>
          <w:rFonts w:ascii="Arial Narrow" w:eastAsiaTheme="majorEastAsia" w:hAnsi="Arial Narrow" w:cstheme="majorBidi"/>
          <w:color w:val="202937"/>
          <w:sz w:val="22"/>
          <w:szCs w:val="22"/>
        </w:rPr>
        <w:t xml:space="preserve"> solo 31 </w:t>
      </w:r>
      <w:proofErr w:type="spellStart"/>
      <w:r w:rsidRPr="00AB2D8A">
        <w:rPr>
          <w:rFonts w:ascii="Arial Narrow" w:eastAsiaTheme="majorEastAsia" w:hAnsi="Arial Narrow" w:cstheme="majorBidi"/>
          <w:color w:val="202937"/>
          <w:sz w:val="22"/>
          <w:szCs w:val="22"/>
        </w:rPr>
        <w:t>hanno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segnato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miglioramenti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significativi</w:t>
      </w:r>
      <w:proofErr w:type="spellEnd"/>
      <w:r w:rsidRPr="00AB2D8A">
        <w:rPr>
          <w:rFonts w:ascii="Arial Narrow" w:eastAsiaTheme="majorEastAsia" w:hAnsi="Arial Narrow" w:cstheme="majorBidi"/>
          <w:color w:val="202937"/>
          <w:sz w:val="22"/>
          <w:szCs w:val="22"/>
        </w:rPr>
        <w:t xml:space="preserve">. A </w:t>
      </w:r>
      <w:proofErr w:type="spellStart"/>
      <w:r w:rsidRPr="00AB2D8A">
        <w:rPr>
          <w:rFonts w:ascii="Arial Narrow" w:eastAsiaTheme="majorEastAsia" w:hAnsi="Arial Narrow" w:cstheme="majorBidi"/>
          <w:color w:val="202937"/>
          <w:sz w:val="22"/>
          <w:szCs w:val="22"/>
        </w:rPr>
        <w:t>livello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europeo</w:t>
      </w:r>
      <w:proofErr w:type="spellEnd"/>
      <w:r w:rsidRPr="00AB2D8A">
        <w:rPr>
          <w:rFonts w:ascii="Arial Narrow" w:eastAsiaTheme="majorEastAsia" w:hAnsi="Arial Narrow" w:cstheme="majorBidi"/>
          <w:color w:val="202937"/>
          <w:sz w:val="22"/>
          <w:szCs w:val="22"/>
        </w:rPr>
        <w:t xml:space="preserve">, il CPI 2025 </w:t>
      </w:r>
      <w:proofErr w:type="spellStart"/>
      <w:r w:rsidRPr="00AB2D8A">
        <w:rPr>
          <w:rFonts w:ascii="Arial Narrow" w:eastAsiaTheme="majorEastAsia" w:hAnsi="Arial Narrow" w:cstheme="majorBidi"/>
          <w:color w:val="202937"/>
          <w:sz w:val="22"/>
          <w:szCs w:val="22"/>
        </w:rPr>
        <w:t>fotografa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un’area</w:t>
      </w:r>
      <w:proofErr w:type="spellEnd"/>
      <w:r w:rsidRPr="00AB2D8A">
        <w:rPr>
          <w:rFonts w:ascii="Arial Narrow" w:eastAsiaTheme="majorEastAsia" w:hAnsi="Arial Narrow" w:cstheme="majorBidi"/>
          <w:color w:val="202937"/>
          <w:sz w:val="22"/>
          <w:szCs w:val="22"/>
        </w:rPr>
        <w:t xml:space="preserve"> in cui </w:t>
      </w:r>
      <w:proofErr w:type="spellStart"/>
      <w:r w:rsidRPr="00AB2D8A">
        <w:rPr>
          <w:rFonts w:ascii="Arial Narrow" w:eastAsiaTheme="majorEastAsia" w:hAnsi="Arial Narrow" w:cstheme="majorBidi"/>
          <w:color w:val="202937"/>
          <w:sz w:val="22"/>
          <w:szCs w:val="22"/>
        </w:rPr>
        <w:t>gli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sforzi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anticorruzione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hanno</w:t>
      </w:r>
      <w:proofErr w:type="spellEnd"/>
      <w:r w:rsidRPr="00AB2D8A">
        <w:rPr>
          <w:rFonts w:ascii="Arial Narrow" w:eastAsiaTheme="majorEastAsia" w:hAnsi="Arial Narrow" w:cstheme="majorBidi"/>
          <w:color w:val="202937"/>
          <w:sz w:val="22"/>
          <w:szCs w:val="22"/>
        </w:rPr>
        <w:t xml:space="preserve"> subito </w:t>
      </w:r>
      <w:proofErr w:type="spellStart"/>
      <w:r w:rsidRPr="00AB2D8A">
        <w:rPr>
          <w:rFonts w:ascii="Arial Narrow" w:eastAsiaTheme="majorEastAsia" w:hAnsi="Arial Narrow" w:cstheme="majorBidi"/>
          <w:color w:val="202937"/>
          <w:sz w:val="22"/>
          <w:szCs w:val="22"/>
        </w:rPr>
        <w:t>una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battuta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d'arresto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anche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nazioni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storicamente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forti</w:t>
      </w:r>
      <w:proofErr w:type="spellEnd"/>
      <w:r w:rsidRPr="00AB2D8A">
        <w:rPr>
          <w:rFonts w:ascii="Arial Narrow" w:eastAsiaTheme="majorEastAsia" w:hAnsi="Arial Narrow" w:cstheme="majorBidi"/>
          <w:color w:val="202937"/>
          <w:sz w:val="22"/>
          <w:szCs w:val="22"/>
        </w:rPr>
        <w:t xml:space="preserve"> </w:t>
      </w:r>
      <w:proofErr w:type="spellStart"/>
      <w:r w:rsidR="001E6846" w:rsidRPr="00AB2D8A">
        <w:rPr>
          <w:rFonts w:ascii="Arial Narrow" w:eastAsiaTheme="majorEastAsia" w:hAnsi="Arial Narrow" w:cstheme="majorBidi"/>
          <w:color w:val="202937"/>
          <w:sz w:val="22"/>
          <w:szCs w:val="22"/>
        </w:rPr>
        <w:t>registrano</w:t>
      </w:r>
      <w:proofErr w:type="spellEnd"/>
      <w:r w:rsidR="001E6846" w:rsidRPr="00AB2D8A">
        <w:rPr>
          <w:rFonts w:ascii="Arial Narrow" w:eastAsiaTheme="majorEastAsia" w:hAnsi="Arial Narrow" w:cstheme="majorBidi"/>
          <w:color w:val="202937"/>
          <w:sz w:val="22"/>
          <w:szCs w:val="22"/>
        </w:rPr>
        <w:t xml:space="preserve"> dei</w:t>
      </w:r>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cali</w:t>
      </w:r>
      <w:proofErr w:type="spellEnd"/>
      <w:r w:rsidRPr="00AB2D8A">
        <w:rPr>
          <w:rFonts w:ascii="Arial Narrow" w:eastAsiaTheme="majorEastAsia" w:hAnsi="Arial Narrow" w:cstheme="majorBidi"/>
          <w:color w:val="202937"/>
          <w:sz w:val="22"/>
          <w:szCs w:val="22"/>
        </w:rPr>
        <w:t xml:space="preserve">, come il Regno </w:t>
      </w:r>
      <w:proofErr w:type="spellStart"/>
      <w:r w:rsidRPr="00AB2D8A">
        <w:rPr>
          <w:rFonts w:ascii="Arial Narrow" w:eastAsiaTheme="majorEastAsia" w:hAnsi="Arial Narrow" w:cstheme="majorBidi"/>
          <w:color w:val="202937"/>
          <w:sz w:val="22"/>
          <w:szCs w:val="22"/>
        </w:rPr>
        <w:t>Unito</w:t>
      </w:r>
      <w:proofErr w:type="spellEnd"/>
      <w:r w:rsidRPr="00AB2D8A">
        <w:rPr>
          <w:rFonts w:ascii="Arial Narrow" w:eastAsiaTheme="majorEastAsia" w:hAnsi="Arial Narrow" w:cstheme="majorBidi"/>
          <w:color w:val="202937"/>
          <w:sz w:val="22"/>
          <w:szCs w:val="22"/>
        </w:rPr>
        <w:t xml:space="preserve"> (70), la Francia (66</w:t>
      </w:r>
      <w:r w:rsidR="001E6846" w:rsidRPr="00AB2D8A">
        <w:rPr>
          <w:rFonts w:ascii="Arial Narrow" w:eastAsiaTheme="majorEastAsia" w:hAnsi="Arial Narrow" w:cstheme="majorBidi"/>
          <w:color w:val="202937"/>
          <w:sz w:val="22"/>
          <w:szCs w:val="22"/>
        </w:rPr>
        <w:t xml:space="preserve">) </w:t>
      </w:r>
      <w:proofErr w:type="spellStart"/>
      <w:r w:rsidR="001E6846" w:rsidRPr="00AB2D8A">
        <w:rPr>
          <w:rFonts w:ascii="Arial Narrow" w:eastAsiaTheme="majorEastAsia" w:hAnsi="Arial Narrow" w:cstheme="majorBidi"/>
          <w:color w:val="202937"/>
          <w:sz w:val="22"/>
          <w:szCs w:val="22"/>
        </w:rPr>
        <w:t>che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perdono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entrambe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una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posizione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mentre</w:t>
      </w:r>
      <w:proofErr w:type="spellEnd"/>
      <w:r w:rsidRPr="00AB2D8A">
        <w:rPr>
          <w:rFonts w:ascii="Arial Narrow" w:eastAsiaTheme="majorEastAsia" w:hAnsi="Arial Narrow" w:cstheme="majorBidi"/>
          <w:color w:val="202937"/>
          <w:sz w:val="22"/>
          <w:szCs w:val="22"/>
        </w:rPr>
        <w:t xml:space="preserve"> la </w:t>
      </w:r>
      <w:proofErr w:type="spellStart"/>
      <w:r w:rsidRPr="00AB2D8A">
        <w:rPr>
          <w:rFonts w:ascii="Arial Narrow" w:eastAsiaTheme="majorEastAsia" w:hAnsi="Arial Narrow" w:cstheme="majorBidi"/>
          <w:color w:val="202937"/>
          <w:sz w:val="22"/>
          <w:szCs w:val="22"/>
        </w:rPr>
        <w:t>Svezia</w:t>
      </w:r>
      <w:proofErr w:type="spellEnd"/>
      <w:r w:rsidRPr="00AB2D8A">
        <w:rPr>
          <w:rFonts w:ascii="Arial Narrow" w:eastAsiaTheme="majorEastAsia" w:hAnsi="Arial Narrow" w:cstheme="majorBidi"/>
          <w:color w:val="202937"/>
          <w:sz w:val="22"/>
          <w:szCs w:val="22"/>
        </w:rPr>
        <w:t xml:space="preserve"> (80</w:t>
      </w:r>
      <w:proofErr w:type="gramStart"/>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rimane</w:t>
      </w:r>
      <w:proofErr w:type="spellEnd"/>
      <w:proofErr w:type="gramEnd"/>
      <w:r w:rsidRPr="00AB2D8A">
        <w:rPr>
          <w:rFonts w:ascii="Arial Narrow" w:eastAsiaTheme="majorEastAsia" w:hAnsi="Arial Narrow" w:cstheme="majorBidi"/>
          <w:color w:val="202937"/>
          <w:sz w:val="22"/>
          <w:szCs w:val="22"/>
        </w:rPr>
        <w:t xml:space="preserve"> stabile dopo la </w:t>
      </w:r>
      <w:proofErr w:type="spellStart"/>
      <w:r w:rsidRPr="00AB2D8A">
        <w:rPr>
          <w:rFonts w:ascii="Arial Narrow" w:eastAsiaTheme="majorEastAsia" w:hAnsi="Arial Narrow" w:cstheme="majorBidi"/>
          <w:color w:val="202937"/>
          <w:sz w:val="22"/>
          <w:szCs w:val="22"/>
        </w:rPr>
        <w:t>perdita</w:t>
      </w:r>
      <w:proofErr w:type="spellEnd"/>
      <w:r w:rsidRPr="00AB2D8A">
        <w:rPr>
          <w:rFonts w:ascii="Arial Narrow" w:eastAsiaTheme="majorEastAsia" w:hAnsi="Arial Narrow" w:cstheme="majorBidi"/>
          <w:color w:val="202937"/>
          <w:sz w:val="22"/>
          <w:szCs w:val="22"/>
        </w:rPr>
        <w:t xml:space="preserve"> di due </w:t>
      </w:r>
      <w:proofErr w:type="spellStart"/>
      <w:r w:rsidRPr="00AB2D8A">
        <w:rPr>
          <w:rFonts w:ascii="Arial Narrow" w:eastAsiaTheme="majorEastAsia" w:hAnsi="Arial Narrow" w:cstheme="majorBidi"/>
          <w:color w:val="202937"/>
          <w:sz w:val="22"/>
          <w:szCs w:val="22"/>
        </w:rPr>
        <w:t>posizioni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nel</w:t>
      </w:r>
      <w:proofErr w:type="spellEnd"/>
      <w:r w:rsidRPr="00AB2D8A">
        <w:rPr>
          <w:rFonts w:ascii="Arial Narrow" w:eastAsiaTheme="majorEastAsia" w:hAnsi="Arial Narrow" w:cstheme="majorBidi"/>
          <w:color w:val="202937"/>
          <w:sz w:val="22"/>
          <w:szCs w:val="22"/>
        </w:rPr>
        <w:t xml:space="preserve"> 2024.</w:t>
      </w:r>
    </w:p>
    <w:p w14:paraId="6AE70AA7" w14:textId="77777777" w:rsidR="00F11B9B" w:rsidRDefault="00F11B9B" w:rsidP="00EE220E">
      <w:pPr>
        <w:jc w:val="both"/>
        <w:rPr>
          <w:rFonts w:ascii="Arial Narrow" w:eastAsiaTheme="majorEastAsia" w:hAnsi="Arial Narrow" w:cstheme="majorBidi"/>
          <w:color w:val="202937"/>
          <w:sz w:val="22"/>
          <w:szCs w:val="22"/>
        </w:rPr>
      </w:pPr>
    </w:p>
    <w:p w14:paraId="5DDA5978" w14:textId="352CB621" w:rsidR="00F11B9B" w:rsidRPr="00AB2D8A" w:rsidRDefault="00F11B9B" w:rsidP="00EE220E">
      <w:pPr>
        <w:jc w:val="both"/>
        <w:rPr>
          <w:rFonts w:ascii="Arial Narrow" w:eastAsiaTheme="majorEastAsia" w:hAnsi="Arial Narrow" w:cstheme="majorBidi"/>
          <w:color w:val="202937"/>
          <w:sz w:val="22"/>
          <w:szCs w:val="22"/>
        </w:rPr>
      </w:pPr>
      <w:r w:rsidRPr="00AB2D8A">
        <w:rPr>
          <w:rFonts w:ascii="Arial Narrow" w:eastAsiaTheme="majorEastAsia" w:hAnsi="Arial Narrow" w:cstheme="majorBidi"/>
          <w:color w:val="202937"/>
          <w:sz w:val="22"/>
          <w:szCs w:val="22"/>
        </w:rPr>
        <w:t xml:space="preserve">Il </w:t>
      </w:r>
      <w:proofErr w:type="spellStart"/>
      <w:r w:rsidRPr="00AB2D8A">
        <w:rPr>
          <w:rFonts w:ascii="Arial Narrow" w:eastAsiaTheme="majorEastAsia" w:hAnsi="Arial Narrow" w:cstheme="majorBidi"/>
          <w:color w:val="202937"/>
          <w:sz w:val="22"/>
          <w:szCs w:val="22"/>
        </w:rPr>
        <w:t>punteggio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dell’Italia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nel</w:t>
      </w:r>
      <w:proofErr w:type="spellEnd"/>
      <w:r w:rsidRPr="00AB2D8A">
        <w:rPr>
          <w:rFonts w:ascii="Arial Narrow" w:eastAsiaTheme="majorEastAsia" w:hAnsi="Arial Narrow" w:cstheme="majorBidi"/>
          <w:color w:val="202937"/>
          <w:sz w:val="22"/>
          <w:szCs w:val="22"/>
        </w:rPr>
        <w:t xml:space="preserve"> CPI 2025 è di 53, </w:t>
      </w:r>
      <w:proofErr w:type="spellStart"/>
      <w:r w:rsidRPr="00AB2D8A">
        <w:rPr>
          <w:rFonts w:ascii="Arial Narrow" w:eastAsiaTheme="majorEastAsia" w:hAnsi="Arial Narrow" w:cstheme="majorBidi"/>
          <w:color w:val="202937"/>
          <w:sz w:val="22"/>
          <w:szCs w:val="22"/>
        </w:rPr>
        <w:t>risultato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che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segna</w:t>
      </w:r>
      <w:proofErr w:type="spellEnd"/>
      <w:r w:rsidRPr="00AB2D8A">
        <w:rPr>
          <w:rFonts w:ascii="Arial Narrow" w:eastAsiaTheme="majorEastAsia" w:hAnsi="Arial Narrow" w:cstheme="majorBidi"/>
          <w:color w:val="202937"/>
          <w:sz w:val="22"/>
          <w:szCs w:val="22"/>
        </w:rPr>
        <w:t xml:space="preserve"> un nuovo calo (-1) rispetto al 2024 (54), </w:t>
      </w:r>
      <w:proofErr w:type="spellStart"/>
      <w:r w:rsidRPr="00AB2D8A">
        <w:rPr>
          <w:rFonts w:ascii="Arial Narrow" w:eastAsiaTheme="majorEastAsia" w:hAnsi="Arial Narrow" w:cstheme="majorBidi"/>
          <w:color w:val="202937"/>
          <w:sz w:val="22"/>
          <w:szCs w:val="22"/>
        </w:rPr>
        <w:t>confermando</w:t>
      </w:r>
      <w:proofErr w:type="spellEnd"/>
      <w:r w:rsidRPr="00AB2D8A">
        <w:rPr>
          <w:rFonts w:ascii="Arial Narrow" w:eastAsiaTheme="majorEastAsia" w:hAnsi="Arial Narrow" w:cstheme="majorBidi"/>
          <w:color w:val="202937"/>
          <w:sz w:val="22"/>
          <w:szCs w:val="22"/>
        </w:rPr>
        <w:t xml:space="preserve"> il "</w:t>
      </w:r>
      <w:proofErr w:type="spellStart"/>
      <w:r w:rsidRPr="00AB2D8A">
        <w:rPr>
          <w:rFonts w:ascii="Arial Narrow" w:eastAsiaTheme="majorEastAsia" w:hAnsi="Arial Narrow" w:cstheme="majorBidi"/>
          <w:color w:val="202937"/>
          <w:sz w:val="22"/>
          <w:szCs w:val="22"/>
        </w:rPr>
        <w:t>dietrofront</w:t>
      </w:r>
      <w:proofErr w:type="spellEnd"/>
      <w:r w:rsidRPr="00AB2D8A">
        <w:rPr>
          <w:rFonts w:ascii="Arial Narrow" w:eastAsiaTheme="majorEastAsia" w:hAnsi="Arial Narrow" w:cstheme="majorBidi"/>
          <w:color w:val="202937"/>
          <w:sz w:val="22"/>
          <w:szCs w:val="22"/>
        </w:rPr>
        <w:t xml:space="preserve">" del Paese. </w:t>
      </w:r>
      <w:proofErr w:type="spellStart"/>
      <w:r w:rsidRPr="00AB2D8A">
        <w:rPr>
          <w:rFonts w:ascii="Arial Narrow" w:eastAsiaTheme="majorEastAsia" w:hAnsi="Arial Narrow" w:cstheme="majorBidi"/>
          <w:color w:val="202937"/>
          <w:sz w:val="22"/>
          <w:szCs w:val="22"/>
        </w:rPr>
        <w:t>L'Italia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colloca</w:t>
      </w:r>
      <w:proofErr w:type="spellEnd"/>
      <w:r w:rsidRPr="00AB2D8A">
        <w:rPr>
          <w:rFonts w:ascii="Arial Narrow" w:eastAsiaTheme="majorEastAsia" w:hAnsi="Arial Narrow" w:cstheme="majorBidi"/>
          <w:color w:val="202937"/>
          <w:sz w:val="22"/>
          <w:szCs w:val="22"/>
        </w:rPr>
        <w:t xml:space="preserve"> al 52° </w:t>
      </w:r>
      <w:proofErr w:type="spellStart"/>
      <w:r w:rsidRPr="00AB2D8A">
        <w:rPr>
          <w:rFonts w:ascii="Arial Narrow" w:eastAsiaTheme="majorEastAsia" w:hAnsi="Arial Narrow" w:cstheme="majorBidi"/>
          <w:color w:val="202937"/>
          <w:sz w:val="22"/>
          <w:szCs w:val="22"/>
        </w:rPr>
        <w:t>posto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nella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classifica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globale</w:t>
      </w:r>
      <w:proofErr w:type="spellEnd"/>
      <w:r w:rsidRPr="00AB2D8A">
        <w:rPr>
          <w:rFonts w:ascii="Arial Narrow" w:eastAsiaTheme="majorEastAsia" w:hAnsi="Arial Narrow" w:cstheme="majorBidi"/>
          <w:color w:val="202937"/>
          <w:sz w:val="22"/>
          <w:szCs w:val="22"/>
        </w:rPr>
        <w:t xml:space="preserve"> di 182 </w:t>
      </w:r>
      <w:proofErr w:type="spellStart"/>
      <w:r w:rsidRPr="00AB2D8A">
        <w:rPr>
          <w:rFonts w:ascii="Arial Narrow" w:eastAsiaTheme="majorEastAsia" w:hAnsi="Arial Narrow" w:cstheme="majorBidi"/>
          <w:color w:val="202937"/>
          <w:sz w:val="22"/>
          <w:szCs w:val="22"/>
        </w:rPr>
        <w:t>Paesi</w:t>
      </w:r>
      <w:proofErr w:type="spellEnd"/>
      <w:r w:rsidRPr="00AB2D8A">
        <w:rPr>
          <w:rFonts w:ascii="Arial Narrow" w:eastAsiaTheme="majorEastAsia" w:hAnsi="Arial Narrow" w:cstheme="majorBidi"/>
          <w:color w:val="202937"/>
          <w:sz w:val="22"/>
          <w:szCs w:val="22"/>
        </w:rPr>
        <w:t xml:space="preserve">. Dopo </w:t>
      </w:r>
      <w:proofErr w:type="spellStart"/>
      <w:r w:rsidRPr="00AB2D8A">
        <w:rPr>
          <w:rFonts w:ascii="Arial Narrow" w:eastAsiaTheme="majorEastAsia" w:hAnsi="Arial Narrow" w:cstheme="majorBidi"/>
          <w:color w:val="202937"/>
          <w:sz w:val="22"/>
          <w:szCs w:val="22"/>
        </w:rPr>
        <w:t>una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costante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crescita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che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aveva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portato</w:t>
      </w:r>
      <w:proofErr w:type="spellEnd"/>
      <w:r w:rsidRPr="00AB2D8A">
        <w:rPr>
          <w:rFonts w:ascii="Arial Narrow" w:eastAsiaTheme="majorEastAsia" w:hAnsi="Arial Narrow" w:cstheme="majorBidi"/>
          <w:color w:val="202937"/>
          <w:sz w:val="22"/>
          <w:szCs w:val="22"/>
        </w:rPr>
        <w:t xml:space="preserve"> a un </w:t>
      </w:r>
      <w:proofErr w:type="spellStart"/>
      <w:r w:rsidRPr="00AB2D8A">
        <w:rPr>
          <w:rFonts w:ascii="Arial Narrow" w:eastAsiaTheme="majorEastAsia" w:hAnsi="Arial Narrow" w:cstheme="majorBidi"/>
          <w:color w:val="202937"/>
          <w:sz w:val="22"/>
          <w:szCs w:val="22"/>
        </w:rPr>
        <w:t>guadagno</w:t>
      </w:r>
      <w:proofErr w:type="spellEnd"/>
      <w:r w:rsidRPr="00AB2D8A">
        <w:rPr>
          <w:rFonts w:ascii="Arial Narrow" w:eastAsiaTheme="majorEastAsia" w:hAnsi="Arial Narrow" w:cstheme="majorBidi"/>
          <w:color w:val="202937"/>
          <w:sz w:val="22"/>
          <w:szCs w:val="22"/>
        </w:rPr>
        <w:t xml:space="preserve"> di 14 </w:t>
      </w:r>
      <w:proofErr w:type="spellStart"/>
      <w:r w:rsidRPr="00AB2D8A">
        <w:rPr>
          <w:rFonts w:ascii="Arial Narrow" w:eastAsiaTheme="majorEastAsia" w:hAnsi="Arial Narrow" w:cstheme="majorBidi"/>
          <w:color w:val="202937"/>
          <w:sz w:val="22"/>
          <w:szCs w:val="22"/>
        </w:rPr>
        <w:t>punti</w:t>
      </w:r>
      <w:proofErr w:type="spellEnd"/>
      <w:r w:rsidRPr="00AB2D8A">
        <w:rPr>
          <w:rFonts w:ascii="Arial Narrow" w:eastAsiaTheme="majorEastAsia" w:hAnsi="Arial Narrow" w:cstheme="majorBidi"/>
          <w:color w:val="202937"/>
          <w:sz w:val="22"/>
          <w:szCs w:val="22"/>
        </w:rPr>
        <w:t xml:space="preserve"> dal 2012 al </w:t>
      </w:r>
      <w:r w:rsidR="001E6846" w:rsidRPr="00AB2D8A">
        <w:rPr>
          <w:rFonts w:ascii="Arial Narrow" w:eastAsiaTheme="majorEastAsia" w:hAnsi="Arial Narrow" w:cstheme="majorBidi"/>
          <w:color w:val="202937"/>
          <w:sz w:val="22"/>
          <w:szCs w:val="22"/>
        </w:rPr>
        <w:t>2023, il</w:t>
      </w:r>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biennio</w:t>
      </w:r>
      <w:proofErr w:type="spellEnd"/>
      <w:r w:rsidRPr="00AB2D8A">
        <w:rPr>
          <w:rFonts w:ascii="Arial Narrow" w:eastAsiaTheme="majorEastAsia" w:hAnsi="Arial Narrow" w:cstheme="majorBidi"/>
          <w:color w:val="202937"/>
          <w:sz w:val="22"/>
          <w:szCs w:val="22"/>
        </w:rPr>
        <w:t xml:space="preserve"> 2024-2025 </w:t>
      </w:r>
      <w:proofErr w:type="spellStart"/>
      <w:r w:rsidRPr="00AB2D8A">
        <w:rPr>
          <w:rFonts w:ascii="Arial Narrow" w:eastAsiaTheme="majorEastAsia" w:hAnsi="Arial Narrow" w:cstheme="majorBidi"/>
          <w:color w:val="202937"/>
          <w:sz w:val="22"/>
          <w:szCs w:val="22"/>
        </w:rPr>
        <w:t>segna</w:t>
      </w:r>
      <w:proofErr w:type="spellEnd"/>
      <w:r w:rsidRPr="00AB2D8A">
        <w:rPr>
          <w:rFonts w:ascii="Arial Narrow" w:eastAsiaTheme="majorEastAsia" w:hAnsi="Arial Narrow" w:cstheme="majorBidi"/>
          <w:color w:val="202937"/>
          <w:sz w:val="22"/>
          <w:szCs w:val="22"/>
        </w:rPr>
        <w:t xml:space="preserve"> </w:t>
      </w:r>
      <w:proofErr w:type="spellStart"/>
      <w:proofErr w:type="gramStart"/>
      <w:r w:rsidRPr="00AB2D8A">
        <w:rPr>
          <w:rFonts w:ascii="Arial Narrow" w:eastAsiaTheme="majorEastAsia" w:hAnsi="Arial Narrow" w:cstheme="majorBidi"/>
          <w:color w:val="202937"/>
          <w:sz w:val="22"/>
          <w:szCs w:val="22"/>
        </w:rPr>
        <w:t>una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inversione</w:t>
      </w:r>
      <w:proofErr w:type="spellEnd"/>
      <w:proofErr w:type="gram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tendenza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strutturale</w:t>
      </w:r>
      <w:proofErr w:type="spellEnd"/>
      <w:r w:rsidRPr="00AB2D8A">
        <w:rPr>
          <w:rFonts w:ascii="Arial Narrow" w:eastAsiaTheme="majorEastAsia" w:hAnsi="Arial Narrow" w:cstheme="majorBidi"/>
          <w:color w:val="202937"/>
          <w:sz w:val="22"/>
          <w:szCs w:val="22"/>
        </w:rPr>
        <w:t xml:space="preserve"> dal </w:t>
      </w:r>
      <w:proofErr w:type="spellStart"/>
      <w:r w:rsidRPr="00AB2D8A">
        <w:rPr>
          <w:rFonts w:ascii="Arial Narrow" w:eastAsiaTheme="majorEastAsia" w:hAnsi="Arial Narrow" w:cstheme="majorBidi"/>
          <w:color w:val="202937"/>
          <w:sz w:val="22"/>
          <w:szCs w:val="22"/>
        </w:rPr>
        <w:t>lancio</w:t>
      </w:r>
      <w:proofErr w:type="spellEnd"/>
      <w:r w:rsidRPr="00AB2D8A">
        <w:rPr>
          <w:rFonts w:ascii="Arial Narrow" w:eastAsiaTheme="majorEastAsia" w:hAnsi="Arial Narrow" w:cstheme="majorBidi"/>
          <w:color w:val="202937"/>
          <w:sz w:val="22"/>
          <w:szCs w:val="22"/>
        </w:rPr>
        <w:t xml:space="preserve"> delle </w:t>
      </w:r>
      <w:proofErr w:type="spellStart"/>
      <w:r w:rsidRPr="00AB2D8A">
        <w:rPr>
          <w:rFonts w:ascii="Arial Narrow" w:eastAsiaTheme="majorEastAsia" w:hAnsi="Arial Narrow" w:cstheme="majorBidi"/>
          <w:color w:val="202937"/>
          <w:sz w:val="22"/>
          <w:szCs w:val="22"/>
        </w:rPr>
        <w:t>riforme</w:t>
      </w:r>
      <w:proofErr w:type="spellEnd"/>
      <w:r w:rsidRPr="00AB2D8A">
        <w:rPr>
          <w:rFonts w:ascii="Arial Narrow" w:eastAsiaTheme="majorEastAsia" w:hAnsi="Arial Narrow" w:cstheme="majorBidi"/>
          <w:color w:val="202937"/>
          <w:sz w:val="22"/>
          <w:szCs w:val="22"/>
        </w:rPr>
        <w:t xml:space="preserve"> del 2012.</w:t>
      </w:r>
    </w:p>
    <w:p w14:paraId="1CA74137" w14:textId="77777777" w:rsidR="00F11B9B" w:rsidRPr="00AB2D8A" w:rsidRDefault="00F11B9B" w:rsidP="00EE220E">
      <w:pPr>
        <w:jc w:val="both"/>
        <w:rPr>
          <w:rFonts w:ascii="Arial Narrow" w:eastAsiaTheme="majorEastAsia" w:hAnsi="Arial Narrow" w:cstheme="majorBidi"/>
          <w:color w:val="202937"/>
          <w:sz w:val="22"/>
          <w:szCs w:val="22"/>
        </w:rPr>
      </w:pPr>
      <w:r w:rsidRPr="00AB2D8A">
        <w:rPr>
          <w:rFonts w:ascii="Arial Narrow" w:eastAsiaTheme="majorEastAsia" w:hAnsi="Arial Narrow" w:cstheme="majorBidi"/>
          <w:color w:val="202937"/>
          <w:sz w:val="22"/>
          <w:szCs w:val="22"/>
        </w:rPr>
        <w:t xml:space="preserve">Secondo Transparency International Italia, </w:t>
      </w:r>
      <w:proofErr w:type="spellStart"/>
      <w:r w:rsidRPr="00AB2D8A">
        <w:rPr>
          <w:rFonts w:ascii="Arial Narrow" w:eastAsiaTheme="majorEastAsia" w:hAnsi="Arial Narrow" w:cstheme="majorBidi"/>
          <w:color w:val="202937"/>
          <w:sz w:val="22"/>
          <w:szCs w:val="22"/>
        </w:rPr>
        <w:t>questo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arretramento</w:t>
      </w:r>
      <w:proofErr w:type="spellEnd"/>
      <w:r w:rsidRPr="00AB2D8A">
        <w:rPr>
          <w:rFonts w:ascii="Arial Narrow" w:eastAsiaTheme="majorEastAsia" w:hAnsi="Arial Narrow" w:cstheme="majorBidi"/>
          <w:color w:val="202937"/>
          <w:sz w:val="22"/>
          <w:szCs w:val="22"/>
        </w:rPr>
        <w:t xml:space="preserve"> è da </w:t>
      </w:r>
      <w:proofErr w:type="spellStart"/>
      <w:r w:rsidRPr="00AB2D8A">
        <w:rPr>
          <w:rFonts w:ascii="Arial Narrow" w:eastAsiaTheme="majorEastAsia" w:hAnsi="Arial Narrow" w:cstheme="majorBidi"/>
          <w:color w:val="202937"/>
          <w:sz w:val="22"/>
          <w:szCs w:val="22"/>
        </w:rPr>
        <w:t>attribuire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all'indebolimento</w:t>
      </w:r>
      <w:proofErr w:type="spellEnd"/>
      <w:r w:rsidRPr="00AB2D8A">
        <w:rPr>
          <w:rFonts w:ascii="Arial Narrow" w:eastAsiaTheme="majorEastAsia" w:hAnsi="Arial Narrow" w:cstheme="majorBidi"/>
          <w:color w:val="202937"/>
          <w:sz w:val="22"/>
          <w:szCs w:val="22"/>
        </w:rPr>
        <w:t xml:space="preserve"> delle </w:t>
      </w:r>
      <w:proofErr w:type="spellStart"/>
      <w:r w:rsidRPr="00AB2D8A">
        <w:rPr>
          <w:rFonts w:ascii="Arial Narrow" w:eastAsiaTheme="majorEastAsia" w:hAnsi="Arial Narrow" w:cstheme="majorBidi"/>
          <w:color w:val="202937"/>
          <w:sz w:val="22"/>
          <w:szCs w:val="22"/>
        </w:rPr>
        <w:t>misure</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prevenzione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tra</w:t>
      </w:r>
      <w:proofErr w:type="spellEnd"/>
      <w:r w:rsidRPr="00AB2D8A">
        <w:rPr>
          <w:rFonts w:ascii="Arial Narrow" w:eastAsiaTheme="majorEastAsia" w:hAnsi="Arial Narrow" w:cstheme="majorBidi"/>
          <w:color w:val="202937"/>
          <w:sz w:val="22"/>
          <w:szCs w:val="22"/>
        </w:rPr>
        <w:t xml:space="preserve"> cui </w:t>
      </w:r>
      <w:proofErr w:type="spellStart"/>
      <w:r w:rsidRPr="00AB2D8A">
        <w:rPr>
          <w:rFonts w:ascii="Arial Narrow" w:eastAsiaTheme="majorEastAsia" w:hAnsi="Arial Narrow" w:cstheme="majorBidi"/>
          <w:color w:val="202937"/>
          <w:sz w:val="22"/>
          <w:szCs w:val="22"/>
        </w:rPr>
        <w:t>spicca</w:t>
      </w:r>
      <w:proofErr w:type="spellEnd"/>
      <w:r w:rsidRPr="00AB2D8A">
        <w:rPr>
          <w:rFonts w:ascii="Arial Narrow" w:eastAsiaTheme="majorEastAsia" w:hAnsi="Arial Narrow" w:cstheme="majorBidi"/>
          <w:color w:val="202937"/>
          <w:sz w:val="22"/>
          <w:szCs w:val="22"/>
        </w:rPr>
        <w:t xml:space="preserve"> la </w:t>
      </w:r>
      <w:proofErr w:type="spellStart"/>
      <w:r w:rsidRPr="00AB2D8A">
        <w:rPr>
          <w:rFonts w:ascii="Arial Narrow" w:eastAsiaTheme="majorEastAsia" w:hAnsi="Arial Narrow" w:cstheme="majorBidi"/>
          <w:color w:val="202937"/>
          <w:sz w:val="22"/>
          <w:szCs w:val="22"/>
        </w:rPr>
        <w:t>depenalizzazione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dell’abuso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d’ufficio</w:t>
      </w:r>
      <w:proofErr w:type="spellEnd"/>
      <w:r w:rsidRPr="00AB2D8A">
        <w:rPr>
          <w:rFonts w:ascii="Arial Narrow" w:eastAsiaTheme="majorEastAsia" w:hAnsi="Arial Narrow" w:cstheme="majorBidi"/>
          <w:color w:val="202937"/>
          <w:sz w:val="22"/>
          <w:szCs w:val="22"/>
        </w:rPr>
        <w:t xml:space="preserve"> (L. 114/2024), </w:t>
      </w:r>
      <w:proofErr w:type="spellStart"/>
      <w:r w:rsidRPr="00AB2D8A">
        <w:rPr>
          <w:rFonts w:ascii="Arial Narrow" w:eastAsiaTheme="majorEastAsia" w:hAnsi="Arial Narrow" w:cstheme="majorBidi"/>
          <w:color w:val="202937"/>
          <w:sz w:val="22"/>
          <w:szCs w:val="22"/>
        </w:rPr>
        <w:t>che</w:t>
      </w:r>
      <w:proofErr w:type="spellEnd"/>
      <w:r w:rsidRPr="00AB2D8A">
        <w:rPr>
          <w:rFonts w:ascii="Arial Narrow" w:eastAsiaTheme="majorEastAsia" w:hAnsi="Arial Narrow" w:cstheme="majorBidi"/>
          <w:color w:val="202937"/>
          <w:sz w:val="22"/>
          <w:szCs w:val="22"/>
        </w:rPr>
        <w:t xml:space="preserve"> ha </w:t>
      </w:r>
      <w:proofErr w:type="spellStart"/>
      <w:r w:rsidRPr="00AB2D8A">
        <w:rPr>
          <w:rFonts w:ascii="Arial Narrow" w:eastAsiaTheme="majorEastAsia" w:hAnsi="Arial Narrow" w:cstheme="majorBidi"/>
          <w:color w:val="202937"/>
          <w:sz w:val="22"/>
          <w:szCs w:val="22"/>
        </w:rPr>
        <w:t>generato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vuoti</w:t>
      </w:r>
      <w:proofErr w:type="spellEnd"/>
      <w:r w:rsidRPr="00AB2D8A">
        <w:rPr>
          <w:rFonts w:ascii="Arial Narrow" w:eastAsiaTheme="majorEastAsia" w:hAnsi="Arial Narrow" w:cstheme="majorBidi"/>
          <w:color w:val="202937"/>
          <w:sz w:val="22"/>
          <w:szCs w:val="22"/>
        </w:rPr>
        <w:t xml:space="preserve"> di tutela in </w:t>
      </w:r>
      <w:proofErr w:type="spellStart"/>
      <w:r w:rsidRPr="00AB2D8A">
        <w:rPr>
          <w:rFonts w:ascii="Arial Narrow" w:eastAsiaTheme="majorEastAsia" w:hAnsi="Arial Narrow" w:cstheme="majorBidi"/>
          <w:color w:val="202937"/>
          <w:sz w:val="22"/>
          <w:szCs w:val="22"/>
        </w:rPr>
        <w:t>settori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critici</w:t>
      </w:r>
      <w:proofErr w:type="spellEnd"/>
      <w:r w:rsidRPr="00AB2D8A">
        <w:rPr>
          <w:rFonts w:ascii="Arial Narrow" w:eastAsiaTheme="majorEastAsia" w:hAnsi="Arial Narrow" w:cstheme="majorBidi"/>
          <w:color w:val="202937"/>
          <w:sz w:val="22"/>
          <w:szCs w:val="22"/>
        </w:rPr>
        <w:t xml:space="preserve"> come </w:t>
      </w:r>
      <w:proofErr w:type="spellStart"/>
      <w:r w:rsidRPr="00AB2D8A">
        <w:rPr>
          <w:rFonts w:ascii="Arial Narrow" w:eastAsiaTheme="majorEastAsia" w:hAnsi="Arial Narrow" w:cstheme="majorBidi"/>
          <w:color w:val="202937"/>
          <w:sz w:val="22"/>
          <w:szCs w:val="22"/>
        </w:rPr>
        <w: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concorsi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pubblici</w:t>
      </w:r>
      <w:proofErr w:type="spellEnd"/>
      <w:r w:rsidRPr="00AB2D8A">
        <w:rPr>
          <w:rFonts w:ascii="Arial Narrow" w:eastAsiaTheme="majorEastAsia" w:hAnsi="Arial Narrow" w:cstheme="majorBidi"/>
          <w:color w:val="202937"/>
          <w:sz w:val="22"/>
          <w:szCs w:val="22"/>
        </w:rPr>
        <w:t xml:space="preserve">. Pesano </w:t>
      </w:r>
      <w:proofErr w:type="spellStart"/>
      <w:r w:rsidRPr="00AB2D8A">
        <w:rPr>
          <w:rFonts w:ascii="Arial Narrow" w:eastAsiaTheme="majorEastAsia" w:hAnsi="Arial Narrow" w:cstheme="majorBidi"/>
          <w:color w:val="202937"/>
          <w:sz w:val="22"/>
          <w:szCs w:val="22"/>
        </w:rPr>
        <w:t>inoltre</w:t>
      </w:r>
      <w:proofErr w:type="spellEnd"/>
      <w:r w:rsidRPr="00AB2D8A">
        <w:rPr>
          <w:rFonts w:ascii="Arial Narrow" w:eastAsiaTheme="majorEastAsia" w:hAnsi="Arial Narrow" w:cstheme="majorBidi"/>
          <w:color w:val="202937"/>
          <w:sz w:val="22"/>
          <w:szCs w:val="22"/>
        </w:rPr>
        <w:t xml:space="preserve"> la </w:t>
      </w:r>
      <w:proofErr w:type="spellStart"/>
      <w:r w:rsidRPr="00AB2D8A">
        <w:rPr>
          <w:rFonts w:ascii="Arial Narrow" w:eastAsiaTheme="majorEastAsia" w:hAnsi="Arial Narrow" w:cstheme="majorBidi"/>
          <w:color w:val="202937"/>
          <w:sz w:val="22"/>
          <w:szCs w:val="22"/>
        </w:rPr>
        <w:t>mancanza</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una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legge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organica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sul</w:t>
      </w:r>
      <w:proofErr w:type="spellEnd"/>
      <w:r w:rsidRPr="00AB2D8A">
        <w:rPr>
          <w:rFonts w:ascii="Arial Narrow" w:eastAsiaTheme="majorEastAsia" w:hAnsi="Arial Narrow" w:cstheme="majorBidi"/>
          <w:color w:val="202937"/>
          <w:sz w:val="22"/>
          <w:szCs w:val="22"/>
        </w:rPr>
        <w:t xml:space="preserve"> lobbying, </w:t>
      </w:r>
      <w:proofErr w:type="spellStart"/>
      <w:r w:rsidRPr="00AB2D8A">
        <w:rPr>
          <w:rFonts w:ascii="Arial Narrow" w:eastAsiaTheme="majorEastAsia" w:hAnsi="Arial Narrow" w:cstheme="majorBidi"/>
          <w:color w:val="202937"/>
          <w:sz w:val="22"/>
          <w:szCs w:val="22"/>
        </w:rPr>
        <w:t>l'assenza</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una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disciplina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complessiva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sul</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conflitto</w:t>
      </w:r>
      <w:proofErr w:type="spellEnd"/>
      <w:r w:rsidRPr="00AB2D8A">
        <w:rPr>
          <w:rFonts w:ascii="Arial Narrow" w:eastAsiaTheme="majorEastAsia" w:hAnsi="Arial Narrow" w:cstheme="majorBidi"/>
          <w:color w:val="202937"/>
          <w:sz w:val="22"/>
          <w:szCs w:val="22"/>
        </w:rPr>
        <w:t xml:space="preserve"> di </w:t>
      </w:r>
      <w:proofErr w:type="spellStart"/>
      <w:r w:rsidRPr="00AB2D8A">
        <w:rPr>
          <w:rFonts w:ascii="Arial Narrow" w:eastAsiaTheme="majorEastAsia" w:hAnsi="Arial Narrow" w:cstheme="majorBidi"/>
          <w:color w:val="202937"/>
          <w:sz w:val="22"/>
          <w:szCs w:val="22"/>
        </w:rPr>
        <w:t>interessi</w:t>
      </w:r>
      <w:proofErr w:type="spellEnd"/>
      <w:r w:rsidRPr="00AB2D8A">
        <w:rPr>
          <w:rFonts w:ascii="Arial Narrow" w:eastAsiaTheme="majorEastAsia" w:hAnsi="Arial Narrow" w:cstheme="majorBidi"/>
          <w:color w:val="202937"/>
          <w:sz w:val="22"/>
          <w:szCs w:val="22"/>
        </w:rPr>
        <w:t xml:space="preserve"> e la </w:t>
      </w:r>
      <w:proofErr w:type="spellStart"/>
      <w:r w:rsidRPr="00AB2D8A">
        <w:rPr>
          <w:rFonts w:ascii="Arial Narrow" w:eastAsiaTheme="majorEastAsia" w:hAnsi="Arial Narrow" w:cstheme="majorBidi"/>
          <w:color w:val="202937"/>
          <w:sz w:val="22"/>
          <w:szCs w:val="22"/>
        </w:rPr>
        <w:t>sospensione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operativa</w:t>
      </w:r>
      <w:proofErr w:type="spellEnd"/>
      <w:r w:rsidRPr="00AB2D8A">
        <w:rPr>
          <w:rFonts w:ascii="Arial Narrow" w:eastAsiaTheme="majorEastAsia" w:hAnsi="Arial Narrow" w:cstheme="majorBidi"/>
          <w:color w:val="202937"/>
          <w:sz w:val="22"/>
          <w:szCs w:val="22"/>
        </w:rPr>
        <w:t xml:space="preserve"> del Registro dei </w:t>
      </w:r>
      <w:proofErr w:type="spellStart"/>
      <w:r w:rsidRPr="00AB2D8A">
        <w:rPr>
          <w:rFonts w:ascii="Arial Narrow" w:eastAsiaTheme="majorEastAsia" w:hAnsi="Arial Narrow" w:cstheme="majorBidi"/>
          <w:color w:val="202937"/>
          <w:sz w:val="22"/>
          <w:szCs w:val="22"/>
        </w:rPr>
        <w:t>titolari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effettivi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fattori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che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compromettono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l'efficacia</w:t>
      </w:r>
      <w:proofErr w:type="spellEnd"/>
      <w:r w:rsidRPr="00AB2D8A">
        <w:rPr>
          <w:rFonts w:ascii="Arial Narrow" w:eastAsiaTheme="majorEastAsia" w:hAnsi="Arial Narrow" w:cstheme="majorBidi"/>
          <w:color w:val="202937"/>
          <w:sz w:val="22"/>
          <w:szCs w:val="22"/>
        </w:rPr>
        <w:t xml:space="preserve"> del </w:t>
      </w:r>
      <w:proofErr w:type="spellStart"/>
      <w:r w:rsidRPr="00AB2D8A">
        <w:rPr>
          <w:rFonts w:ascii="Arial Narrow" w:eastAsiaTheme="majorEastAsia" w:hAnsi="Arial Narrow" w:cstheme="majorBidi"/>
          <w:color w:val="202937"/>
          <w:sz w:val="22"/>
          <w:szCs w:val="22"/>
        </w:rPr>
        <w:t>sistema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antiriciclaggio</w:t>
      </w:r>
      <w:proofErr w:type="spellEnd"/>
      <w:r w:rsidRPr="00AB2D8A">
        <w:rPr>
          <w:rFonts w:ascii="Arial Narrow" w:eastAsiaTheme="majorEastAsia" w:hAnsi="Arial Narrow" w:cstheme="majorBidi"/>
          <w:color w:val="202937"/>
          <w:sz w:val="22"/>
          <w:szCs w:val="22"/>
        </w:rPr>
        <w:t xml:space="preserve"> e la </w:t>
      </w:r>
      <w:proofErr w:type="spellStart"/>
      <w:r w:rsidRPr="00AB2D8A">
        <w:rPr>
          <w:rFonts w:ascii="Arial Narrow" w:eastAsiaTheme="majorEastAsia" w:hAnsi="Arial Narrow" w:cstheme="majorBidi"/>
          <w:color w:val="202937"/>
          <w:sz w:val="22"/>
          <w:szCs w:val="22"/>
        </w:rPr>
        <w:t>trasparenza</w:t>
      </w:r>
      <w:proofErr w:type="spellEnd"/>
      <w:r w:rsidRPr="00AB2D8A">
        <w:rPr>
          <w:rFonts w:ascii="Arial Narrow" w:eastAsiaTheme="majorEastAsia" w:hAnsi="Arial Narrow" w:cstheme="majorBidi"/>
          <w:color w:val="202937"/>
          <w:sz w:val="22"/>
          <w:szCs w:val="22"/>
        </w:rPr>
        <w:t xml:space="preserve"> dei </w:t>
      </w:r>
      <w:proofErr w:type="spellStart"/>
      <w:r w:rsidRPr="00AB2D8A">
        <w:rPr>
          <w:rFonts w:ascii="Arial Narrow" w:eastAsiaTheme="majorEastAsia" w:hAnsi="Arial Narrow" w:cstheme="majorBidi"/>
          <w:color w:val="202937"/>
          <w:sz w:val="22"/>
          <w:szCs w:val="22"/>
        </w:rPr>
        <w:t>contratti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pubblici</w:t>
      </w:r>
      <w:proofErr w:type="spellEnd"/>
      <w:r w:rsidRPr="00AB2D8A">
        <w:rPr>
          <w:rFonts w:ascii="Arial Narrow" w:eastAsiaTheme="majorEastAsia" w:hAnsi="Arial Narrow" w:cstheme="majorBidi"/>
          <w:color w:val="202937"/>
          <w:sz w:val="22"/>
          <w:szCs w:val="22"/>
        </w:rPr>
        <w:t>.</w:t>
      </w:r>
    </w:p>
    <w:p w14:paraId="577D8EAE" w14:textId="77777777" w:rsidR="00F11B9B" w:rsidRPr="00AB2D8A" w:rsidRDefault="00F11B9B" w:rsidP="00EE220E">
      <w:pPr>
        <w:jc w:val="both"/>
        <w:rPr>
          <w:rFonts w:ascii="Arial Narrow" w:eastAsiaTheme="majorEastAsia" w:hAnsi="Arial Narrow" w:cstheme="majorBidi"/>
          <w:color w:val="202937"/>
          <w:sz w:val="22"/>
          <w:szCs w:val="22"/>
        </w:rPr>
      </w:pPr>
      <w:r w:rsidRPr="00AB2D8A">
        <w:rPr>
          <w:rFonts w:ascii="Arial Narrow" w:eastAsiaTheme="majorEastAsia" w:hAnsi="Arial Narrow" w:cstheme="majorBidi"/>
          <w:color w:val="202937"/>
          <w:sz w:val="22"/>
          <w:szCs w:val="22"/>
        </w:rPr>
        <w:t xml:space="preserve">Per far </w:t>
      </w:r>
      <w:proofErr w:type="spellStart"/>
      <w:r w:rsidRPr="00AB2D8A">
        <w:rPr>
          <w:rFonts w:ascii="Arial Narrow" w:eastAsiaTheme="majorEastAsia" w:hAnsi="Arial Narrow" w:cstheme="majorBidi"/>
          <w:color w:val="202937"/>
          <w:sz w:val="22"/>
          <w:szCs w:val="22"/>
        </w:rPr>
        <w:t>fronte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all’indebolimento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globale</w:t>
      </w:r>
      <w:proofErr w:type="spellEnd"/>
      <w:r w:rsidRPr="00AB2D8A">
        <w:rPr>
          <w:rFonts w:ascii="Arial Narrow" w:eastAsiaTheme="majorEastAsia" w:hAnsi="Arial Narrow" w:cstheme="majorBidi"/>
          <w:color w:val="202937"/>
          <w:sz w:val="22"/>
          <w:szCs w:val="22"/>
        </w:rPr>
        <w:t xml:space="preserve"> degli </w:t>
      </w:r>
      <w:proofErr w:type="spellStart"/>
      <w:r w:rsidRPr="00AB2D8A">
        <w:rPr>
          <w:rFonts w:ascii="Arial Narrow" w:eastAsiaTheme="majorEastAsia" w:hAnsi="Arial Narrow" w:cstheme="majorBidi"/>
          <w:color w:val="202937"/>
          <w:sz w:val="22"/>
          <w:szCs w:val="22"/>
        </w:rPr>
        <w:t>sforzi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anticorruzione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nel</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dicembre</w:t>
      </w:r>
      <w:proofErr w:type="spellEnd"/>
      <w:r w:rsidRPr="00AB2D8A">
        <w:rPr>
          <w:rFonts w:ascii="Arial Narrow" w:eastAsiaTheme="majorEastAsia" w:hAnsi="Arial Narrow" w:cstheme="majorBidi"/>
          <w:color w:val="202937"/>
          <w:sz w:val="22"/>
          <w:szCs w:val="22"/>
        </w:rPr>
        <w:t xml:space="preserve"> 2025 è </w:t>
      </w:r>
      <w:proofErr w:type="spellStart"/>
      <w:r w:rsidRPr="00AB2D8A">
        <w:rPr>
          <w:rFonts w:ascii="Arial Narrow" w:eastAsiaTheme="majorEastAsia" w:hAnsi="Arial Narrow" w:cstheme="majorBidi"/>
          <w:color w:val="202937"/>
          <w:sz w:val="22"/>
          <w:szCs w:val="22"/>
        </w:rPr>
        <w:t>stato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raggiunto</w:t>
      </w:r>
      <w:proofErr w:type="spellEnd"/>
      <w:r w:rsidRPr="00AB2D8A">
        <w:rPr>
          <w:rFonts w:ascii="Arial Narrow" w:eastAsiaTheme="majorEastAsia" w:hAnsi="Arial Narrow" w:cstheme="majorBidi"/>
          <w:color w:val="202937"/>
          <w:sz w:val="22"/>
          <w:szCs w:val="22"/>
        </w:rPr>
        <w:t xml:space="preserve"> un </w:t>
      </w:r>
      <w:proofErr w:type="spellStart"/>
      <w:r w:rsidRPr="00AB2D8A">
        <w:rPr>
          <w:rFonts w:ascii="Arial Narrow" w:eastAsiaTheme="majorEastAsia" w:hAnsi="Arial Narrow" w:cstheme="majorBidi"/>
          <w:color w:val="202937"/>
          <w:sz w:val="22"/>
          <w:szCs w:val="22"/>
        </w:rPr>
        <w:t>accordo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provvisorio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sulla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Direttiva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anticorruzione</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dell’Unione</w:t>
      </w:r>
      <w:proofErr w:type="spellEnd"/>
      <w:r w:rsidRPr="00AB2D8A">
        <w:rPr>
          <w:rFonts w:ascii="Arial Narrow" w:eastAsiaTheme="majorEastAsia" w:hAnsi="Arial Narrow" w:cstheme="majorBidi"/>
          <w:color w:val="202937"/>
          <w:sz w:val="22"/>
          <w:szCs w:val="22"/>
        </w:rPr>
        <w:t xml:space="preserve"> Europea. Tale </w:t>
      </w:r>
      <w:proofErr w:type="spellStart"/>
      <w:r w:rsidRPr="00AB2D8A">
        <w:rPr>
          <w:rFonts w:ascii="Arial Narrow" w:eastAsiaTheme="majorEastAsia" w:hAnsi="Arial Narrow" w:cstheme="majorBidi"/>
          <w:color w:val="202937"/>
          <w:sz w:val="22"/>
          <w:szCs w:val="22"/>
        </w:rPr>
        <w:t>provvedimento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mira</w:t>
      </w:r>
      <w:proofErr w:type="spellEnd"/>
      <w:r w:rsidRPr="00AB2D8A">
        <w:rPr>
          <w:rFonts w:ascii="Arial Narrow" w:eastAsiaTheme="majorEastAsia" w:hAnsi="Arial Narrow" w:cstheme="majorBidi"/>
          <w:color w:val="202937"/>
          <w:sz w:val="22"/>
          <w:szCs w:val="22"/>
        </w:rPr>
        <w:t xml:space="preserve"> ad </w:t>
      </w:r>
      <w:proofErr w:type="spellStart"/>
      <w:r w:rsidRPr="00AB2D8A">
        <w:rPr>
          <w:rFonts w:ascii="Arial Narrow" w:eastAsiaTheme="majorEastAsia" w:hAnsi="Arial Narrow" w:cstheme="majorBidi"/>
          <w:color w:val="202937"/>
          <w:sz w:val="22"/>
          <w:szCs w:val="22"/>
        </w:rPr>
        <w:t>armonizzare</w:t>
      </w:r>
      <w:proofErr w:type="spellEnd"/>
      <w:r w:rsidRPr="00AB2D8A">
        <w:rPr>
          <w:rFonts w:ascii="Arial Narrow" w:eastAsiaTheme="majorEastAsia" w:hAnsi="Arial Narrow" w:cstheme="majorBidi"/>
          <w:color w:val="202937"/>
          <w:sz w:val="22"/>
          <w:szCs w:val="22"/>
        </w:rPr>
        <w:t xml:space="preserve"> le </w:t>
      </w:r>
      <w:proofErr w:type="spellStart"/>
      <w:r w:rsidRPr="00AB2D8A">
        <w:rPr>
          <w:rFonts w:ascii="Arial Narrow" w:eastAsiaTheme="majorEastAsia" w:hAnsi="Arial Narrow" w:cstheme="majorBidi"/>
          <w:color w:val="202937"/>
          <w:sz w:val="22"/>
          <w:szCs w:val="22"/>
        </w:rPr>
        <w:t>legislazioni</w:t>
      </w:r>
      <w:proofErr w:type="spellEnd"/>
      <w:r w:rsidRPr="00AB2D8A">
        <w:rPr>
          <w:rFonts w:ascii="Arial Narrow" w:eastAsiaTheme="majorEastAsia" w:hAnsi="Arial Narrow" w:cstheme="majorBidi"/>
          <w:color w:val="202937"/>
          <w:sz w:val="22"/>
          <w:szCs w:val="22"/>
        </w:rPr>
        <w:t xml:space="preserve"> degli Stati </w:t>
      </w:r>
      <w:proofErr w:type="spellStart"/>
      <w:r w:rsidRPr="00AB2D8A">
        <w:rPr>
          <w:rFonts w:ascii="Arial Narrow" w:eastAsiaTheme="majorEastAsia" w:hAnsi="Arial Narrow" w:cstheme="majorBidi"/>
          <w:color w:val="202937"/>
          <w:sz w:val="22"/>
          <w:szCs w:val="22"/>
        </w:rPr>
        <w:t>membri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rendendo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obbligatoria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l'incriminazione</w:t>
      </w:r>
      <w:proofErr w:type="spellEnd"/>
      <w:r w:rsidRPr="00AB2D8A">
        <w:rPr>
          <w:rFonts w:ascii="Arial Narrow" w:eastAsiaTheme="majorEastAsia" w:hAnsi="Arial Narrow" w:cstheme="majorBidi"/>
          <w:color w:val="202937"/>
          <w:sz w:val="22"/>
          <w:szCs w:val="22"/>
        </w:rPr>
        <w:t xml:space="preserve"> per </w:t>
      </w:r>
      <w:proofErr w:type="spellStart"/>
      <w:r w:rsidRPr="00AB2D8A">
        <w:rPr>
          <w:rFonts w:ascii="Arial Narrow" w:eastAsiaTheme="majorEastAsia" w:hAnsi="Arial Narrow" w:cstheme="majorBidi"/>
          <w:color w:val="202937"/>
          <w:sz w:val="22"/>
          <w:szCs w:val="22"/>
        </w:rPr>
        <w: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reati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previsti</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dalla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Convenzione</w:t>
      </w:r>
      <w:proofErr w:type="spellEnd"/>
      <w:r w:rsidRPr="00AB2D8A">
        <w:rPr>
          <w:rFonts w:ascii="Arial Narrow" w:eastAsiaTheme="majorEastAsia" w:hAnsi="Arial Narrow" w:cstheme="majorBidi"/>
          <w:color w:val="202937"/>
          <w:sz w:val="22"/>
          <w:szCs w:val="22"/>
        </w:rPr>
        <w:t xml:space="preserve"> ONU (UNCAC) e </w:t>
      </w:r>
      <w:proofErr w:type="spellStart"/>
      <w:r w:rsidRPr="00AB2D8A">
        <w:rPr>
          <w:rFonts w:ascii="Arial Narrow" w:eastAsiaTheme="majorEastAsia" w:hAnsi="Arial Narrow" w:cstheme="majorBidi"/>
          <w:color w:val="202937"/>
          <w:sz w:val="22"/>
          <w:szCs w:val="22"/>
        </w:rPr>
        <w:t>garantendo</w:t>
      </w:r>
      <w:proofErr w:type="spellEnd"/>
      <w:r w:rsidRPr="00AB2D8A">
        <w:rPr>
          <w:rFonts w:ascii="Arial Narrow" w:eastAsiaTheme="majorEastAsia" w:hAnsi="Arial Narrow" w:cstheme="majorBidi"/>
          <w:color w:val="202937"/>
          <w:sz w:val="22"/>
          <w:szCs w:val="22"/>
        </w:rPr>
        <w:t xml:space="preserve"> standard </w:t>
      </w:r>
      <w:proofErr w:type="spellStart"/>
      <w:r w:rsidRPr="00AB2D8A">
        <w:rPr>
          <w:rFonts w:ascii="Arial Narrow" w:eastAsiaTheme="majorEastAsia" w:hAnsi="Arial Narrow" w:cstheme="majorBidi"/>
          <w:color w:val="202937"/>
          <w:sz w:val="22"/>
          <w:szCs w:val="22"/>
        </w:rPr>
        <w:t>comuni</w:t>
      </w:r>
      <w:proofErr w:type="spellEnd"/>
      <w:r w:rsidRPr="00AB2D8A">
        <w:rPr>
          <w:rFonts w:ascii="Arial Narrow" w:eastAsiaTheme="majorEastAsia" w:hAnsi="Arial Narrow" w:cstheme="majorBidi"/>
          <w:color w:val="202937"/>
          <w:sz w:val="22"/>
          <w:szCs w:val="22"/>
        </w:rPr>
        <w:t xml:space="preserve"> per </w:t>
      </w:r>
      <w:proofErr w:type="spellStart"/>
      <w:r w:rsidRPr="00AB2D8A">
        <w:rPr>
          <w:rFonts w:ascii="Arial Narrow" w:eastAsiaTheme="majorEastAsia" w:hAnsi="Arial Narrow" w:cstheme="majorBidi"/>
          <w:color w:val="202937"/>
          <w:sz w:val="22"/>
          <w:szCs w:val="22"/>
        </w:rPr>
        <w:t>contrastare</w:t>
      </w:r>
      <w:proofErr w:type="spellEnd"/>
      <w:r w:rsidRPr="00AB2D8A">
        <w:rPr>
          <w:rFonts w:ascii="Arial Narrow" w:eastAsiaTheme="majorEastAsia" w:hAnsi="Arial Narrow" w:cstheme="majorBidi"/>
          <w:color w:val="202937"/>
          <w:sz w:val="22"/>
          <w:szCs w:val="22"/>
        </w:rPr>
        <w:t xml:space="preserve"> il </w:t>
      </w:r>
      <w:proofErr w:type="spellStart"/>
      <w:r w:rsidRPr="00AB2D8A">
        <w:rPr>
          <w:rFonts w:ascii="Arial Narrow" w:eastAsiaTheme="majorEastAsia" w:hAnsi="Arial Narrow" w:cstheme="majorBidi"/>
          <w:color w:val="202937"/>
          <w:sz w:val="22"/>
          <w:szCs w:val="22"/>
        </w:rPr>
        <w:t>declino</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dell'integrità</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pubblica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nella</w:t>
      </w:r>
      <w:proofErr w:type="spellEnd"/>
      <w:r w:rsidRPr="00AB2D8A">
        <w:rPr>
          <w:rFonts w:ascii="Arial Narrow" w:eastAsiaTheme="majorEastAsia" w:hAnsi="Arial Narrow" w:cstheme="majorBidi"/>
          <w:color w:val="202937"/>
          <w:sz w:val="22"/>
          <w:szCs w:val="22"/>
        </w:rPr>
        <w:t xml:space="preserve"> </w:t>
      </w:r>
      <w:proofErr w:type="spellStart"/>
      <w:r w:rsidRPr="00AB2D8A">
        <w:rPr>
          <w:rFonts w:ascii="Arial Narrow" w:eastAsiaTheme="majorEastAsia" w:hAnsi="Arial Narrow" w:cstheme="majorBidi"/>
          <w:color w:val="202937"/>
          <w:sz w:val="22"/>
          <w:szCs w:val="22"/>
        </w:rPr>
        <w:t>regione</w:t>
      </w:r>
      <w:proofErr w:type="spellEnd"/>
      <w:r w:rsidRPr="00AB2D8A">
        <w:rPr>
          <w:rFonts w:ascii="Arial Narrow" w:eastAsiaTheme="majorEastAsia" w:hAnsi="Arial Narrow" w:cstheme="majorBidi"/>
          <w:color w:val="202937"/>
          <w:sz w:val="22"/>
          <w:szCs w:val="22"/>
        </w:rPr>
        <w:t>.</w:t>
      </w:r>
    </w:p>
    <w:p w14:paraId="29FF55E6" w14:textId="77777777" w:rsidR="00F11B9B" w:rsidRPr="00F11B9B" w:rsidRDefault="00F11B9B" w:rsidP="00EE220E">
      <w:pPr>
        <w:jc w:val="both"/>
        <w:rPr>
          <w:rFonts w:ascii="Arial Narrow" w:eastAsia="Symbol" w:hAnsi="Arial Narrow" w:cs="Arial"/>
          <w:kern w:val="36"/>
          <w:sz w:val="22"/>
          <w:szCs w:val="22"/>
          <w:lang w:val="it-IT" w:eastAsia="it-IT"/>
        </w:rPr>
      </w:pPr>
    </w:p>
    <w:p w14:paraId="2015DF1B" w14:textId="37A0AC50" w:rsidR="009A47DC" w:rsidRDefault="009A47DC" w:rsidP="00EE220E">
      <w:pPr>
        <w:jc w:val="both"/>
        <w:rPr>
          <w:rFonts w:ascii="Arial Narrow" w:eastAsia="Symbol" w:hAnsi="Arial Narrow" w:cs="Arial"/>
          <w:kern w:val="36"/>
          <w:sz w:val="22"/>
          <w:szCs w:val="22"/>
          <w:lang w:val="it-IT" w:eastAsia="it-IT"/>
        </w:rPr>
      </w:pPr>
      <w:r w:rsidRPr="00D25495">
        <w:rPr>
          <w:rFonts w:ascii="Arial Narrow" w:eastAsia="Symbol" w:hAnsi="Arial Narrow" w:cs="Arial"/>
          <w:kern w:val="36"/>
          <w:sz w:val="22"/>
          <w:szCs w:val="22"/>
          <w:lang w:val="it-IT" w:eastAsia="it-IT"/>
        </w:rPr>
        <w:t>La ricostruzione del contesto esterno è stata elaborata con il contributo della Rete per l’integrità e la trasparenza della Regione Emilia-Romagna, quale sede di confronto tra i responsabili della prevenzione della corruzione e della trasparenza degli enti del territorio regionale.</w:t>
      </w:r>
    </w:p>
    <w:p w14:paraId="021CD3D2" w14:textId="77777777" w:rsidR="009A47DC" w:rsidRDefault="009A47DC" w:rsidP="00EE220E">
      <w:pPr>
        <w:jc w:val="both"/>
        <w:rPr>
          <w:rFonts w:ascii="Arial Narrow" w:eastAsia="Symbol" w:hAnsi="Arial Narrow" w:cs="Arial"/>
          <w:kern w:val="36"/>
          <w:sz w:val="22"/>
          <w:szCs w:val="22"/>
          <w:lang w:val="it-IT" w:eastAsia="it-IT"/>
        </w:rPr>
      </w:pPr>
    </w:p>
    <w:p w14:paraId="26F6DDEE" w14:textId="6ED4AA5C" w:rsidR="009A47DC" w:rsidRPr="00D25495" w:rsidRDefault="009A47DC" w:rsidP="00EE220E">
      <w:pPr>
        <w:jc w:val="both"/>
        <w:rPr>
          <w:rFonts w:ascii="Arial Narrow" w:eastAsia="Symbol" w:hAnsi="Arial Narrow" w:cs="Arial"/>
          <w:kern w:val="36"/>
          <w:sz w:val="22"/>
          <w:szCs w:val="22"/>
          <w:lang w:val="it-IT" w:eastAsia="it-IT"/>
        </w:rPr>
      </w:pPr>
      <w:r w:rsidRPr="00D25495">
        <w:rPr>
          <w:rFonts w:ascii="Arial Narrow" w:eastAsia="Symbol" w:hAnsi="Arial Narrow" w:cs="Arial"/>
          <w:kern w:val="36"/>
          <w:sz w:val="22"/>
          <w:szCs w:val="22"/>
          <w:lang w:val="it-IT" w:eastAsia="it-IT"/>
        </w:rPr>
        <w:t xml:space="preserve">L’analisi considera prioritariamente il territorio in cui la Società opera, tenendo conto tuttavia della possibilità che relazioni operative ed economiche si estendano anche a livello nazionale e internazionale. In tale quadro vengono sinteticamente richiamati i principali elementi </w:t>
      </w:r>
      <w:r w:rsidR="001E6846" w:rsidRPr="00D25495">
        <w:rPr>
          <w:rFonts w:ascii="Arial Narrow" w:eastAsia="Symbol" w:hAnsi="Arial Narrow" w:cs="Arial"/>
          <w:kern w:val="36"/>
          <w:sz w:val="22"/>
          <w:szCs w:val="22"/>
          <w:lang w:val="it-IT" w:eastAsia="it-IT"/>
        </w:rPr>
        <w:t>socioeconomici</w:t>
      </w:r>
      <w:r w:rsidRPr="00D25495">
        <w:rPr>
          <w:rFonts w:ascii="Arial Narrow" w:eastAsia="Symbol" w:hAnsi="Arial Narrow" w:cs="Arial"/>
          <w:kern w:val="36"/>
          <w:sz w:val="22"/>
          <w:szCs w:val="22"/>
          <w:lang w:val="it-IT" w:eastAsia="it-IT"/>
        </w:rPr>
        <w:t xml:space="preserve"> e criminologici del contesto regionale, con particolare riferimento alle province </w:t>
      </w:r>
      <w:r w:rsidRPr="00D25495">
        <w:rPr>
          <w:rFonts w:ascii="Arial Narrow" w:eastAsia="Symbol" w:hAnsi="Arial Narrow" w:cs="Arial"/>
          <w:kern w:val="36"/>
          <w:sz w:val="22"/>
          <w:szCs w:val="22"/>
          <w:lang w:val="it-IT" w:eastAsia="it-IT"/>
        </w:rPr>
        <w:lastRenderedPageBreak/>
        <w:t>romagnole, unitamente a una valutazione del contesto nazionale e degli scenari internazionali, in ragione della crescente interdipendenza tra dinamiche globali e assetti economici locali.</w:t>
      </w:r>
    </w:p>
    <w:p w14:paraId="67ACC79B" w14:textId="77777777" w:rsidR="009A47DC" w:rsidRPr="00D25495" w:rsidRDefault="009A47DC" w:rsidP="00EE220E">
      <w:pPr>
        <w:jc w:val="both"/>
        <w:rPr>
          <w:rFonts w:ascii="Arial Narrow" w:eastAsia="Symbol" w:hAnsi="Arial Narrow" w:cs="Arial"/>
          <w:kern w:val="36"/>
          <w:sz w:val="22"/>
          <w:szCs w:val="22"/>
          <w:lang w:val="it-IT" w:eastAsia="it-IT"/>
        </w:rPr>
      </w:pPr>
    </w:p>
    <w:p w14:paraId="6A727579" w14:textId="77777777" w:rsidR="009A47DC" w:rsidRPr="00D25495" w:rsidRDefault="009A47DC" w:rsidP="00EE220E">
      <w:pPr>
        <w:jc w:val="both"/>
        <w:rPr>
          <w:rFonts w:ascii="Arial Narrow" w:eastAsia="Symbol" w:hAnsi="Arial Narrow" w:cs="Arial"/>
          <w:kern w:val="36"/>
          <w:sz w:val="22"/>
          <w:szCs w:val="22"/>
          <w:lang w:val="it-IT" w:eastAsia="it-IT"/>
        </w:rPr>
      </w:pPr>
      <w:r w:rsidRPr="00D25495">
        <w:rPr>
          <w:rFonts w:ascii="Arial Narrow" w:eastAsia="Symbol" w:hAnsi="Arial Narrow" w:cs="Arial"/>
          <w:kern w:val="36"/>
          <w:sz w:val="22"/>
          <w:szCs w:val="22"/>
          <w:lang w:val="it-IT" w:eastAsia="it-IT"/>
        </w:rPr>
        <w:t>Il quadro di riferimento risulta ancora condizionato dal permanere di tensioni geopolitiche internazionali, dalle conseguenze sulle catene di approvvigionamento e sui costi energetici, nonché dall’evoluzione delle politiche monetarie e delle dinamiche inflattive, con possibili effetti sui mercati e sui rapporti contrattuali con fornitori e controparti. A ciò si aggiungono le incertezze connesse al riemergere di politiche commerciali protezionistiche e a possibili misure tariffarie, suscettibili di produrre effetti indiretti anche sull’economia europea e nazionale.</w:t>
      </w:r>
    </w:p>
    <w:p w14:paraId="44119FF0" w14:textId="77777777" w:rsidR="009A47DC" w:rsidRPr="00D25495" w:rsidRDefault="009A47DC" w:rsidP="00EE220E">
      <w:pPr>
        <w:jc w:val="both"/>
        <w:rPr>
          <w:rFonts w:ascii="Arial Narrow" w:eastAsia="Symbol" w:hAnsi="Arial Narrow" w:cs="Arial"/>
          <w:kern w:val="36"/>
          <w:sz w:val="22"/>
          <w:szCs w:val="22"/>
          <w:lang w:val="it-IT" w:eastAsia="it-IT"/>
        </w:rPr>
      </w:pPr>
    </w:p>
    <w:p w14:paraId="73319320" w14:textId="77777777" w:rsidR="009A47DC" w:rsidRDefault="009A47DC" w:rsidP="00EE220E">
      <w:pPr>
        <w:jc w:val="both"/>
        <w:rPr>
          <w:rFonts w:ascii="Arial Narrow" w:eastAsia="Symbol" w:hAnsi="Arial Narrow" w:cs="Arial"/>
          <w:kern w:val="36"/>
          <w:sz w:val="22"/>
          <w:szCs w:val="22"/>
          <w:lang w:val="it-IT" w:eastAsia="it-IT"/>
        </w:rPr>
      </w:pPr>
      <w:r w:rsidRPr="00D25495">
        <w:rPr>
          <w:rFonts w:ascii="Arial Narrow" w:eastAsia="Symbol" w:hAnsi="Arial Narrow" w:cs="Arial"/>
          <w:kern w:val="36"/>
          <w:sz w:val="22"/>
          <w:szCs w:val="22"/>
          <w:lang w:val="it-IT" w:eastAsia="it-IT"/>
        </w:rPr>
        <w:t>Lo scenario così delineato, integrato con l’analisi del contesto interno, costituisce la base per l’individuazione dei rischi rilevanti ai fini della prevenzione della corruzione e della trasparenza e per la definizione delle misure organizzative e di controllo previste dal PTPCT 2026–2028.</w:t>
      </w:r>
    </w:p>
    <w:p w14:paraId="4FE623C4" w14:textId="243D4F00" w:rsidR="00336069" w:rsidRDefault="00336069">
      <w:pPr>
        <w:rPr>
          <w:rStyle w:val="Enfasigrassetto"/>
          <w:rFonts w:ascii="Arial Narrow" w:eastAsia="Symbol" w:hAnsi="Arial Narrow" w:cs="Arial"/>
          <w:kern w:val="36"/>
          <w:sz w:val="22"/>
          <w:szCs w:val="22"/>
          <w:lang w:val="it-IT"/>
        </w:rPr>
      </w:pPr>
    </w:p>
    <w:p w14:paraId="3C2AFEB7" w14:textId="77777777" w:rsidR="009A47DC" w:rsidRPr="00D25495" w:rsidRDefault="009A47DC" w:rsidP="009A47DC">
      <w:pPr>
        <w:rPr>
          <w:rStyle w:val="Enfasigrassetto"/>
          <w:rFonts w:ascii="Arial Narrow" w:eastAsia="Symbol" w:hAnsi="Arial Narrow" w:cs="Arial"/>
          <w:kern w:val="36"/>
          <w:sz w:val="22"/>
          <w:szCs w:val="22"/>
          <w:lang w:val="it-IT"/>
        </w:rPr>
      </w:pPr>
    </w:p>
    <w:p w14:paraId="4AF6FAD5" w14:textId="77777777" w:rsidR="009A47DC" w:rsidRPr="00411266" w:rsidRDefault="009A47DC" w:rsidP="009A47DC">
      <w:pPr>
        <w:rPr>
          <w:b/>
          <w:bCs/>
          <w:color w:val="595959" w:themeColor="text1" w:themeTint="A6"/>
          <w:lang w:val="it-IT"/>
        </w:rPr>
      </w:pPr>
      <w:r w:rsidRPr="00411266">
        <w:rPr>
          <w:rFonts w:ascii="Arial Narrow" w:hAnsi="Arial Narrow"/>
          <w:b/>
          <w:color w:val="595959" w:themeColor="text1" w:themeTint="A6"/>
          <w:sz w:val="22"/>
          <w:szCs w:val="22"/>
          <w:lang w:val="it-IT"/>
        </w:rPr>
        <w:t xml:space="preserve">PROSPETTIVE ECONOMICHE </w:t>
      </w:r>
    </w:p>
    <w:p w14:paraId="0001950D" w14:textId="77777777" w:rsidR="009A47DC" w:rsidRPr="00F620DE" w:rsidRDefault="009A47DC" w:rsidP="009A47DC">
      <w:pPr>
        <w:jc w:val="both"/>
        <w:rPr>
          <w:rFonts w:ascii="Arial Narrow" w:hAnsi="Arial Narrow" w:cs="Arial"/>
          <w:sz w:val="22"/>
          <w:szCs w:val="22"/>
          <w:lang w:val="it-IT"/>
        </w:rPr>
      </w:pPr>
    </w:p>
    <w:p w14:paraId="57BFB4C4" w14:textId="77777777" w:rsidR="009A47DC" w:rsidRPr="00411266" w:rsidRDefault="009A47DC" w:rsidP="009A47DC">
      <w:pPr>
        <w:jc w:val="both"/>
        <w:rPr>
          <w:rFonts w:ascii="Arial Narrow" w:hAnsi="Arial Narrow"/>
          <w:b/>
          <w:bCs/>
          <w:color w:val="595959" w:themeColor="text1" w:themeTint="A6"/>
          <w:sz w:val="22"/>
          <w:szCs w:val="22"/>
          <w:lang w:val="it-IT"/>
        </w:rPr>
      </w:pPr>
      <w:r w:rsidRPr="00411266">
        <w:rPr>
          <w:rFonts w:ascii="Arial Narrow" w:hAnsi="Arial Narrow"/>
          <w:b/>
          <w:bCs/>
          <w:color w:val="595959" w:themeColor="text1" w:themeTint="A6"/>
          <w:sz w:val="22"/>
          <w:szCs w:val="22"/>
          <w:lang w:val="it-IT"/>
        </w:rPr>
        <w:t>L’economia mondiale</w:t>
      </w:r>
    </w:p>
    <w:p w14:paraId="7086A103" w14:textId="77777777" w:rsidR="009A47DC" w:rsidRPr="00D25495" w:rsidRDefault="009A47DC" w:rsidP="009A47DC">
      <w:pPr>
        <w:jc w:val="both"/>
        <w:rPr>
          <w:rFonts w:ascii="Arial Narrow" w:hAnsi="Arial Narrow"/>
          <w:sz w:val="22"/>
          <w:szCs w:val="22"/>
          <w:lang w:val="it-IT"/>
        </w:rPr>
      </w:pPr>
      <w:r w:rsidRPr="00D25495">
        <w:rPr>
          <w:rFonts w:ascii="Arial Narrow" w:hAnsi="Arial Narrow"/>
          <w:sz w:val="22"/>
          <w:szCs w:val="22"/>
          <w:lang w:val="it-IT"/>
        </w:rPr>
        <w:t>L’economia globale si colloca in una fase di adattamento a un contesto caratterizzato da crescente frammentazione dei mercati, tensioni geopolitiche e riemergere di politiche commerciali protezionistiche, che hanno inciso sui flussi commerciali e sugli assetti delle catene globali del valore, accrescendo l’incertezza sulle prospettive economiche di medio periodo.</w:t>
      </w:r>
    </w:p>
    <w:p w14:paraId="77DBE7AC" w14:textId="77777777" w:rsidR="009A47DC" w:rsidRPr="00D25495" w:rsidRDefault="009A47DC" w:rsidP="009A47DC">
      <w:pPr>
        <w:jc w:val="both"/>
        <w:rPr>
          <w:rFonts w:ascii="Arial Narrow" w:hAnsi="Arial Narrow"/>
          <w:sz w:val="22"/>
          <w:szCs w:val="22"/>
          <w:lang w:val="it-IT"/>
        </w:rPr>
      </w:pPr>
    </w:p>
    <w:p w14:paraId="4A53ADCA" w14:textId="77777777" w:rsidR="009A47DC" w:rsidRPr="00D25495" w:rsidRDefault="009A47DC" w:rsidP="009A47DC">
      <w:pPr>
        <w:jc w:val="both"/>
        <w:rPr>
          <w:rFonts w:ascii="Arial Narrow" w:hAnsi="Arial Narrow"/>
          <w:sz w:val="22"/>
          <w:szCs w:val="22"/>
          <w:lang w:val="it-IT"/>
        </w:rPr>
      </w:pPr>
      <w:r w:rsidRPr="00D25495">
        <w:rPr>
          <w:rFonts w:ascii="Arial Narrow" w:hAnsi="Arial Narrow"/>
          <w:sz w:val="22"/>
          <w:szCs w:val="22"/>
          <w:lang w:val="it-IT"/>
        </w:rPr>
        <w:t xml:space="preserve">Secondo le più recenti stime del Fondo Monetario Internazionale (World </w:t>
      </w:r>
      <w:proofErr w:type="spellStart"/>
      <w:r w:rsidRPr="00D25495">
        <w:rPr>
          <w:rFonts w:ascii="Arial Narrow" w:hAnsi="Arial Narrow"/>
          <w:sz w:val="22"/>
          <w:szCs w:val="22"/>
          <w:lang w:val="it-IT"/>
        </w:rPr>
        <w:t>Economic</w:t>
      </w:r>
      <w:proofErr w:type="spellEnd"/>
      <w:r w:rsidRPr="00D25495">
        <w:rPr>
          <w:rFonts w:ascii="Arial Narrow" w:hAnsi="Arial Narrow"/>
          <w:sz w:val="22"/>
          <w:szCs w:val="22"/>
          <w:lang w:val="it-IT"/>
        </w:rPr>
        <w:t xml:space="preserve"> Outlook – aggiornamento gennaio 2026), la crescita dell’economia mondiale si è attestata al 3,3% nel 2025 e si manterrà sul medesimo livello anche nel 2026, evidenziando una sostanziale stabilità del ciclo economico rispetto alle precedenti previsioni di rallentamento.</w:t>
      </w:r>
    </w:p>
    <w:p w14:paraId="073F056A" w14:textId="77777777" w:rsidR="009A47DC" w:rsidRPr="00D25495" w:rsidRDefault="009A47DC" w:rsidP="009A47DC">
      <w:pPr>
        <w:jc w:val="both"/>
        <w:rPr>
          <w:rFonts w:ascii="Arial Narrow" w:hAnsi="Arial Narrow"/>
          <w:sz w:val="22"/>
          <w:szCs w:val="22"/>
          <w:lang w:val="it-IT"/>
        </w:rPr>
      </w:pPr>
    </w:p>
    <w:p w14:paraId="17BF5D9F" w14:textId="77777777" w:rsidR="009A47DC" w:rsidRPr="00D25495" w:rsidRDefault="009A47DC" w:rsidP="009A47DC">
      <w:pPr>
        <w:jc w:val="both"/>
        <w:rPr>
          <w:rFonts w:ascii="Arial Narrow" w:hAnsi="Arial Narrow"/>
          <w:sz w:val="22"/>
          <w:szCs w:val="22"/>
          <w:lang w:val="it-IT"/>
        </w:rPr>
      </w:pPr>
      <w:r w:rsidRPr="00D25495">
        <w:rPr>
          <w:rFonts w:ascii="Arial Narrow" w:hAnsi="Arial Narrow"/>
          <w:sz w:val="22"/>
          <w:szCs w:val="22"/>
          <w:lang w:val="it-IT"/>
        </w:rPr>
        <w:t>Nelle economie avanzate prosegue il rientro dell’inflazione, che si colloca intorno al 2,5% nel 2025, con ulteriore riduzione prevista nel 2026, consentendo un progressivo allentamento delle politiche monetarie restrittive, pur in un quadro ancora improntato alla prudenza per garantire la stabilità finanziaria.</w:t>
      </w:r>
    </w:p>
    <w:p w14:paraId="23775363" w14:textId="77777777" w:rsidR="009A47DC" w:rsidRPr="00D25495" w:rsidRDefault="009A47DC" w:rsidP="009A47DC">
      <w:pPr>
        <w:jc w:val="both"/>
        <w:rPr>
          <w:rFonts w:ascii="Arial Narrow" w:hAnsi="Arial Narrow"/>
          <w:sz w:val="22"/>
          <w:szCs w:val="22"/>
          <w:lang w:val="it-IT"/>
        </w:rPr>
      </w:pPr>
    </w:p>
    <w:p w14:paraId="33C6C067" w14:textId="77777777" w:rsidR="009A47DC" w:rsidRPr="00D25495" w:rsidRDefault="009A47DC" w:rsidP="009A47DC">
      <w:pPr>
        <w:jc w:val="both"/>
        <w:rPr>
          <w:rFonts w:ascii="Arial Narrow" w:hAnsi="Arial Narrow"/>
          <w:sz w:val="22"/>
          <w:szCs w:val="22"/>
          <w:lang w:val="it-IT"/>
        </w:rPr>
      </w:pPr>
      <w:r w:rsidRPr="00D25495">
        <w:rPr>
          <w:rFonts w:ascii="Arial Narrow" w:hAnsi="Arial Narrow"/>
          <w:sz w:val="22"/>
          <w:szCs w:val="22"/>
          <w:lang w:val="it-IT"/>
        </w:rPr>
        <w:t>Permangono tuttavia elementi di incertezza legati all’evoluzione dei conflitti regionali, alle tensioni commerciali e alla crescita del debito pubblico in numerose economie, fattori suscettibili di generare volatilità sui mercati finanziari e ripercussioni sui flussi di scambio e sugli investimenti.</w:t>
      </w:r>
    </w:p>
    <w:p w14:paraId="6ACFF52D" w14:textId="77777777" w:rsidR="009A47DC" w:rsidRPr="00D25495" w:rsidRDefault="009A47DC" w:rsidP="009A47DC">
      <w:pPr>
        <w:jc w:val="both"/>
        <w:rPr>
          <w:rFonts w:ascii="Arial Narrow" w:hAnsi="Arial Narrow"/>
          <w:sz w:val="22"/>
          <w:szCs w:val="22"/>
          <w:lang w:val="it-IT"/>
        </w:rPr>
      </w:pPr>
    </w:p>
    <w:p w14:paraId="46FD9D4F" w14:textId="77777777" w:rsidR="009A47DC" w:rsidRDefault="009A47DC" w:rsidP="009A47DC">
      <w:pPr>
        <w:jc w:val="both"/>
        <w:rPr>
          <w:rFonts w:ascii="Arial Narrow" w:hAnsi="Arial Narrow"/>
          <w:sz w:val="22"/>
          <w:szCs w:val="22"/>
          <w:lang w:val="it-IT"/>
        </w:rPr>
      </w:pPr>
      <w:r w:rsidRPr="00D25495">
        <w:rPr>
          <w:rFonts w:ascii="Arial Narrow" w:hAnsi="Arial Narrow"/>
          <w:sz w:val="22"/>
          <w:szCs w:val="22"/>
          <w:lang w:val="it-IT"/>
        </w:rPr>
        <w:t>Nel complesso, il quadro internazionale per il periodo 2026–2028 si caratterizza per una crescita moderata accompagnata da persistenti elementi di instabilità, con effetti indiretti anche sui contesti economici nazionali e locali.</w:t>
      </w:r>
    </w:p>
    <w:p w14:paraId="0A88B126" w14:textId="77777777" w:rsidR="009A47DC" w:rsidRPr="00F620DE" w:rsidRDefault="009A47DC" w:rsidP="009A47DC">
      <w:pPr>
        <w:jc w:val="both"/>
        <w:rPr>
          <w:rFonts w:ascii="Arial Narrow" w:hAnsi="Arial Narrow"/>
          <w:sz w:val="22"/>
          <w:szCs w:val="22"/>
          <w:lang w:val="it-IT"/>
        </w:rPr>
      </w:pPr>
    </w:p>
    <w:p w14:paraId="3900C34A" w14:textId="77777777" w:rsidR="009A47DC" w:rsidRPr="00411266" w:rsidRDefault="009A47DC" w:rsidP="009A47DC">
      <w:pPr>
        <w:jc w:val="both"/>
        <w:rPr>
          <w:rFonts w:ascii="Arial Narrow" w:hAnsi="Arial Narrow"/>
          <w:b/>
          <w:bCs/>
          <w:color w:val="595959" w:themeColor="text1" w:themeTint="A6"/>
          <w:sz w:val="22"/>
          <w:szCs w:val="22"/>
          <w:lang w:val="it-IT"/>
        </w:rPr>
      </w:pPr>
      <w:r w:rsidRPr="00411266">
        <w:rPr>
          <w:rFonts w:ascii="Arial Narrow" w:hAnsi="Arial Narrow"/>
          <w:b/>
          <w:bCs/>
          <w:color w:val="595959" w:themeColor="text1" w:themeTint="A6"/>
          <w:sz w:val="22"/>
          <w:szCs w:val="22"/>
          <w:lang w:val="it-IT"/>
        </w:rPr>
        <w:t>L’Unione europea</w:t>
      </w:r>
    </w:p>
    <w:p w14:paraId="6D50C878" w14:textId="77777777" w:rsidR="009A47DC" w:rsidRPr="00D25495" w:rsidRDefault="009A47DC" w:rsidP="009A47DC">
      <w:pPr>
        <w:jc w:val="both"/>
        <w:rPr>
          <w:rFonts w:ascii="Arial Narrow" w:hAnsi="Arial Narrow"/>
          <w:sz w:val="22"/>
          <w:szCs w:val="22"/>
          <w:lang w:val="it-IT"/>
        </w:rPr>
      </w:pPr>
      <w:r w:rsidRPr="00D25495">
        <w:rPr>
          <w:rFonts w:ascii="Arial Narrow" w:hAnsi="Arial Narrow"/>
          <w:sz w:val="22"/>
          <w:szCs w:val="22"/>
          <w:lang w:val="it-IT"/>
        </w:rPr>
        <w:t>Il quadro macroeconomico dell’Unione europea per il periodo 2026–2028 evidenzia una crescita moderata ma complessivamente resiliente, in un contesto ancora condizionato dalle tensioni geopolitiche e dal rallentamento del commercio internazionale.</w:t>
      </w:r>
    </w:p>
    <w:p w14:paraId="4F279496" w14:textId="77777777" w:rsidR="009A47DC" w:rsidRPr="00D25495" w:rsidRDefault="009A47DC" w:rsidP="009A47DC">
      <w:pPr>
        <w:jc w:val="both"/>
        <w:rPr>
          <w:rFonts w:ascii="Arial Narrow" w:hAnsi="Arial Narrow"/>
          <w:sz w:val="22"/>
          <w:szCs w:val="22"/>
          <w:lang w:val="it-IT"/>
        </w:rPr>
      </w:pPr>
    </w:p>
    <w:p w14:paraId="3C7C1509" w14:textId="77777777" w:rsidR="009A47DC" w:rsidRPr="00D25495" w:rsidRDefault="009A47DC" w:rsidP="009A47DC">
      <w:pPr>
        <w:jc w:val="both"/>
        <w:rPr>
          <w:rFonts w:ascii="Arial Narrow" w:hAnsi="Arial Narrow"/>
          <w:sz w:val="22"/>
          <w:szCs w:val="22"/>
          <w:lang w:val="it-IT"/>
        </w:rPr>
      </w:pPr>
      <w:r w:rsidRPr="00D25495">
        <w:rPr>
          <w:rFonts w:ascii="Arial Narrow" w:hAnsi="Arial Narrow"/>
          <w:sz w:val="22"/>
          <w:szCs w:val="22"/>
          <w:lang w:val="it-IT"/>
        </w:rPr>
        <w:t>Secondo le previsioni della Commissione europea, la crescita del PIL dell’Unione si è attestata all’1,3% nel 2025, mostrando una tenuta superiore alle attese nonostante la debolezza del settore manifatturiero in alcuni Paesi. Per il 2026 le stime indicano una crescita compresa tra l’1,2% e l’1,3%, confermando una sostanziale stabilità del ciclo economico europeo.</w:t>
      </w:r>
    </w:p>
    <w:p w14:paraId="7F3FCC3D" w14:textId="77777777" w:rsidR="009A47DC" w:rsidRPr="00D25495" w:rsidRDefault="009A47DC" w:rsidP="009A47DC">
      <w:pPr>
        <w:jc w:val="both"/>
        <w:rPr>
          <w:rFonts w:ascii="Arial Narrow" w:hAnsi="Arial Narrow"/>
          <w:sz w:val="22"/>
          <w:szCs w:val="22"/>
          <w:lang w:val="it-IT"/>
        </w:rPr>
      </w:pPr>
    </w:p>
    <w:p w14:paraId="4D8B356C" w14:textId="77777777" w:rsidR="009A47DC" w:rsidRPr="00D25495" w:rsidRDefault="009A47DC" w:rsidP="009A47DC">
      <w:pPr>
        <w:jc w:val="both"/>
        <w:rPr>
          <w:rFonts w:ascii="Arial Narrow" w:hAnsi="Arial Narrow"/>
          <w:sz w:val="22"/>
          <w:szCs w:val="22"/>
          <w:lang w:val="it-IT"/>
        </w:rPr>
      </w:pPr>
      <w:r w:rsidRPr="00D25495">
        <w:rPr>
          <w:rFonts w:ascii="Arial Narrow" w:hAnsi="Arial Narrow"/>
          <w:sz w:val="22"/>
          <w:szCs w:val="22"/>
          <w:lang w:val="it-IT"/>
        </w:rPr>
        <w:t xml:space="preserve">Gli investimenti continuano a beneficiare del contributo del Recovery and </w:t>
      </w:r>
      <w:proofErr w:type="spellStart"/>
      <w:r w:rsidRPr="00D25495">
        <w:rPr>
          <w:rFonts w:ascii="Arial Narrow" w:hAnsi="Arial Narrow"/>
          <w:sz w:val="22"/>
          <w:szCs w:val="22"/>
          <w:lang w:val="it-IT"/>
        </w:rPr>
        <w:t>Resilience</w:t>
      </w:r>
      <w:proofErr w:type="spellEnd"/>
      <w:r w:rsidRPr="00D25495">
        <w:rPr>
          <w:rFonts w:ascii="Arial Narrow" w:hAnsi="Arial Narrow"/>
          <w:sz w:val="22"/>
          <w:szCs w:val="22"/>
          <w:lang w:val="it-IT"/>
        </w:rPr>
        <w:t xml:space="preserve"> Facility, con una crescita pari al +2,2% nel 2025 e al +2,5% nel 2026, sostenuta dall’accelerazione dei </w:t>
      </w:r>
      <w:r w:rsidRPr="00D25495">
        <w:rPr>
          <w:rFonts w:ascii="Arial Narrow" w:hAnsi="Arial Narrow"/>
          <w:sz w:val="22"/>
          <w:szCs w:val="22"/>
          <w:lang w:val="it-IT"/>
        </w:rPr>
        <w:lastRenderedPageBreak/>
        <w:t>programmi legati a digitalizzazione, transizione energetica e infrastrutture in vista della conclusione del programma nel 2026.</w:t>
      </w:r>
    </w:p>
    <w:p w14:paraId="708D5469" w14:textId="77777777" w:rsidR="009A47DC" w:rsidRPr="00D25495" w:rsidRDefault="009A47DC" w:rsidP="009A47DC">
      <w:pPr>
        <w:jc w:val="both"/>
        <w:rPr>
          <w:rFonts w:ascii="Arial Narrow" w:hAnsi="Arial Narrow"/>
          <w:sz w:val="22"/>
          <w:szCs w:val="22"/>
          <w:lang w:val="it-IT"/>
        </w:rPr>
      </w:pPr>
    </w:p>
    <w:p w14:paraId="78EC3AB9" w14:textId="77777777" w:rsidR="009A47DC" w:rsidRPr="00D25495" w:rsidRDefault="009A47DC" w:rsidP="009A47DC">
      <w:pPr>
        <w:jc w:val="both"/>
        <w:rPr>
          <w:rFonts w:ascii="Arial Narrow" w:hAnsi="Arial Narrow"/>
          <w:sz w:val="22"/>
          <w:szCs w:val="22"/>
          <w:lang w:val="it-IT"/>
        </w:rPr>
      </w:pPr>
      <w:r w:rsidRPr="00D25495">
        <w:rPr>
          <w:rFonts w:ascii="Arial Narrow" w:hAnsi="Arial Narrow"/>
          <w:sz w:val="22"/>
          <w:szCs w:val="22"/>
          <w:lang w:val="it-IT"/>
        </w:rPr>
        <w:t>Il processo di rientro dell’inflazione è proseguito nel 2025, con un valore medio pari al 2,1% e un dato di fine anno sceso sotto il 2%, consentendo alla Banca centrale europea di proseguire la graduale fase di allentamento monetario avviata nel 2024 e favorendo condizioni di finanziamento progressivamente meno restrittive.</w:t>
      </w:r>
    </w:p>
    <w:p w14:paraId="1995D1B5" w14:textId="77777777" w:rsidR="009A47DC" w:rsidRPr="00D25495" w:rsidRDefault="009A47DC" w:rsidP="009A47DC">
      <w:pPr>
        <w:jc w:val="both"/>
        <w:rPr>
          <w:rFonts w:ascii="Arial Narrow" w:hAnsi="Arial Narrow"/>
          <w:sz w:val="22"/>
          <w:szCs w:val="22"/>
          <w:lang w:val="it-IT"/>
        </w:rPr>
      </w:pPr>
    </w:p>
    <w:p w14:paraId="239AC208" w14:textId="77777777" w:rsidR="009A47DC" w:rsidRDefault="009A47DC" w:rsidP="009A47DC">
      <w:pPr>
        <w:jc w:val="both"/>
        <w:rPr>
          <w:rFonts w:ascii="Arial Narrow" w:hAnsi="Arial Narrow"/>
          <w:sz w:val="22"/>
          <w:szCs w:val="22"/>
          <w:lang w:val="it-IT"/>
        </w:rPr>
      </w:pPr>
      <w:r w:rsidRPr="00D25495">
        <w:rPr>
          <w:rFonts w:ascii="Arial Narrow" w:hAnsi="Arial Narrow"/>
          <w:sz w:val="22"/>
          <w:szCs w:val="22"/>
          <w:lang w:val="it-IT"/>
        </w:rPr>
        <w:t>Nel complesso, lo scenario europeo resta caratterizzato da una crescita contenuta ma sostenuta dagli investimenti pubblici, pur permanendo elementi di incertezza legati all’evoluzione delle tensioni internazionali e agli equilibri delle finanze pubbliche dei diversi Stati membri.</w:t>
      </w:r>
    </w:p>
    <w:p w14:paraId="03126601" w14:textId="77777777" w:rsidR="009A47DC" w:rsidRDefault="009A47DC" w:rsidP="009A47DC">
      <w:pPr>
        <w:jc w:val="both"/>
        <w:rPr>
          <w:rFonts w:ascii="Arial Narrow" w:hAnsi="Arial Narrow"/>
          <w:sz w:val="22"/>
          <w:szCs w:val="22"/>
          <w:lang w:val="it-IT"/>
        </w:rPr>
      </w:pPr>
    </w:p>
    <w:p w14:paraId="73DFF792" w14:textId="77777777" w:rsidR="009A47DC" w:rsidRPr="00F620DE" w:rsidRDefault="009A47DC" w:rsidP="009A47DC">
      <w:pPr>
        <w:jc w:val="both"/>
        <w:rPr>
          <w:rFonts w:ascii="Arial Narrow" w:hAnsi="Arial Narrow"/>
          <w:sz w:val="22"/>
          <w:szCs w:val="22"/>
          <w:lang w:val="it-IT"/>
        </w:rPr>
      </w:pPr>
    </w:p>
    <w:p w14:paraId="7229999E" w14:textId="77777777" w:rsidR="009A47DC" w:rsidRPr="00411266" w:rsidRDefault="009A47DC" w:rsidP="009A47DC">
      <w:pPr>
        <w:jc w:val="both"/>
        <w:rPr>
          <w:rFonts w:ascii="Arial Narrow" w:hAnsi="Arial Narrow"/>
          <w:b/>
          <w:bCs/>
          <w:color w:val="595959" w:themeColor="text1" w:themeTint="A6"/>
          <w:sz w:val="22"/>
          <w:szCs w:val="22"/>
          <w:lang w:val="it-IT"/>
        </w:rPr>
      </w:pPr>
      <w:r w:rsidRPr="00411266">
        <w:rPr>
          <w:rFonts w:ascii="Arial Narrow" w:hAnsi="Arial Narrow"/>
          <w:b/>
          <w:bCs/>
          <w:color w:val="595959" w:themeColor="text1" w:themeTint="A6"/>
          <w:sz w:val="22"/>
          <w:szCs w:val="22"/>
          <w:lang w:val="it-IT"/>
        </w:rPr>
        <w:t>L’Italia</w:t>
      </w:r>
    </w:p>
    <w:p w14:paraId="40F743CD"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Nel periodo 2026–2028 l’economia italiana si colloca in un quadro di crescita debole ma in graduale miglioramento, ancora condizionato dalla moderata dinamica della domanda interna e dall’incertezza del contesto internazionale.</w:t>
      </w:r>
    </w:p>
    <w:p w14:paraId="68F0DD9F" w14:textId="77777777" w:rsidR="009A47DC" w:rsidRPr="00BA3820" w:rsidRDefault="009A47DC" w:rsidP="009A47DC">
      <w:pPr>
        <w:jc w:val="both"/>
        <w:rPr>
          <w:rFonts w:ascii="Arial Narrow" w:hAnsi="Arial Narrow"/>
          <w:sz w:val="22"/>
          <w:szCs w:val="22"/>
          <w:lang w:val="it-IT"/>
        </w:rPr>
      </w:pPr>
    </w:p>
    <w:p w14:paraId="7B7307E8"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La crescita del prodotto interno lordo si è attestata allo 0,5% nel 2025, mentre per il 2026 le principali previsioni indicano un incremento compreso tra lo 0,7% e lo 0,8%, delineando una ripresa lenta e progressiva.</w:t>
      </w:r>
    </w:p>
    <w:p w14:paraId="070345BF" w14:textId="77777777" w:rsidR="009A47DC" w:rsidRPr="00BA3820" w:rsidRDefault="009A47DC" w:rsidP="009A47DC">
      <w:pPr>
        <w:jc w:val="both"/>
        <w:rPr>
          <w:rFonts w:ascii="Arial Narrow" w:hAnsi="Arial Narrow"/>
          <w:sz w:val="22"/>
          <w:szCs w:val="22"/>
          <w:lang w:val="it-IT"/>
        </w:rPr>
      </w:pPr>
    </w:p>
    <w:p w14:paraId="23976A9C"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I consumi delle famiglie mostrano segnali di lieve recupero grazie al miglioramento del reddito disponibile reale, pur mantenendo un andamento prudente dopo l’erosione del risparmio causata dall’inflazione degli anni precedenti.</w:t>
      </w:r>
    </w:p>
    <w:p w14:paraId="02E19B52" w14:textId="77777777" w:rsidR="009A47DC" w:rsidRPr="00BA3820" w:rsidRDefault="009A47DC" w:rsidP="009A47DC">
      <w:pPr>
        <w:jc w:val="both"/>
        <w:rPr>
          <w:rFonts w:ascii="Arial Narrow" w:hAnsi="Arial Narrow"/>
          <w:sz w:val="22"/>
          <w:szCs w:val="22"/>
          <w:lang w:val="it-IT"/>
        </w:rPr>
      </w:pPr>
    </w:p>
    <w:p w14:paraId="2410588E"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Gli investimenti presentano dinamiche differenziate: quelli industriali mostrano segnali di graduale ripresa, mentre il settore delle costruzioni risente della riduzione degli incentivi fiscali, determinando nel complesso una crescita degli investimenti moderata.</w:t>
      </w:r>
    </w:p>
    <w:p w14:paraId="2222092C" w14:textId="77777777" w:rsidR="009A47DC" w:rsidRPr="00BA3820" w:rsidRDefault="009A47DC" w:rsidP="009A47DC">
      <w:pPr>
        <w:jc w:val="both"/>
        <w:rPr>
          <w:rFonts w:ascii="Arial Narrow" w:hAnsi="Arial Narrow"/>
          <w:sz w:val="22"/>
          <w:szCs w:val="22"/>
          <w:lang w:val="it-IT"/>
        </w:rPr>
      </w:pPr>
    </w:p>
    <w:p w14:paraId="0EC68F57"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L’inflazione, dopo il rientro registrato nel 2024, si è attestata intorno all’1,6% nel 2025 e si prevede resti stabile attorno all’1,7% nel 2026, in un contesto di domanda ancora contenuta.</w:t>
      </w:r>
    </w:p>
    <w:p w14:paraId="7275B27A" w14:textId="77777777" w:rsidR="009A47DC" w:rsidRPr="00BA3820" w:rsidRDefault="009A47DC" w:rsidP="009A47DC">
      <w:pPr>
        <w:jc w:val="both"/>
        <w:rPr>
          <w:rFonts w:ascii="Arial Narrow" w:hAnsi="Arial Narrow"/>
          <w:sz w:val="22"/>
          <w:szCs w:val="22"/>
          <w:lang w:val="it-IT"/>
        </w:rPr>
      </w:pPr>
    </w:p>
    <w:p w14:paraId="284CE32A"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Il mercato del lavoro continua a mostrare una buona tenuta: nel 2025 l’occupazione è cresciuta di circa l’1,0% e il tasso di disoccupazione si è attestato intorno al 6,2%, con prospettive di sostanziale stabilità nel 2026.</w:t>
      </w:r>
    </w:p>
    <w:p w14:paraId="28B38B04" w14:textId="77777777" w:rsidR="009A47DC" w:rsidRPr="00BA3820" w:rsidRDefault="009A47DC" w:rsidP="009A47DC">
      <w:pPr>
        <w:jc w:val="both"/>
        <w:rPr>
          <w:rFonts w:ascii="Arial Narrow" w:hAnsi="Arial Narrow"/>
          <w:sz w:val="22"/>
          <w:szCs w:val="22"/>
          <w:lang w:val="it-IT"/>
        </w:rPr>
      </w:pPr>
    </w:p>
    <w:p w14:paraId="0AE8DA3E" w14:textId="77777777" w:rsidR="009A47DC" w:rsidRDefault="009A47DC" w:rsidP="009A47DC">
      <w:pPr>
        <w:jc w:val="both"/>
        <w:rPr>
          <w:rFonts w:ascii="Arial Narrow" w:hAnsi="Arial Narrow"/>
          <w:sz w:val="22"/>
          <w:szCs w:val="22"/>
          <w:lang w:val="it-IT"/>
        </w:rPr>
      </w:pPr>
      <w:r w:rsidRPr="00BA3820">
        <w:rPr>
          <w:rFonts w:ascii="Arial Narrow" w:hAnsi="Arial Narrow"/>
          <w:sz w:val="22"/>
          <w:szCs w:val="22"/>
          <w:lang w:val="it-IT"/>
        </w:rPr>
        <w:t>Sul fronte della finanza pubblica, il rapporto debito/PIL ha raggiunto il 136,8% nel 2025 e le stime indicano un ulteriore aumento al 138,1% nel 2026, con una possibile inversione di tendenza prevista solo a partire dal 2027.</w:t>
      </w:r>
    </w:p>
    <w:p w14:paraId="2209426F" w14:textId="77777777" w:rsidR="009A47DC" w:rsidRPr="00F620DE" w:rsidRDefault="009A47DC" w:rsidP="009A47DC">
      <w:pPr>
        <w:jc w:val="both"/>
        <w:rPr>
          <w:rFonts w:ascii="Arial Narrow" w:hAnsi="Arial Narrow"/>
          <w:sz w:val="22"/>
          <w:szCs w:val="22"/>
          <w:lang w:val="it-IT"/>
        </w:rPr>
      </w:pPr>
    </w:p>
    <w:p w14:paraId="584661DB" w14:textId="77777777" w:rsidR="009A47DC" w:rsidRPr="00CA372A" w:rsidRDefault="009A47DC" w:rsidP="009A47DC">
      <w:pPr>
        <w:jc w:val="both"/>
        <w:rPr>
          <w:rFonts w:ascii="Arial Narrow" w:hAnsi="Arial Narrow"/>
          <w:b/>
          <w:bCs/>
          <w:color w:val="7F7F7F" w:themeColor="text1" w:themeTint="80"/>
          <w:sz w:val="22"/>
          <w:szCs w:val="22"/>
          <w:lang w:val="it-IT"/>
        </w:rPr>
      </w:pPr>
      <w:r w:rsidRPr="00CA372A">
        <w:rPr>
          <w:rFonts w:ascii="Arial Narrow" w:hAnsi="Arial Narrow"/>
          <w:b/>
          <w:bCs/>
          <w:color w:val="7F7F7F" w:themeColor="text1" w:themeTint="80"/>
          <w:sz w:val="22"/>
          <w:szCs w:val="22"/>
          <w:lang w:val="it-IT"/>
        </w:rPr>
        <w:t>L’economia regionale</w:t>
      </w:r>
    </w:p>
    <w:p w14:paraId="1F24FDFB"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Nel periodo 2026–2028 l’economia dell’Emilia-Romagna conferma una crescita moderata ma superiore alla media nazionale, sostenuta dalla tenuta della domanda interna, dagli investimenti connessi al PNRR e dalla ripresa del commercio internazionale, che favorisce i distretti produttivi a maggiore vocazione export.</w:t>
      </w:r>
    </w:p>
    <w:p w14:paraId="69303D7A" w14:textId="77777777" w:rsidR="009A47DC" w:rsidRPr="00BA3820" w:rsidRDefault="009A47DC" w:rsidP="009A47DC">
      <w:pPr>
        <w:jc w:val="both"/>
        <w:rPr>
          <w:rFonts w:ascii="Arial Narrow" w:hAnsi="Arial Narrow"/>
          <w:sz w:val="22"/>
          <w:szCs w:val="22"/>
          <w:lang w:val="it-IT"/>
        </w:rPr>
      </w:pPr>
    </w:p>
    <w:p w14:paraId="7AB37378"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 xml:space="preserve">Nel 2025 la crescita del prodotto interno lordo regionale si è attestata allo 0,6%, valore leggermente superiore alla media nazionale, mentre per il 2026 le stime indicano un’accelerazione al +0,9%, trainata in particolare dalla ripresa degli scambi internazionali e dal rafforzamento delle filiere regionali della meccanica, </w:t>
      </w:r>
      <w:proofErr w:type="spellStart"/>
      <w:r w:rsidRPr="00BA3820">
        <w:rPr>
          <w:rFonts w:ascii="Arial Narrow" w:hAnsi="Arial Narrow"/>
          <w:sz w:val="22"/>
          <w:szCs w:val="22"/>
          <w:lang w:val="it-IT"/>
        </w:rPr>
        <w:t>dell’automotive</w:t>
      </w:r>
      <w:proofErr w:type="spellEnd"/>
      <w:r w:rsidRPr="00BA3820">
        <w:rPr>
          <w:rFonts w:ascii="Arial Narrow" w:hAnsi="Arial Narrow"/>
          <w:sz w:val="22"/>
          <w:szCs w:val="22"/>
          <w:lang w:val="it-IT"/>
        </w:rPr>
        <w:t xml:space="preserve"> e del biomedicale.</w:t>
      </w:r>
    </w:p>
    <w:p w14:paraId="5161AFFD" w14:textId="77777777" w:rsidR="009A47DC" w:rsidRPr="00BA3820" w:rsidRDefault="009A47DC" w:rsidP="009A47DC">
      <w:pPr>
        <w:jc w:val="both"/>
        <w:rPr>
          <w:rFonts w:ascii="Arial Narrow" w:hAnsi="Arial Narrow"/>
          <w:sz w:val="22"/>
          <w:szCs w:val="22"/>
          <w:lang w:val="it-IT"/>
        </w:rPr>
      </w:pPr>
    </w:p>
    <w:p w14:paraId="2BA95E3E"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lastRenderedPageBreak/>
        <w:t>I consumi delle famiglie mostrano una crescita moderata, sostenuta dal recupero del reddito disponibile reale e dalla buona tenuta dell’occupazione, pur in presenza di comportamenti ancora improntati alla prudenza.</w:t>
      </w:r>
    </w:p>
    <w:p w14:paraId="1B91487E" w14:textId="77777777" w:rsidR="009A47DC" w:rsidRPr="00BA3820" w:rsidRDefault="009A47DC" w:rsidP="009A47DC">
      <w:pPr>
        <w:jc w:val="both"/>
        <w:rPr>
          <w:rFonts w:ascii="Arial Narrow" w:hAnsi="Arial Narrow"/>
          <w:sz w:val="22"/>
          <w:szCs w:val="22"/>
          <w:lang w:val="it-IT"/>
        </w:rPr>
      </w:pPr>
    </w:p>
    <w:p w14:paraId="2F96C6B1"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Gli investimenti presentano dinamiche differenziate: nel 2025 il settore delle costruzioni ha beneficiato della fase conclusiva dei lavori agevolati, mentre dal 2026 è prevista una flessione (-2,6%) legata all’esaurimento degli incentivi edilizi. Gli investimenti industriali mostrano invece maggiore stabilità, sostenuti dalla ripresa dell’attività produttiva.</w:t>
      </w:r>
    </w:p>
    <w:p w14:paraId="465141A0" w14:textId="77777777" w:rsidR="009A47DC" w:rsidRPr="00BA3820" w:rsidRDefault="009A47DC" w:rsidP="009A47DC">
      <w:pPr>
        <w:jc w:val="both"/>
        <w:rPr>
          <w:rFonts w:ascii="Arial Narrow" w:hAnsi="Arial Narrow"/>
          <w:sz w:val="22"/>
          <w:szCs w:val="22"/>
          <w:lang w:val="it-IT"/>
        </w:rPr>
      </w:pPr>
    </w:p>
    <w:p w14:paraId="364F8259" w14:textId="77777777" w:rsidR="009A47DC" w:rsidRPr="00BA3820" w:rsidRDefault="009A47DC" w:rsidP="009A47DC">
      <w:pPr>
        <w:jc w:val="both"/>
        <w:rPr>
          <w:rFonts w:ascii="Arial Narrow" w:hAnsi="Arial Narrow"/>
          <w:sz w:val="22"/>
          <w:szCs w:val="22"/>
          <w:lang w:val="it-IT"/>
        </w:rPr>
      </w:pPr>
      <w:r w:rsidRPr="00E6494E">
        <w:rPr>
          <w:rFonts w:ascii="Arial Narrow" w:hAnsi="Arial Narrow"/>
          <w:sz w:val="22"/>
          <w:szCs w:val="22"/>
          <w:lang w:val="it-IT"/>
        </w:rPr>
        <w:t>Il commercio estero continua a rappresentare un fattore strutturale di forza: per il 2026 le esportazioni regionali sono previste in crescita dell’1,8%, favorite dal miglioramento del commercio mondiale e dalla competitività delle produzioni regionali ad alto valore aggiunto.</w:t>
      </w:r>
    </w:p>
    <w:p w14:paraId="23486767" w14:textId="77777777" w:rsidR="009A47DC" w:rsidRPr="00BA3820" w:rsidRDefault="009A47DC" w:rsidP="009A47DC">
      <w:pPr>
        <w:jc w:val="both"/>
        <w:rPr>
          <w:rFonts w:ascii="Arial Narrow" w:hAnsi="Arial Narrow"/>
          <w:sz w:val="22"/>
          <w:szCs w:val="22"/>
          <w:lang w:val="it-IT"/>
        </w:rPr>
      </w:pPr>
    </w:p>
    <w:p w14:paraId="2BB39071" w14:textId="77777777" w:rsidR="009A47DC" w:rsidRPr="00BA3820" w:rsidRDefault="009A47DC" w:rsidP="009A47DC">
      <w:pPr>
        <w:jc w:val="both"/>
        <w:rPr>
          <w:rFonts w:ascii="Arial Narrow" w:hAnsi="Arial Narrow"/>
          <w:sz w:val="22"/>
          <w:szCs w:val="22"/>
          <w:lang w:val="it-IT"/>
        </w:rPr>
      </w:pPr>
      <w:r w:rsidRPr="00BA3820">
        <w:rPr>
          <w:rFonts w:ascii="Arial Narrow" w:hAnsi="Arial Narrow"/>
          <w:sz w:val="22"/>
          <w:szCs w:val="22"/>
          <w:lang w:val="it-IT"/>
        </w:rPr>
        <w:t>Dal punto di vista settoriale, nel 2026 si prevede una moderata ripresa dell’industria (+1,1%), mentre i servizi si confermano la componente più dinamica dell’economia regionale. Il settore delle costruzioni entra invece in una fase di ridimensionamento dopo l’espansione degli anni precedenti.</w:t>
      </w:r>
    </w:p>
    <w:p w14:paraId="22B91778" w14:textId="77777777" w:rsidR="009A47DC" w:rsidRPr="00BA3820" w:rsidRDefault="009A47DC" w:rsidP="009A47DC">
      <w:pPr>
        <w:jc w:val="both"/>
        <w:rPr>
          <w:rFonts w:ascii="Arial Narrow" w:hAnsi="Arial Narrow"/>
          <w:sz w:val="22"/>
          <w:szCs w:val="22"/>
          <w:lang w:val="it-IT"/>
        </w:rPr>
      </w:pPr>
    </w:p>
    <w:p w14:paraId="31C616F5" w14:textId="77777777" w:rsidR="009A47DC" w:rsidRPr="00BA3820" w:rsidRDefault="009A47DC" w:rsidP="009A47DC">
      <w:pPr>
        <w:jc w:val="both"/>
        <w:rPr>
          <w:rFonts w:ascii="Arial Narrow" w:hAnsi="Arial Narrow"/>
          <w:sz w:val="22"/>
          <w:szCs w:val="22"/>
          <w:lang w:val="it-IT"/>
        </w:rPr>
      </w:pPr>
      <w:r w:rsidRPr="00E6494E">
        <w:rPr>
          <w:rFonts w:ascii="Arial Narrow" w:hAnsi="Arial Narrow"/>
          <w:sz w:val="22"/>
          <w:szCs w:val="22"/>
          <w:lang w:val="it-IT"/>
        </w:rPr>
        <w:t>Il mercato del lavoro regionale mantiene livelli elevati: nel 2025 il tasso di occupazione si è attestato al 71,2% e per il 2026 è previsto un ulteriore lieve incremento al 71,5%, con livelli di disoccupazione che restano tra i più bassi a livello nazionale.</w:t>
      </w:r>
    </w:p>
    <w:p w14:paraId="176B8FF8" w14:textId="77777777" w:rsidR="009A47DC" w:rsidRPr="00BA3820" w:rsidRDefault="009A47DC" w:rsidP="009A47DC">
      <w:pPr>
        <w:jc w:val="both"/>
        <w:rPr>
          <w:rFonts w:ascii="Arial Narrow" w:hAnsi="Arial Narrow"/>
          <w:sz w:val="22"/>
          <w:szCs w:val="22"/>
          <w:lang w:val="it-IT"/>
        </w:rPr>
      </w:pPr>
    </w:p>
    <w:p w14:paraId="147EE434" w14:textId="77777777" w:rsidR="009A47DC" w:rsidRDefault="009A47DC" w:rsidP="009A47DC">
      <w:pPr>
        <w:jc w:val="both"/>
        <w:rPr>
          <w:rFonts w:ascii="Arial Narrow" w:hAnsi="Arial Narrow"/>
          <w:sz w:val="22"/>
          <w:szCs w:val="22"/>
          <w:lang w:val="it-IT"/>
        </w:rPr>
      </w:pPr>
      <w:r w:rsidRPr="00E6494E">
        <w:rPr>
          <w:rFonts w:ascii="Arial Narrow" w:hAnsi="Arial Narrow"/>
          <w:sz w:val="22"/>
          <w:szCs w:val="22"/>
          <w:lang w:val="it-IT"/>
        </w:rPr>
        <w:t xml:space="preserve">In sintesi, l’Emilia-Romagna si presenta al triennio di programmazione con un mercato del lavoro strutturalmente solido, caratterizzato da un tasso di occupazione in crescita per il 2026 e con tasso di disoccupazione tra i livelli più bassi del Paese. Tuttavia, tale tenuta interna deve confrontarsi con una marcata </w:t>
      </w:r>
      <w:r w:rsidRPr="00E6494E">
        <w:rPr>
          <w:rFonts w:ascii="Arial Narrow" w:hAnsi="Arial Narrow"/>
          <w:b/>
          <w:bCs/>
          <w:sz w:val="22"/>
          <w:szCs w:val="22"/>
          <w:lang w:val="it-IT"/>
        </w:rPr>
        <w:t>vulnerabilità esterna</w:t>
      </w:r>
      <w:r w:rsidRPr="00E6494E">
        <w:rPr>
          <w:rFonts w:ascii="Arial Narrow" w:hAnsi="Arial Narrow"/>
          <w:sz w:val="22"/>
          <w:szCs w:val="22"/>
          <w:lang w:val="it-IT"/>
        </w:rPr>
        <w:t xml:space="preserve">: sebbene le previsioni per il 2026 indichino una ripresa delle esportazioni (+1,8%), il nuovo quadro di </w:t>
      </w:r>
      <w:r w:rsidRPr="00E6494E">
        <w:rPr>
          <w:rFonts w:ascii="Arial Narrow" w:hAnsi="Arial Narrow"/>
          <w:b/>
          <w:bCs/>
          <w:sz w:val="22"/>
          <w:szCs w:val="22"/>
          <w:lang w:val="it-IT"/>
        </w:rPr>
        <w:t>protezionismo e frammentazione</w:t>
      </w:r>
      <w:r w:rsidRPr="00E6494E">
        <w:rPr>
          <w:rFonts w:ascii="Arial Narrow" w:hAnsi="Arial Narrow"/>
          <w:sz w:val="22"/>
          <w:szCs w:val="22"/>
          <w:lang w:val="it-IT"/>
        </w:rPr>
        <w:t xml:space="preserve"> inaugurato dai dazi statunitensi del 2025 introduce un elemento di incertezza che condiziona pesantemente i flussi commerciali. La forte dipendenza dell'economia regionale dai mercati esteri suggerisce dunque una visione prudente, in cui il pur positivo primato della crescita regionale (+0,9%) rimane strettamente subordinato alla stabilità del contesto geopolitico globale.</w:t>
      </w:r>
    </w:p>
    <w:p w14:paraId="606078DC" w14:textId="77777777" w:rsidR="009A47DC" w:rsidRDefault="009A47DC" w:rsidP="009A47DC">
      <w:pPr>
        <w:jc w:val="both"/>
        <w:rPr>
          <w:rFonts w:ascii="Arial Narrow" w:hAnsi="Arial Narrow"/>
          <w:sz w:val="22"/>
          <w:szCs w:val="22"/>
          <w:lang w:val="it-IT"/>
        </w:rPr>
      </w:pPr>
    </w:p>
    <w:p w14:paraId="70097393" w14:textId="571468E9" w:rsidR="009A47DC" w:rsidRPr="00411266" w:rsidRDefault="009A47DC" w:rsidP="009A47DC">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outlineLvl w:val="1"/>
        <w:rPr>
          <w:rStyle w:val="Nessuno"/>
          <w:rFonts w:ascii="Arial Narrow" w:hAnsi="Arial Narrow"/>
          <w:b/>
          <w:bCs/>
          <w:caps/>
          <w:color w:val="595959" w:themeColor="text1" w:themeTint="A6"/>
          <w:spacing w:val="15"/>
          <w:sz w:val="22"/>
          <w:szCs w:val="22"/>
          <w:u w:color="808080"/>
        </w:rPr>
      </w:pPr>
      <w:r w:rsidRPr="00411266">
        <w:rPr>
          <w:rStyle w:val="Nessuno"/>
          <w:rFonts w:ascii="Arial Narrow" w:hAnsi="Arial Narrow"/>
          <w:b/>
          <w:bCs/>
          <w:caps/>
          <w:color w:val="595959" w:themeColor="text1" w:themeTint="A6"/>
          <w:spacing w:val="15"/>
          <w:sz w:val="22"/>
          <w:szCs w:val="22"/>
          <w:u w:color="808080"/>
        </w:rPr>
        <w:t xml:space="preserve">QUADRO CRIMINOLOGICO </w:t>
      </w:r>
      <w:r w:rsidRPr="00411266">
        <w:rPr>
          <w:rStyle w:val="Rimandonotaapidipagina"/>
          <w:rFonts w:ascii="Arial Narrow" w:hAnsi="Arial Narrow"/>
          <w:b/>
          <w:bCs/>
          <w:caps/>
          <w:color w:val="595959" w:themeColor="text1" w:themeTint="A6"/>
          <w:spacing w:val="15"/>
          <w:sz w:val="22"/>
          <w:szCs w:val="22"/>
          <w:u w:color="808080"/>
          <w:lang w:val="it-IT"/>
        </w:rPr>
        <w:footnoteReference w:id="1"/>
      </w:r>
    </w:p>
    <w:p w14:paraId="35A3BE92" w14:textId="77777777" w:rsidR="009A47DC" w:rsidRPr="00411266" w:rsidRDefault="009A47DC" w:rsidP="009A47DC">
      <w:pPr>
        <w:jc w:val="both"/>
        <w:rPr>
          <w:rFonts w:ascii="Arial Narrow" w:hAnsi="Arial Narrow"/>
          <w:color w:val="595959" w:themeColor="text1" w:themeTint="A6"/>
          <w:sz w:val="22"/>
          <w:szCs w:val="22"/>
          <w:lang w:val="it-IT"/>
        </w:rPr>
      </w:pPr>
    </w:p>
    <w:p w14:paraId="65D2BDBB" w14:textId="77777777" w:rsidR="009A47DC" w:rsidRPr="00411266" w:rsidRDefault="009A47DC" w:rsidP="009A47DC">
      <w:pPr>
        <w:jc w:val="both"/>
        <w:rPr>
          <w:rFonts w:ascii="Arial Narrow" w:hAnsi="Arial Narrow" w:cs="Arial"/>
          <w:b/>
          <w:bCs/>
          <w:color w:val="595959" w:themeColor="text1" w:themeTint="A6"/>
          <w:sz w:val="22"/>
          <w:szCs w:val="22"/>
          <w:lang w:val="it-IT"/>
        </w:rPr>
      </w:pPr>
      <w:r w:rsidRPr="00411266">
        <w:rPr>
          <w:rFonts w:ascii="Arial Narrow" w:hAnsi="Arial Narrow" w:cs="Arial"/>
          <w:b/>
          <w:bCs/>
          <w:color w:val="595959" w:themeColor="text1" w:themeTint="A6"/>
          <w:sz w:val="22"/>
          <w:szCs w:val="22"/>
          <w:lang w:val="it-IT"/>
        </w:rPr>
        <w:t xml:space="preserve">Premessa </w:t>
      </w:r>
    </w:p>
    <w:p w14:paraId="60C58ED7"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Le indagini degli ultimi decenni hanno mostrato come le organizzazioni mafiose siano oggi capaci di operare stabilmente anche in territori economicamente sviluppati e tradizionalmente considerati meno esposti al fenomeno, infiltrandosi soprattutto nei settori economici e amministrativi attraverso disponibilità finanziarie, relazioni con professionisti e imprenditoria compiacente e pratiche corruttive. Ne deriva la formazione di una cosiddetta “area grigia”, in cui interessi criminali e interessi economico-legali convergono, incidendo su appalti, concessioni e decisioni pubbliche.</w:t>
      </w:r>
    </w:p>
    <w:p w14:paraId="1605BB21"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L’Emilia-Romagna è oggi considerata un territorio attrattivo per tali dinamiche, dove le organizzazioni criminali privilegiano modalità di infiltrazione economica silenziosa rispetto al controllo militare del territorio, investendo soprattutto nei comparti edilizio, logistico-trasportistico, commerciale, turistico-ristorativo ed energetico.</w:t>
      </w:r>
    </w:p>
    <w:p w14:paraId="74E89F7A"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 xml:space="preserve">Queste dinamiche interessano in modo particolare anche l’area romagnola, comprendente le </w:t>
      </w:r>
      <w:r w:rsidRPr="00FE720A">
        <w:rPr>
          <w:rFonts w:ascii="Arial Narrow" w:hAnsi="Arial Narrow" w:cs="Arial"/>
          <w:b/>
          <w:bCs/>
          <w:sz w:val="22"/>
          <w:szCs w:val="22"/>
          <w:lang w:val="it-IT"/>
        </w:rPr>
        <w:t>province di Forlì-Cesena, Rimini e Ravenna</w:t>
      </w:r>
      <w:r w:rsidRPr="00BA3820">
        <w:rPr>
          <w:rFonts w:ascii="Arial Narrow" w:hAnsi="Arial Narrow" w:cs="Arial"/>
          <w:sz w:val="22"/>
          <w:szCs w:val="22"/>
          <w:lang w:val="it-IT"/>
        </w:rPr>
        <w:t xml:space="preserve">, caratterizzate da forte dinamismo economico, presenza di infrastrutture logistiche e portuali, rilevanza del settore turistico e continuità di </w:t>
      </w:r>
      <w:r w:rsidRPr="00BA3820">
        <w:rPr>
          <w:rFonts w:ascii="Arial Narrow" w:hAnsi="Arial Narrow" w:cs="Arial"/>
          <w:sz w:val="22"/>
          <w:szCs w:val="22"/>
          <w:lang w:val="it-IT"/>
        </w:rPr>
        <w:lastRenderedPageBreak/>
        <w:t>investimenti nel comparto edilizio e dei servizi, elementi che possono costituire fattori di attrazione per fenomeni di riciclaggio e infiltrazione economica.</w:t>
      </w:r>
    </w:p>
    <w:p w14:paraId="1B3AF7E5" w14:textId="30FDDFFD" w:rsidR="009A47DC" w:rsidRPr="00A8573B"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L’analisi del contesto criminologico si basa principalmente sui dati ufficiali dei reati denunciati alle autorità giudiziarie, integrati, ove necessario, da ulteriori fonti istituzionali, al fine di fornire una rappresentazione il più possibile completa dei fenomeni e supportare una corretta valutazione dei rischi corruttivi e di infiltrazione nell’azione amministrativa e nella gestione dei servizi pubblici locali.</w:t>
      </w:r>
      <w:r>
        <w:rPr>
          <w:rFonts w:ascii="Arial Narrow" w:hAnsi="Arial Narrow" w:cs="Arial"/>
          <w:sz w:val="22"/>
          <w:szCs w:val="22"/>
          <w:lang w:val="it-IT"/>
        </w:rPr>
        <w:t xml:space="preserve"> </w:t>
      </w:r>
      <w:r w:rsidRPr="00A8573B">
        <w:rPr>
          <w:rFonts w:ascii="Arial Narrow" w:hAnsi="Arial Narrow" w:cs="Arial"/>
          <w:sz w:val="22"/>
          <w:szCs w:val="22"/>
          <w:lang w:val="it-IT"/>
        </w:rPr>
        <w:t>(cfr.</w:t>
      </w:r>
      <w:r w:rsidR="00EF409E">
        <w:rPr>
          <w:rFonts w:ascii="Arial Narrow" w:hAnsi="Arial Narrow" w:cs="Arial"/>
          <w:sz w:val="22"/>
          <w:szCs w:val="22"/>
          <w:lang w:val="it-IT"/>
        </w:rPr>
        <w:t xml:space="preserve"> </w:t>
      </w:r>
      <w:r w:rsidRPr="00A8573B">
        <w:rPr>
          <w:rFonts w:ascii="Arial Narrow" w:hAnsi="Arial Narrow" w:cs="Arial"/>
          <w:sz w:val="22"/>
          <w:szCs w:val="22"/>
          <w:lang w:val="it-IT"/>
        </w:rPr>
        <w:t>tabella 1)</w:t>
      </w:r>
    </w:p>
    <w:p w14:paraId="4044C74F" w14:textId="648D24C7" w:rsidR="00DF7797" w:rsidRDefault="00DF7797">
      <w:pPr>
        <w:rPr>
          <w:smallCaps/>
          <w:sz w:val="18"/>
          <w:szCs w:val="18"/>
        </w:rPr>
      </w:pPr>
    </w:p>
    <w:p w14:paraId="66E103DB" w14:textId="77777777" w:rsidR="009A47DC" w:rsidRDefault="009A47DC" w:rsidP="009A47DC">
      <w:pPr>
        <w:jc w:val="both"/>
        <w:rPr>
          <w:smallCaps/>
          <w:sz w:val="18"/>
          <w:szCs w:val="18"/>
        </w:rPr>
      </w:pPr>
    </w:p>
    <w:p w14:paraId="299F079A" w14:textId="77777777" w:rsidR="009A47DC" w:rsidRPr="00026B26" w:rsidRDefault="009A47DC" w:rsidP="00236555">
      <w:pPr>
        <w:jc w:val="both"/>
        <w:rPr>
          <w:b/>
          <w:bCs/>
          <w:smallCaps/>
          <w:sz w:val="18"/>
          <w:szCs w:val="18"/>
        </w:rPr>
      </w:pPr>
      <w:proofErr w:type="spellStart"/>
      <w:r w:rsidRPr="00026B26">
        <w:rPr>
          <w:b/>
          <w:bCs/>
          <w:smallCaps/>
          <w:sz w:val="18"/>
          <w:szCs w:val="18"/>
        </w:rPr>
        <w:t>Tabella</w:t>
      </w:r>
      <w:proofErr w:type="spellEnd"/>
      <w:r w:rsidRPr="00026B26">
        <w:rPr>
          <w:b/>
          <w:bCs/>
          <w:smallCaps/>
          <w:sz w:val="18"/>
          <w:szCs w:val="18"/>
        </w:rPr>
        <w:t xml:space="preserve"> 1</w:t>
      </w:r>
    </w:p>
    <w:p w14:paraId="1FDA3FC3" w14:textId="77777777" w:rsidR="00E239B9" w:rsidRPr="00026B26" w:rsidRDefault="00E239B9" w:rsidP="00236555">
      <w:pPr>
        <w:jc w:val="both"/>
        <w:rPr>
          <w:b/>
          <w:bCs/>
          <w:smallCaps/>
          <w:sz w:val="18"/>
          <w:szCs w:val="18"/>
        </w:rPr>
      </w:pPr>
    </w:p>
    <w:p w14:paraId="54F379FB" w14:textId="77777777" w:rsidR="009A47DC" w:rsidRDefault="009A47DC" w:rsidP="00236555">
      <w:pPr>
        <w:jc w:val="both"/>
        <w:rPr>
          <w:smallCaps/>
          <w:sz w:val="18"/>
          <w:szCs w:val="18"/>
        </w:rPr>
      </w:pPr>
      <w:proofErr w:type="spellStart"/>
      <w:r w:rsidRPr="002376BE">
        <w:rPr>
          <w:smallCaps/>
          <w:sz w:val="18"/>
          <w:szCs w:val="18"/>
        </w:rPr>
        <w:t>Reati</w:t>
      </w:r>
      <w:proofErr w:type="spellEnd"/>
      <w:r w:rsidRPr="002376BE">
        <w:rPr>
          <w:smallCaps/>
          <w:sz w:val="18"/>
          <w:szCs w:val="18"/>
        </w:rPr>
        <w:t xml:space="preserve"> </w:t>
      </w:r>
      <w:proofErr w:type="spellStart"/>
      <w:r w:rsidRPr="002376BE">
        <w:rPr>
          <w:smallCaps/>
          <w:sz w:val="18"/>
          <w:szCs w:val="18"/>
        </w:rPr>
        <w:t>denunciati</w:t>
      </w:r>
      <w:proofErr w:type="spellEnd"/>
      <w:r w:rsidRPr="002376BE">
        <w:rPr>
          <w:smallCaps/>
          <w:sz w:val="18"/>
          <w:szCs w:val="18"/>
        </w:rPr>
        <w:t xml:space="preserve"> </w:t>
      </w:r>
      <w:proofErr w:type="spellStart"/>
      <w:r w:rsidRPr="002376BE">
        <w:rPr>
          <w:smallCaps/>
          <w:sz w:val="18"/>
          <w:szCs w:val="18"/>
        </w:rPr>
        <w:t>dalle</w:t>
      </w:r>
      <w:proofErr w:type="spellEnd"/>
      <w:r w:rsidRPr="002376BE">
        <w:rPr>
          <w:smallCaps/>
          <w:sz w:val="18"/>
          <w:szCs w:val="18"/>
        </w:rPr>
        <w:t xml:space="preserve"> </w:t>
      </w:r>
      <w:proofErr w:type="spellStart"/>
      <w:r w:rsidRPr="002376BE">
        <w:rPr>
          <w:smallCaps/>
          <w:sz w:val="18"/>
          <w:szCs w:val="18"/>
        </w:rPr>
        <w:t>forze</w:t>
      </w:r>
      <w:proofErr w:type="spellEnd"/>
      <w:r w:rsidRPr="002376BE">
        <w:rPr>
          <w:smallCaps/>
          <w:sz w:val="18"/>
          <w:szCs w:val="18"/>
        </w:rPr>
        <w:t xml:space="preserve"> di </w:t>
      </w:r>
      <w:proofErr w:type="spellStart"/>
      <w:r w:rsidRPr="002376BE">
        <w:rPr>
          <w:smallCaps/>
          <w:sz w:val="18"/>
          <w:szCs w:val="18"/>
        </w:rPr>
        <w:t>polizia</w:t>
      </w:r>
      <w:proofErr w:type="spellEnd"/>
      <w:r w:rsidRPr="002376BE">
        <w:rPr>
          <w:smallCaps/>
          <w:sz w:val="18"/>
          <w:szCs w:val="18"/>
        </w:rPr>
        <w:t xml:space="preserve"> </w:t>
      </w:r>
      <w:proofErr w:type="spellStart"/>
      <w:r w:rsidRPr="002376BE">
        <w:rPr>
          <w:smallCaps/>
          <w:sz w:val="18"/>
          <w:szCs w:val="18"/>
        </w:rPr>
        <w:t>all’autorità</w:t>
      </w:r>
      <w:proofErr w:type="spellEnd"/>
      <w:r w:rsidRPr="002376BE">
        <w:rPr>
          <w:smallCaps/>
          <w:sz w:val="18"/>
          <w:szCs w:val="18"/>
        </w:rPr>
        <w:t xml:space="preserve"> </w:t>
      </w:r>
      <w:proofErr w:type="spellStart"/>
      <w:r w:rsidRPr="002376BE">
        <w:rPr>
          <w:smallCaps/>
          <w:sz w:val="18"/>
          <w:szCs w:val="18"/>
        </w:rPr>
        <w:t>giudiziaria</w:t>
      </w:r>
      <w:proofErr w:type="spellEnd"/>
      <w:r w:rsidRPr="002376BE">
        <w:rPr>
          <w:smallCaps/>
          <w:sz w:val="18"/>
          <w:szCs w:val="18"/>
        </w:rPr>
        <w:t xml:space="preserve"> in Emilia-Romagna e </w:t>
      </w:r>
      <w:proofErr w:type="spellStart"/>
      <w:r w:rsidRPr="002376BE">
        <w:rPr>
          <w:smallCaps/>
          <w:sz w:val="18"/>
          <w:szCs w:val="18"/>
        </w:rPr>
        <w:t>nelle</w:t>
      </w:r>
      <w:proofErr w:type="spellEnd"/>
      <w:r w:rsidRPr="002376BE">
        <w:rPr>
          <w:smallCaps/>
          <w:sz w:val="18"/>
          <w:szCs w:val="18"/>
        </w:rPr>
        <w:t xml:space="preserve"> sue province. </w:t>
      </w:r>
      <w:proofErr w:type="spellStart"/>
      <w:r w:rsidRPr="002376BE">
        <w:rPr>
          <w:smallCaps/>
          <w:sz w:val="18"/>
          <w:szCs w:val="18"/>
        </w:rPr>
        <w:t>Periodo</w:t>
      </w:r>
      <w:proofErr w:type="spellEnd"/>
      <w:r w:rsidRPr="002376BE">
        <w:rPr>
          <w:smallCaps/>
          <w:sz w:val="18"/>
          <w:szCs w:val="18"/>
        </w:rPr>
        <w:t xml:space="preserve"> 2008-2023 (</w:t>
      </w:r>
      <w:proofErr w:type="spellStart"/>
      <w:r w:rsidRPr="002376BE">
        <w:rPr>
          <w:smallCaps/>
          <w:sz w:val="18"/>
          <w:szCs w:val="18"/>
        </w:rPr>
        <w:t>indice</w:t>
      </w:r>
      <w:proofErr w:type="spellEnd"/>
      <w:r w:rsidRPr="002376BE">
        <w:rPr>
          <w:smallCaps/>
          <w:sz w:val="18"/>
          <w:szCs w:val="18"/>
        </w:rPr>
        <w:t xml:space="preserve"> di </w:t>
      </w:r>
      <w:proofErr w:type="spellStart"/>
      <w:r w:rsidRPr="002376BE">
        <w:rPr>
          <w:smallCaps/>
          <w:sz w:val="18"/>
          <w:szCs w:val="18"/>
        </w:rPr>
        <w:t>variazione</w:t>
      </w:r>
      <w:proofErr w:type="spellEnd"/>
      <w:r w:rsidRPr="002376BE">
        <w:rPr>
          <w:smallCaps/>
          <w:sz w:val="18"/>
          <w:szCs w:val="18"/>
        </w:rPr>
        <w:t xml:space="preserve"> medio </w:t>
      </w:r>
      <w:proofErr w:type="spellStart"/>
      <w:r w:rsidRPr="002376BE">
        <w:rPr>
          <w:smallCaps/>
          <w:sz w:val="18"/>
          <w:szCs w:val="18"/>
        </w:rPr>
        <w:t>annuale</w:t>
      </w:r>
      <w:proofErr w:type="spellEnd"/>
      <w:r w:rsidRPr="002376BE">
        <w:rPr>
          <w:smallCaps/>
          <w:sz w:val="18"/>
          <w:szCs w:val="18"/>
        </w:rPr>
        <w:t xml:space="preserve">; </w:t>
      </w:r>
      <w:proofErr w:type="spellStart"/>
      <w:r w:rsidRPr="002376BE">
        <w:rPr>
          <w:smallCaps/>
          <w:sz w:val="18"/>
          <w:szCs w:val="18"/>
        </w:rPr>
        <w:t>tasso</w:t>
      </w:r>
      <w:proofErr w:type="spellEnd"/>
      <w:r w:rsidRPr="002376BE">
        <w:rPr>
          <w:smallCaps/>
          <w:sz w:val="18"/>
          <w:szCs w:val="18"/>
        </w:rPr>
        <w:t xml:space="preserve"> medio </w:t>
      </w:r>
      <w:proofErr w:type="spellStart"/>
      <w:r w:rsidRPr="002376BE">
        <w:rPr>
          <w:smallCaps/>
          <w:sz w:val="18"/>
          <w:szCs w:val="18"/>
        </w:rPr>
        <w:t>annuo</w:t>
      </w:r>
      <w:proofErr w:type="spellEnd"/>
      <w:r w:rsidRPr="002376BE">
        <w:rPr>
          <w:smallCaps/>
          <w:sz w:val="18"/>
          <w:szCs w:val="18"/>
        </w:rPr>
        <w:t xml:space="preserve"> di </w:t>
      </w:r>
      <w:proofErr w:type="spellStart"/>
      <w:r w:rsidRPr="002376BE">
        <w:rPr>
          <w:smallCaps/>
          <w:sz w:val="18"/>
          <w:szCs w:val="18"/>
        </w:rPr>
        <w:t>delittuosità</w:t>
      </w:r>
      <w:proofErr w:type="spellEnd"/>
      <w:r w:rsidRPr="002376BE">
        <w:rPr>
          <w:smallCaps/>
          <w:sz w:val="18"/>
          <w:szCs w:val="18"/>
        </w:rPr>
        <w:t xml:space="preserve"> per 100.000 </w:t>
      </w:r>
      <w:proofErr w:type="spellStart"/>
      <w:r w:rsidRPr="002376BE">
        <w:rPr>
          <w:smallCaps/>
          <w:sz w:val="18"/>
          <w:szCs w:val="18"/>
        </w:rPr>
        <w:t>abitanti</w:t>
      </w:r>
      <w:proofErr w:type="spellEnd"/>
      <w:r w:rsidRPr="002376BE">
        <w:rPr>
          <w:smallCaps/>
          <w:sz w:val="18"/>
          <w:szCs w:val="18"/>
        </w:rPr>
        <w:t>).</w:t>
      </w:r>
    </w:p>
    <w:p w14:paraId="5AA0F567" w14:textId="77777777" w:rsidR="00E239B9" w:rsidRPr="002376BE" w:rsidRDefault="00E239B9" w:rsidP="009A47DC">
      <w:pPr>
        <w:jc w:val="both"/>
        <w:rPr>
          <w:smallCaps/>
          <w:sz w:val="18"/>
          <w:szCs w:val="18"/>
        </w:rPr>
      </w:pPr>
    </w:p>
    <w:tbl>
      <w:tblPr>
        <w:tblW w:w="5500" w:type="pct"/>
        <w:tblCellMar>
          <w:left w:w="70" w:type="dxa"/>
          <w:right w:w="70" w:type="dxa"/>
        </w:tblCellMar>
        <w:tblLook w:val="04A0" w:firstRow="1" w:lastRow="0" w:firstColumn="1" w:lastColumn="0" w:noHBand="0" w:noVBand="1"/>
      </w:tblPr>
      <w:tblGrid>
        <w:gridCol w:w="3457"/>
        <w:gridCol w:w="477"/>
        <w:gridCol w:w="173"/>
        <w:gridCol w:w="477"/>
        <w:gridCol w:w="478"/>
        <w:gridCol w:w="479"/>
        <w:gridCol w:w="479"/>
        <w:gridCol w:w="479"/>
        <w:gridCol w:w="397"/>
        <w:gridCol w:w="479"/>
        <w:gridCol w:w="397"/>
        <w:gridCol w:w="479"/>
        <w:gridCol w:w="13"/>
      </w:tblGrid>
      <w:tr w:rsidR="008516BD" w:rsidRPr="008F5C7D" w14:paraId="3868C854" w14:textId="77777777" w:rsidTr="008516BD">
        <w:trPr>
          <w:gridAfter w:val="1"/>
          <w:wAfter w:w="8" w:type="pct"/>
          <w:trHeight w:val="275"/>
        </w:trPr>
        <w:tc>
          <w:tcPr>
            <w:tcW w:w="2092" w:type="pct"/>
            <w:tcBorders>
              <w:top w:val="single" w:sz="4" w:space="0" w:color="auto"/>
              <w:bottom w:val="single" w:sz="4" w:space="0" w:color="auto"/>
            </w:tcBorders>
            <w:noWrap/>
            <w:vAlign w:val="bottom"/>
            <w:hideMark/>
          </w:tcPr>
          <w:p w14:paraId="1B9B86A0" w14:textId="77777777" w:rsidR="009A47DC" w:rsidRPr="008F5C7D" w:rsidRDefault="009A47DC" w:rsidP="00A63406">
            <w:pPr>
              <w:rPr>
                <w:rFonts w:ascii="Aptos Narrow" w:hAnsi="Aptos Narrow"/>
                <w:color w:val="000000"/>
                <w:sz w:val="16"/>
                <w:szCs w:val="16"/>
                <w:lang w:eastAsia="it-IT"/>
              </w:rPr>
            </w:pPr>
            <w:r w:rsidRPr="008F5C7D">
              <w:rPr>
                <w:rFonts w:ascii="Aptos Narrow" w:hAnsi="Aptos Narrow"/>
                <w:color w:val="000000"/>
                <w:sz w:val="16"/>
                <w:szCs w:val="16"/>
                <w:lang w:eastAsia="it-IT"/>
              </w:rPr>
              <w:t> </w:t>
            </w:r>
          </w:p>
        </w:tc>
        <w:tc>
          <w:tcPr>
            <w:tcW w:w="289" w:type="pct"/>
            <w:tcBorders>
              <w:top w:val="single" w:sz="4" w:space="0" w:color="auto"/>
              <w:bottom w:val="single" w:sz="4" w:space="0" w:color="auto"/>
            </w:tcBorders>
            <w:noWrap/>
            <w:vAlign w:val="bottom"/>
            <w:hideMark/>
          </w:tcPr>
          <w:p w14:paraId="388865F1" w14:textId="77777777" w:rsidR="009A47DC" w:rsidRPr="008F5C7D" w:rsidRDefault="009A47DC" w:rsidP="00A63406">
            <w:pPr>
              <w:jc w:val="right"/>
              <w:rPr>
                <w:rFonts w:ascii="Aptos" w:hAnsi="Aptos"/>
                <w:b/>
                <w:bCs/>
                <w:color w:val="000000"/>
                <w:sz w:val="16"/>
                <w:szCs w:val="16"/>
                <w:lang w:eastAsia="it-IT"/>
              </w:rPr>
            </w:pPr>
            <w:r w:rsidRPr="008F5C7D">
              <w:rPr>
                <w:rFonts w:ascii="Aptos" w:hAnsi="Aptos"/>
                <w:b/>
                <w:bCs/>
                <w:color w:val="000000"/>
                <w:sz w:val="16"/>
                <w:szCs w:val="16"/>
                <w:lang w:eastAsia="it-IT"/>
              </w:rPr>
              <w:t>ER</w:t>
            </w:r>
          </w:p>
        </w:tc>
        <w:tc>
          <w:tcPr>
            <w:tcW w:w="103" w:type="pct"/>
            <w:tcBorders>
              <w:top w:val="single" w:sz="4" w:space="0" w:color="auto"/>
              <w:bottom w:val="single" w:sz="4" w:space="0" w:color="auto"/>
            </w:tcBorders>
            <w:noWrap/>
            <w:vAlign w:val="bottom"/>
            <w:hideMark/>
          </w:tcPr>
          <w:p w14:paraId="63BBA2C5" w14:textId="77777777" w:rsidR="009A47DC" w:rsidRPr="008F5C7D" w:rsidRDefault="009A47DC" w:rsidP="00A63406">
            <w:pPr>
              <w:jc w:val="right"/>
              <w:rPr>
                <w:rFonts w:ascii="Aptos" w:hAnsi="Aptos"/>
                <w:b/>
                <w:bCs/>
                <w:color w:val="000000"/>
                <w:sz w:val="16"/>
                <w:szCs w:val="16"/>
                <w:lang w:eastAsia="it-IT"/>
              </w:rPr>
            </w:pPr>
            <w:r w:rsidRPr="008F5C7D">
              <w:rPr>
                <w:rFonts w:ascii="Aptos" w:hAnsi="Aptos"/>
                <w:b/>
                <w:bCs/>
                <w:color w:val="000000"/>
                <w:sz w:val="16"/>
                <w:szCs w:val="16"/>
                <w:lang w:eastAsia="it-IT"/>
              </w:rPr>
              <w:t> </w:t>
            </w:r>
          </w:p>
        </w:tc>
        <w:tc>
          <w:tcPr>
            <w:tcW w:w="289" w:type="pct"/>
            <w:tcBorders>
              <w:top w:val="single" w:sz="4" w:space="0" w:color="auto"/>
              <w:bottom w:val="single" w:sz="4" w:space="0" w:color="auto"/>
            </w:tcBorders>
            <w:noWrap/>
            <w:vAlign w:val="bottom"/>
            <w:hideMark/>
          </w:tcPr>
          <w:p w14:paraId="30603FB3"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PC</w:t>
            </w:r>
          </w:p>
        </w:tc>
        <w:tc>
          <w:tcPr>
            <w:tcW w:w="289" w:type="pct"/>
            <w:tcBorders>
              <w:top w:val="single" w:sz="4" w:space="0" w:color="auto"/>
              <w:bottom w:val="single" w:sz="4" w:space="0" w:color="auto"/>
            </w:tcBorders>
            <w:noWrap/>
            <w:vAlign w:val="bottom"/>
            <w:hideMark/>
          </w:tcPr>
          <w:p w14:paraId="77789196"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PR</w:t>
            </w:r>
          </w:p>
        </w:tc>
        <w:tc>
          <w:tcPr>
            <w:tcW w:w="290" w:type="pct"/>
            <w:tcBorders>
              <w:top w:val="single" w:sz="4" w:space="0" w:color="auto"/>
              <w:bottom w:val="single" w:sz="4" w:space="0" w:color="auto"/>
            </w:tcBorders>
            <w:noWrap/>
            <w:vAlign w:val="bottom"/>
            <w:hideMark/>
          </w:tcPr>
          <w:p w14:paraId="67762658"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 xml:space="preserve">RE </w:t>
            </w:r>
          </w:p>
        </w:tc>
        <w:tc>
          <w:tcPr>
            <w:tcW w:w="290" w:type="pct"/>
            <w:tcBorders>
              <w:top w:val="single" w:sz="4" w:space="0" w:color="auto"/>
              <w:bottom w:val="single" w:sz="4" w:space="0" w:color="auto"/>
            </w:tcBorders>
            <w:noWrap/>
            <w:vAlign w:val="bottom"/>
            <w:hideMark/>
          </w:tcPr>
          <w:p w14:paraId="3AA9EBBD"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MO</w:t>
            </w:r>
          </w:p>
        </w:tc>
        <w:tc>
          <w:tcPr>
            <w:tcW w:w="290" w:type="pct"/>
            <w:tcBorders>
              <w:top w:val="single" w:sz="4" w:space="0" w:color="auto"/>
              <w:bottom w:val="single" w:sz="4" w:space="0" w:color="auto"/>
            </w:tcBorders>
            <w:noWrap/>
            <w:vAlign w:val="bottom"/>
            <w:hideMark/>
          </w:tcPr>
          <w:p w14:paraId="23C58F79"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BO</w:t>
            </w:r>
          </w:p>
        </w:tc>
        <w:tc>
          <w:tcPr>
            <w:tcW w:w="240" w:type="pct"/>
            <w:tcBorders>
              <w:top w:val="single" w:sz="4" w:space="0" w:color="auto"/>
              <w:bottom w:val="single" w:sz="4" w:space="0" w:color="auto"/>
            </w:tcBorders>
            <w:noWrap/>
            <w:vAlign w:val="bottom"/>
            <w:hideMark/>
          </w:tcPr>
          <w:p w14:paraId="6D1DD851"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FE</w:t>
            </w:r>
          </w:p>
        </w:tc>
        <w:tc>
          <w:tcPr>
            <w:tcW w:w="290" w:type="pct"/>
            <w:tcBorders>
              <w:top w:val="single" w:sz="4" w:space="0" w:color="auto"/>
              <w:bottom w:val="single" w:sz="4" w:space="0" w:color="auto"/>
            </w:tcBorders>
            <w:noWrap/>
            <w:vAlign w:val="bottom"/>
            <w:hideMark/>
          </w:tcPr>
          <w:p w14:paraId="2D008095"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RA</w:t>
            </w:r>
          </w:p>
        </w:tc>
        <w:tc>
          <w:tcPr>
            <w:tcW w:w="240" w:type="pct"/>
            <w:tcBorders>
              <w:top w:val="single" w:sz="4" w:space="0" w:color="auto"/>
              <w:bottom w:val="single" w:sz="4" w:space="0" w:color="auto"/>
            </w:tcBorders>
            <w:noWrap/>
            <w:vAlign w:val="bottom"/>
            <w:hideMark/>
          </w:tcPr>
          <w:p w14:paraId="07519000"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FC</w:t>
            </w:r>
          </w:p>
        </w:tc>
        <w:tc>
          <w:tcPr>
            <w:tcW w:w="290" w:type="pct"/>
            <w:tcBorders>
              <w:top w:val="single" w:sz="4" w:space="0" w:color="auto"/>
              <w:bottom w:val="single" w:sz="4" w:space="0" w:color="auto"/>
            </w:tcBorders>
            <w:noWrap/>
            <w:vAlign w:val="bottom"/>
            <w:hideMark/>
          </w:tcPr>
          <w:p w14:paraId="5F0E087F" w14:textId="77777777" w:rsidR="009A47DC" w:rsidRPr="008F5C7D" w:rsidRDefault="009A47DC" w:rsidP="00A63406">
            <w:pPr>
              <w:jc w:val="right"/>
              <w:rPr>
                <w:rFonts w:ascii="Aptos" w:hAnsi="Aptos"/>
                <w:color w:val="000000"/>
                <w:sz w:val="16"/>
                <w:szCs w:val="16"/>
                <w:lang w:eastAsia="it-IT"/>
              </w:rPr>
            </w:pPr>
            <w:r w:rsidRPr="008F5C7D">
              <w:rPr>
                <w:rFonts w:ascii="Aptos" w:hAnsi="Aptos"/>
                <w:color w:val="000000"/>
                <w:sz w:val="16"/>
                <w:szCs w:val="16"/>
                <w:lang w:eastAsia="it-IT"/>
              </w:rPr>
              <w:t>RN</w:t>
            </w:r>
          </w:p>
        </w:tc>
      </w:tr>
      <w:tr w:rsidR="009A47DC" w:rsidRPr="007C4B76" w14:paraId="16B19A92" w14:textId="77777777" w:rsidTr="008516BD">
        <w:trPr>
          <w:trHeight w:val="275"/>
        </w:trPr>
        <w:tc>
          <w:tcPr>
            <w:tcW w:w="5000" w:type="pct"/>
            <w:gridSpan w:val="13"/>
            <w:tcBorders>
              <w:top w:val="single" w:sz="4" w:space="0" w:color="auto"/>
            </w:tcBorders>
            <w:shd w:val="clear" w:color="auto" w:fill="E7E6E6" w:themeFill="background2"/>
            <w:noWrap/>
            <w:vAlign w:val="bottom"/>
          </w:tcPr>
          <w:p w14:paraId="26DA1057" w14:textId="77777777" w:rsidR="009A47DC" w:rsidRPr="007C4B76" w:rsidRDefault="009A47DC" w:rsidP="00A63406">
            <w:pPr>
              <w:jc w:val="center"/>
              <w:rPr>
                <w:rFonts w:ascii="Aptos" w:hAnsi="Aptos"/>
                <w:b/>
                <w:bCs/>
                <w:color w:val="000000"/>
                <w:sz w:val="16"/>
                <w:szCs w:val="16"/>
                <w:lang w:eastAsia="it-IT"/>
              </w:rPr>
            </w:pPr>
            <w:r w:rsidRPr="007C4B76">
              <w:rPr>
                <w:rFonts w:ascii="Aptos" w:hAnsi="Aptos"/>
                <w:b/>
                <w:bCs/>
                <w:color w:val="000000"/>
                <w:sz w:val="16"/>
                <w:szCs w:val="16"/>
                <w:lang w:eastAsia="it-IT"/>
              </w:rPr>
              <w:t xml:space="preserve">- </w:t>
            </w:r>
            <w:proofErr w:type="spellStart"/>
            <w:r w:rsidRPr="007C4B76">
              <w:rPr>
                <w:rFonts w:ascii="Aptos" w:hAnsi="Aptos"/>
                <w:b/>
                <w:bCs/>
                <w:color w:val="000000"/>
                <w:sz w:val="16"/>
                <w:szCs w:val="16"/>
                <w:lang w:eastAsia="it-IT"/>
              </w:rPr>
              <w:t>Indic</w:t>
            </w:r>
            <w:r>
              <w:rPr>
                <w:rFonts w:ascii="Aptos" w:hAnsi="Aptos"/>
                <w:b/>
                <w:bCs/>
                <w:color w:val="000000"/>
                <w:sz w:val="16"/>
                <w:szCs w:val="16"/>
                <w:lang w:eastAsia="it-IT"/>
              </w:rPr>
              <w:t>i</w:t>
            </w:r>
            <w:proofErr w:type="spellEnd"/>
            <w:r w:rsidRPr="007C4B76">
              <w:rPr>
                <w:rFonts w:ascii="Aptos" w:hAnsi="Aptos"/>
                <w:b/>
                <w:bCs/>
                <w:color w:val="000000"/>
                <w:sz w:val="16"/>
                <w:szCs w:val="16"/>
                <w:lang w:eastAsia="it-IT"/>
              </w:rPr>
              <w:t xml:space="preserve"> di </w:t>
            </w:r>
            <w:proofErr w:type="spellStart"/>
            <w:r w:rsidRPr="007C4B76">
              <w:rPr>
                <w:rFonts w:ascii="Aptos" w:hAnsi="Aptos"/>
                <w:b/>
                <w:bCs/>
                <w:color w:val="000000"/>
                <w:sz w:val="16"/>
                <w:szCs w:val="16"/>
                <w:lang w:eastAsia="it-IT"/>
              </w:rPr>
              <w:t>variazione</w:t>
            </w:r>
            <w:proofErr w:type="spellEnd"/>
            <w:r w:rsidRPr="007C4B76">
              <w:rPr>
                <w:rFonts w:ascii="Aptos" w:hAnsi="Aptos"/>
                <w:b/>
                <w:bCs/>
                <w:color w:val="000000"/>
                <w:sz w:val="16"/>
                <w:szCs w:val="16"/>
                <w:lang w:eastAsia="it-IT"/>
              </w:rPr>
              <w:t xml:space="preserve"> -</w:t>
            </w:r>
          </w:p>
        </w:tc>
      </w:tr>
      <w:tr w:rsidR="008516BD" w:rsidRPr="00FB3D1A" w14:paraId="18518B7E" w14:textId="77777777" w:rsidTr="008516BD">
        <w:trPr>
          <w:gridAfter w:val="1"/>
          <w:wAfter w:w="8" w:type="pct"/>
          <w:trHeight w:val="261"/>
        </w:trPr>
        <w:tc>
          <w:tcPr>
            <w:tcW w:w="2092" w:type="pct"/>
            <w:noWrap/>
            <w:vAlign w:val="bottom"/>
            <w:hideMark/>
          </w:tcPr>
          <w:p w14:paraId="36839906" w14:textId="77777777" w:rsidR="009A47DC" w:rsidRPr="008F5C7D" w:rsidRDefault="009A47DC" w:rsidP="00A63406">
            <w:pPr>
              <w:rPr>
                <w:rFonts w:ascii="Aptos Narrow" w:hAnsi="Aptos Narrow"/>
                <w:sz w:val="16"/>
                <w:szCs w:val="16"/>
                <w:lang w:eastAsia="it-IT"/>
              </w:rPr>
            </w:pPr>
            <w:r w:rsidRPr="008F5C7D">
              <w:rPr>
                <w:rFonts w:ascii="Aptos Narrow" w:hAnsi="Aptos Narrow"/>
                <w:sz w:val="16"/>
                <w:szCs w:val="16"/>
                <w:lang w:eastAsia="it-IT"/>
              </w:rPr>
              <w:t xml:space="preserve">Truffe, </w:t>
            </w:r>
            <w:proofErr w:type="spellStart"/>
            <w:r w:rsidRPr="008F5C7D">
              <w:rPr>
                <w:rFonts w:ascii="Aptos Narrow" w:hAnsi="Aptos Narrow"/>
                <w:sz w:val="16"/>
                <w:szCs w:val="16"/>
                <w:lang w:eastAsia="it-IT"/>
              </w:rPr>
              <w:t>frodi</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contraffazione</w:t>
            </w:r>
            <w:proofErr w:type="spellEnd"/>
          </w:p>
        </w:tc>
        <w:tc>
          <w:tcPr>
            <w:tcW w:w="289" w:type="pct"/>
            <w:noWrap/>
            <w:vAlign w:val="bottom"/>
            <w:hideMark/>
          </w:tcPr>
          <w:p w14:paraId="719247A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7,0</w:t>
            </w:r>
          </w:p>
        </w:tc>
        <w:tc>
          <w:tcPr>
            <w:tcW w:w="103" w:type="pct"/>
            <w:noWrap/>
            <w:vAlign w:val="bottom"/>
            <w:hideMark/>
          </w:tcPr>
          <w:p w14:paraId="13D4C983"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65435E4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10,3</w:t>
            </w:r>
          </w:p>
        </w:tc>
        <w:tc>
          <w:tcPr>
            <w:tcW w:w="289" w:type="pct"/>
            <w:noWrap/>
            <w:vAlign w:val="bottom"/>
            <w:hideMark/>
          </w:tcPr>
          <w:p w14:paraId="6484089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7,8</w:t>
            </w:r>
          </w:p>
        </w:tc>
        <w:tc>
          <w:tcPr>
            <w:tcW w:w="290" w:type="pct"/>
            <w:noWrap/>
            <w:vAlign w:val="bottom"/>
            <w:hideMark/>
          </w:tcPr>
          <w:p w14:paraId="384AFB1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8,9</w:t>
            </w:r>
          </w:p>
        </w:tc>
        <w:tc>
          <w:tcPr>
            <w:tcW w:w="290" w:type="pct"/>
            <w:noWrap/>
            <w:vAlign w:val="bottom"/>
            <w:hideMark/>
          </w:tcPr>
          <w:p w14:paraId="2F8FD14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7,9</w:t>
            </w:r>
          </w:p>
        </w:tc>
        <w:tc>
          <w:tcPr>
            <w:tcW w:w="290" w:type="pct"/>
            <w:noWrap/>
            <w:vAlign w:val="bottom"/>
            <w:hideMark/>
          </w:tcPr>
          <w:p w14:paraId="3B5CCA3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5,8</w:t>
            </w:r>
          </w:p>
        </w:tc>
        <w:tc>
          <w:tcPr>
            <w:tcW w:w="240" w:type="pct"/>
            <w:noWrap/>
            <w:vAlign w:val="bottom"/>
            <w:hideMark/>
          </w:tcPr>
          <w:p w14:paraId="71C7758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8,4</w:t>
            </w:r>
          </w:p>
        </w:tc>
        <w:tc>
          <w:tcPr>
            <w:tcW w:w="290" w:type="pct"/>
            <w:noWrap/>
            <w:vAlign w:val="bottom"/>
            <w:hideMark/>
          </w:tcPr>
          <w:p w14:paraId="0BF3AC8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8,0</w:t>
            </w:r>
          </w:p>
        </w:tc>
        <w:tc>
          <w:tcPr>
            <w:tcW w:w="240" w:type="pct"/>
            <w:noWrap/>
            <w:vAlign w:val="bottom"/>
            <w:hideMark/>
          </w:tcPr>
          <w:p w14:paraId="1E2FA39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3,8</w:t>
            </w:r>
          </w:p>
        </w:tc>
        <w:tc>
          <w:tcPr>
            <w:tcW w:w="290" w:type="pct"/>
            <w:noWrap/>
            <w:vAlign w:val="bottom"/>
            <w:hideMark/>
          </w:tcPr>
          <w:p w14:paraId="24A2E5A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6,8</w:t>
            </w:r>
          </w:p>
        </w:tc>
      </w:tr>
      <w:tr w:rsidR="008516BD" w:rsidRPr="00FB3D1A" w14:paraId="7AFE70CC" w14:textId="77777777" w:rsidTr="008516BD">
        <w:trPr>
          <w:gridAfter w:val="1"/>
          <w:wAfter w:w="8" w:type="pct"/>
          <w:trHeight w:val="261"/>
        </w:trPr>
        <w:tc>
          <w:tcPr>
            <w:tcW w:w="2092" w:type="pct"/>
            <w:noWrap/>
            <w:vAlign w:val="bottom"/>
            <w:hideMark/>
          </w:tcPr>
          <w:p w14:paraId="0B61275C" w14:textId="238A4704"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Produzione</w:t>
            </w:r>
            <w:proofErr w:type="spellEnd"/>
            <w:r w:rsidRPr="008F5C7D">
              <w:rPr>
                <w:rFonts w:ascii="Aptos Narrow" w:hAnsi="Aptos Narrow"/>
                <w:sz w:val="16"/>
                <w:szCs w:val="16"/>
                <w:lang w:eastAsia="it-IT"/>
              </w:rPr>
              <w:t xml:space="preserve">, </w:t>
            </w:r>
            <w:proofErr w:type="spellStart"/>
            <w:r w:rsidRPr="008F5C7D">
              <w:rPr>
                <w:rFonts w:ascii="Aptos Narrow" w:hAnsi="Aptos Narrow"/>
                <w:sz w:val="16"/>
                <w:szCs w:val="16"/>
                <w:lang w:eastAsia="it-IT"/>
              </w:rPr>
              <w:t>traffico</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spaccio</w:t>
            </w:r>
            <w:proofErr w:type="spellEnd"/>
            <w:r w:rsidRPr="008F5C7D">
              <w:rPr>
                <w:rFonts w:ascii="Aptos Narrow" w:hAnsi="Aptos Narrow"/>
                <w:sz w:val="16"/>
                <w:szCs w:val="16"/>
                <w:lang w:eastAsia="it-IT"/>
              </w:rPr>
              <w:t xml:space="preserve"> di </w:t>
            </w:r>
            <w:proofErr w:type="spellStart"/>
            <w:r w:rsidRPr="008F5C7D">
              <w:rPr>
                <w:rFonts w:ascii="Aptos Narrow" w:hAnsi="Aptos Narrow"/>
                <w:sz w:val="16"/>
                <w:szCs w:val="16"/>
                <w:lang w:eastAsia="it-IT"/>
              </w:rPr>
              <w:t>stupefacenti</w:t>
            </w:r>
            <w:proofErr w:type="spellEnd"/>
          </w:p>
        </w:tc>
        <w:tc>
          <w:tcPr>
            <w:tcW w:w="289" w:type="pct"/>
            <w:noWrap/>
            <w:vAlign w:val="bottom"/>
            <w:hideMark/>
          </w:tcPr>
          <w:p w14:paraId="292FABF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-1,4</w:t>
            </w:r>
          </w:p>
        </w:tc>
        <w:tc>
          <w:tcPr>
            <w:tcW w:w="103" w:type="pct"/>
            <w:noWrap/>
            <w:vAlign w:val="bottom"/>
            <w:hideMark/>
          </w:tcPr>
          <w:p w14:paraId="24E42D3F"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60A8848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-1,7</w:t>
            </w:r>
          </w:p>
        </w:tc>
        <w:tc>
          <w:tcPr>
            <w:tcW w:w="289" w:type="pct"/>
            <w:noWrap/>
            <w:vAlign w:val="bottom"/>
            <w:hideMark/>
          </w:tcPr>
          <w:p w14:paraId="3BF21E0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0,9</w:t>
            </w:r>
          </w:p>
        </w:tc>
        <w:tc>
          <w:tcPr>
            <w:tcW w:w="290" w:type="pct"/>
            <w:noWrap/>
            <w:vAlign w:val="bottom"/>
            <w:hideMark/>
          </w:tcPr>
          <w:p w14:paraId="5277596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1,2</w:t>
            </w:r>
          </w:p>
        </w:tc>
        <w:tc>
          <w:tcPr>
            <w:tcW w:w="290" w:type="pct"/>
            <w:noWrap/>
            <w:vAlign w:val="bottom"/>
            <w:hideMark/>
          </w:tcPr>
          <w:p w14:paraId="47AD69E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-0,7</w:t>
            </w:r>
          </w:p>
        </w:tc>
        <w:tc>
          <w:tcPr>
            <w:tcW w:w="290" w:type="pct"/>
            <w:noWrap/>
            <w:vAlign w:val="bottom"/>
            <w:hideMark/>
          </w:tcPr>
          <w:p w14:paraId="62C3D60C"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-2,5</w:t>
            </w:r>
          </w:p>
        </w:tc>
        <w:tc>
          <w:tcPr>
            <w:tcW w:w="240" w:type="pct"/>
            <w:noWrap/>
            <w:vAlign w:val="bottom"/>
            <w:hideMark/>
          </w:tcPr>
          <w:p w14:paraId="0DF7672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0,3</w:t>
            </w:r>
          </w:p>
        </w:tc>
        <w:tc>
          <w:tcPr>
            <w:tcW w:w="290" w:type="pct"/>
            <w:noWrap/>
            <w:vAlign w:val="bottom"/>
            <w:hideMark/>
          </w:tcPr>
          <w:p w14:paraId="673BE527" w14:textId="4C7749B5"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-2,7</w:t>
            </w:r>
          </w:p>
        </w:tc>
        <w:tc>
          <w:tcPr>
            <w:tcW w:w="240" w:type="pct"/>
            <w:noWrap/>
            <w:vAlign w:val="bottom"/>
            <w:hideMark/>
          </w:tcPr>
          <w:p w14:paraId="7FD301A6" w14:textId="00D55081" w:rsidR="009A47DC" w:rsidRPr="008F5C7D" w:rsidRDefault="004D4A6E" w:rsidP="00A63406">
            <w:pPr>
              <w:jc w:val="right"/>
              <w:rPr>
                <w:rFonts w:ascii="Aptos Narrow" w:hAnsi="Aptos Narrow"/>
                <w:sz w:val="16"/>
                <w:szCs w:val="16"/>
                <w:lang w:eastAsia="it-IT"/>
              </w:rPr>
            </w:pPr>
            <w:r>
              <w:rPr>
                <w:rFonts w:ascii="Aptos Narrow" w:hAnsi="Aptos Narrow"/>
                <w:sz w:val="16"/>
                <w:szCs w:val="16"/>
                <w:lang w:eastAsia="it-IT"/>
              </w:rPr>
              <w:t>-</w:t>
            </w:r>
            <w:r w:rsidR="0034407C">
              <w:rPr>
                <w:rFonts w:ascii="Aptos Narrow" w:hAnsi="Aptos Narrow"/>
                <w:sz w:val="16"/>
                <w:szCs w:val="16"/>
                <w:lang w:eastAsia="it-IT"/>
              </w:rPr>
              <w:t>3</w:t>
            </w:r>
            <w:r w:rsidR="009A47DC" w:rsidRPr="00B163BE">
              <w:rPr>
                <w:rFonts w:ascii="Aptos Narrow" w:hAnsi="Aptos Narrow"/>
                <w:sz w:val="16"/>
                <w:szCs w:val="16"/>
                <w:lang w:eastAsia="it-IT"/>
              </w:rPr>
              <w:t>,2</w:t>
            </w:r>
          </w:p>
        </w:tc>
        <w:tc>
          <w:tcPr>
            <w:tcW w:w="290" w:type="pct"/>
            <w:noWrap/>
            <w:vAlign w:val="bottom"/>
            <w:hideMark/>
          </w:tcPr>
          <w:p w14:paraId="5CF3408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-1,8</w:t>
            </w:r>
          </w:p>
        </w:tc>
      </w:tr>
      <w:tr w:rsidR="008516BD" w:rsidRPr="00FB3D1A" w14:paraId="66269426" w14:textId="77777777" w:rsidTr="008516BD">
        <w:trPr>
          <w:gridAfter w:val="1"/>
          <w:wAfter w:w="8" w:type="pct"/>
          <w:trHeight w:val="261"/>
        </w:trPr>
        <w:tc>
          <w:tcPr>
            <w:tcW w:w="2092" w:type="pct"/>
            <w:noWrap/>
            <w:vAlign w:val="bottom"/>
            <w:hideMark/>
          </w:tcPr>
          <w:p w14:paraId="0E3A3D72"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Ricettazione</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contrabbando</w:t>
            </w:r>
            <w:proofErr w:type="spellEnd"/>
          </w:p>
        </w:tc>
        <w:tc>
          <w:tcPr>
            <w:tcW w:w="289" w:type="pct"/>
            <w:noWrap/>
            <w:vAlign w:val="bottom"/>
            <w:hideMark/>
          </w:tcPr>
          <w:p w14:paraId="6B53F14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-4,5</w:t>
            </w:r>
          </w:p>
        </w:tc>
        <w:tc>
          <w:tcPr>
            <w:tcW w:w="103" w:type="pct"/>
            <w:noWrap/>
            <w:vAlign w:val="bottom"/>
            <w:hideMark/>
          </w:tcPr>
          <w:p w14:paraId="0E5C8A8A"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0F3B7DE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-5,4</w:t>
            </w:r>
          </w:p>
        </w:tc>
        <w:tc>
          <w:tcPr>
            <w:tcW w:w="289" w:type="pct"/>
            <w:noWrap/>
            <w:vAlign w:val="bottom"/>
            <w:hideMark/>
          </w:tcPr>
          <w:p w14:paraId="785A532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-1,2</w:t>
            </w:r>
          </w:p>
        </w:tc>
        <w:tc>
          <w:tcPr>
            <w:tcW w:w="290" w:type="pct"/>
            <w:noWrap/>
            <w:vAlign w:val="bottom"/>
            <w:hideMark/>
          </w:tcPr>
          <w:p w14:paraId="3C359EA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-5,5</w:t>
            </w:r>
          </w:p>
        </w:tc>
        <w:tc>
          <w:tcPr>
            <w:tcW w:w="290" w:type="pct"/>
            <w:noWrap/>
            <w:vAlign w:val="bottom"/>
            <w:hideMark/>
          </w:tcPr>
          <w:p w14:paraId="7014DE4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-3,8</w:t>
            </w:r>
          </w:p>
        </w:tc>
        <w:tc>
          <w:tcPr>
            <w:tcW w:w="290" w:type="pct"/>
            <w:noWrap/>
            <w:vAlign w:val="bottom"/>
            <w:hideMark/>
          </w:tcPr>
          <w:p w14:paraId="6BA174E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-3,7</w:t>
            </w:r>
          </w:p>
        </w:tc>
        <w:tc>
          <w:tcPr>
            <w:tcW w:w="240" w:type="pct"/>
            <w:noWrap/>
            <w:vAlign w:val="bottom"/>
            <w:hideMark/>
          </w:tcPr>
          <w:p w14:paraId="2C0DE96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-5,4</w:t>
            </w:r>
          </w:p>
        </w:tc>
        <w:tc>
          <w:tcPr>
            <w:tcW w:w="290" w:type="pct"/>
            <w:noWrap/>
            <w:vAlign w:val="bottom"/>
            <w:hideMark/>
          </w:tcPr>
          <w:p w14:paraId="2CC0E70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-7,0</w:t>
            </w:r>
          </w:p>
        </w:tc>
        <w:tc>
          <w:tcPr>
            <w:tcW w:w="240" w:type="pct"/>
            <w:noWrap/>
            <w:vAlign w:val="bottom"/>
            <w:hideMark/>
          </w:tcPr>
          <w:p w14:paraId="7F6B7E4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-4,5</w:t>
            </w:r>
          </w:p>
        </w:tc>
        <w:tc>
          <w:tcPr>
            <w:tcW w:w="290" w:type="pct"/>
            <w:noWrap/>
            <w:vAlign w:val="bottom"/>
            <w:hideMark/>
          </w:tcPr>
          <w:p w14:paraId="59D89DB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-5,6</w:t>
            </w:r>
          </w:p>
        </w:tc>
      </w:tr>
      <w:tr w:rsidR="008516BD" w:rsidRPr="00FB3D1A" w14:paraId="1D1DF733" w14:textId="77777777" w:rsidTr="008516BD">
        <w:trPr>
          <w:gridAfter w:val="1"/>
          <w:wAfter w:w="8" w:type="pct"/>
          <w:trHeight w:val="261"/>
        </w:trPr>
        <w:tc>
          <w:tcPr>
            <w:tcW w:w="2092" w:type="pct"/>
            <w:noWrap/>
            <w:vAlign w:val="bottom"/>
            <w:hideMark/>
          </w:tcPr>
          <w:p w14:paraId="710E5184"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Estorsioni</w:t>
            </w:r>
            <w:proofErr w:type="spellEnd"/>
            <w:r w:rsidRPr="008F5C7D">
              <w:rPr>
                <w:rFonts w:ascii="Aptos Narrow" w:hAnsi="Aptos Narrow"/>
                <w:sz w:val="16"/>
                <w:szCs w:val="16"/>
                <w:lang w:eastAsia="it-IT"/>
              </w:rPr>
              <w:t xml:space="preserve">  </w:t>
            </w:r>
          </w:p>
        </w:tc>
        <w:tc>
          <w:tcPr>
            <w:tcW w:w="289" w:type="pct"/>
            <w:noWrap/>
            <w:vAlign w:val="bottom"/>
            <w:hideMark/>
          </w:tcPr>
          <w:p w14:paraId="4D5A1B6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5,9</w:t>
            </w:r>
          </w:p>
        </w:tc>
        <w:tc>
          <w:tcPr>
            <w:tcW w:w="103" w:type="pct"/>
            <w:noWrap/>
            <w:vAlign w:val="bottom"/>
            <w:hideMark/>
          </w:tcPr>
          <w:p w14:paraId="14D93DC5"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6D2366C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10,6</w:t>
            </w:r>
          </w:p>
        </w:tc>
        <w:tc>
          <w:tcPr>
            <w:tcW w:w="289" w:type="pct"/>
            <w:noWrap/>
            <w:vAlign w:val="bottom"/>
            <w:hideMark/>
          </w:tcPr>
          <w:p w14:paraId="022A298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10,4</w:t>
            </w:r>
          </w:p>
        </w:tc>
        <w:tc>
          <w:tcPr>
            <w:tcW w:w="290" w:type="pct"/>
            <w:noWrap/>
            <w:vAlign w:val="bottom"/>
            <w:hideMark/>
          </w:tcPr>
          <w:p w14:paraId="2687B5B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5,8</w:t>
            </w:r>
          </w:p>
        </w:tc>
        <w:tc>
          <w:tcPr>
            <w:tcW w:w="290" w:type="pct"/>
            <w:noWrap/>
            <w:vAlign w:val="bottom"/>
            <w:hideMark/>
          </w:tcPr>
          <w:p w14:paraId="3F525A7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2,8</w:t>
            </w:r>
          </w:p>
        </w:tc>
        <w:tc>
          <w:tcPr>
            <w:tcW w:w="290" w:type="pct"/>
            <w:noWrap/>
            <w:vAlign w:val="bottom"/>
            <w:hideMark/>
          </w:tcPr>
          <w:p w14:paraId="556547D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6,1</w:t>
            </w:r>
          </w:p>
        </w:tc>
        <w:tc>
          <w:tcPr>
            <w:tcW w:w="240" w:type="pct"/>
            <w:noWrap/>
            <w:vAlign w:val="bottom"/>
            <w:hideMark/>
          </w:tcPr>
          <w:p w14:paraId="29810CCC" w14:textId="27909E98"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16</w:t>
            </w:r>
          </w:p>
        </w:tc>
        <w:tc>
          <w:tcPr>
            <w:tcW w:w="290" w:type="pct"/>
            <w:noWrap/>
            <w:vAlign w:val="bottom"/>
            <w:hideMark/>
          </w:tcPr>
          <w:p w14:paraId="56D4A8D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4,8</w:t>
            </w:r>
          </w:p>
        </w:tc>
        <w:tc>
          <w:tcPr>
            <w:tcW w:w="240" w:type="pct"/>
            <w:noWrap/>
            <w:vAlign w:val="bottom"/>
            <w:hideMark/>
          </w:tcPr>
          <w:p w14:paraId="375E9C9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3,0</w:t>
            </w:r>
          </w:p>
        </w:tc>
        <w:tc>
          <w:tcPr>
            <w:tcW w:w="290" w:type="pct"/>
            <w:noWrap/>
            <w:vAlign w:val="bottom"/>
            <w:hideMark/>
          </w:tcPr>
          <w:p w14:paraId="43AB490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4,5</w:t>
            </w:r>
          </w:p>
        </w:tc>
      </w:tr>
      <w:tr w:rsidR="008516BD" w:rsidRPr="00FB3D1A" w14:paraId="75308510" w14:textId="77777777" w:rsidTr="008516BD">
        <w:trPr>
          <w:gridAfter w:val="1"/>
          <w:wAfter w:w="8" w:type="pct"/>
          <w:trHeight w:val="261"/>
        </w:trPr>
        <w:tc>
          <w:tcPr>
            <w:tcW w:w="2092" w:type="pct"/>
            <w:noWrap/>
            <w:vAlign w:val="bottom"/>
            <w:hideMark/>
          </w:tcPr>
          <w:p w14:paraId="21A12EF4"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Furti</w:t>
            </w:r>
            <w:proofErr w:type="spellEnd"/>
            <w:r w:rsidRPr="008F5C7D">
              <w:rPr>
                <w:rFonts w:ascii="Aptos Narrow" w:hAnsi="Aptos Narrow"/>
                <w:sz w:val="16"/>
                <w:szCs w:val="16"/>
                <w:lang w:eastAsia="it-IT"/>
              </w:rPr>
              <w:t xml:space="preserve"> e rapine </w:t>
            </w:r>
            <w:proofErr w:type="spellStart"/>
            <w:r w:rsidRPr="008F5C7D">
              <w:rPr>
                <w:rFonts w:ascii="Aptos Narrow" w:hAnsi="Aptos Narrow"/>
                <w:sz w:val="16"/>
                <w:szCs w:val="16"/>
                <w:lang w:eastAsia="it-IT"/>
              </w:rPr>
              <w:t>organizzate</w:t>
            </w:r>
            <w:proofErr w:type="spellEnd"/>
          </w:p>
        </w:tc>
        <w:tc>
          <w:tcPr>
            <w:tcW w:w="289" w:type="pct"/>
            <w:noWrap/>
            <w:vAlign w:val="bottom"/>
            <w:hideMark/>
          </w:tcPr>
          <w:p w14:paraId="3F930ECC"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-4,3</w:t>
            </w:r>
          </w:p>
        </w:tc>
        <w:tc>
          <w:tcPr>
            <w:tcW w:w="103" w:type="pct"/>
            <w:noWrap/>
            <w:vAlign w:val="bottom"/>
            <w:hideMark/>
          </w:tcPr>
          <w:p w14:paraId="07AB7EE1"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592F3E4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-3,3</w:t>
            </w:r>
          </w:p>
        </w:tc>
        <w:tc>
          <w:tcPr>
            <w:tcW w:w="289" w:type="pct"/>
            <w:noWrap/>
            <w:vAlign w:val="bottom"/>
            <w:hideMark/>
          </w:tcPr>
          <w:p w14:paraId="0474062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-0,9</w:t>
            </w:r>
          </w:p>
        </w:tc>
        <w:tc>
          <w:tcPr>
            <w:tcW w:w="290" w:type="pct"/>
            <w:noWrap/>
            <w:vAlign w:val="bottom"/>
            <w:hideMark/>
          </w:tcPr>
          <w:p w14:paraId="721CC50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-4,6</w:t>
            </w:r>
          </w:p>
        </w:tc>
        <w:tc>
          <w:tcPr>
            <w:tcW w:w="290" w:type="pct"/>
            <w:noWrap/>
            <w:vAlign w:val="bottom"/>
            <w:hideMark/>
          </w:tcPr>
          <w:p w14:paraId="54BFACF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-6,1</w:t>
            </w:r>
          </w:p>
        </w:tc>
        <w:tc>
          <w:tcPr>
            <w:tcW w:w="290" w:type="pct"/>
            <w:noWrap/>
            <w:vAlign w:val="bottom"/>
            <w:hideMark/>
          </w:tcPr>
          <w:p w14:paraId="585AFFF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-3,9</w:t>
            </w:r>
          </w:p>
        </w:tc>
        <w:tc>
          <w:tcPr>
            <w:tcW w:w="240" w:type="pct"/>
            <w:noWrap/>
            <w:vAlign w:val="bottom"/>
            <w:hideMark/>
          </w:tcPr>
          <w:p w14:paraId="361A226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-4,8</w:t>
            </w:r>
          </w:p>
        </w:tc>
        <w:tc>
          <w:tcPr>
            <w:tcW w:w="290" w:type="pct"/>
            <w:noWrap/>
            <w:vAlign w:val="bottom"/>
            <w:hideMark/>
          </w:tcPr>
          <w:p w14:paraId="23A5F54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-11,2</w:t>
            </w:r>
          </w:p>
        </w:tc>
        <w:tc>
          <w:tcPr>
            <w:tcW w:w="240" w:type="pct"/>
            <w:noWrap/>
            <w:vAlign w:val="bottom"/>
            <w:hideMark/>
          </w:tcPr>
          <w:p w14:paraId="30BF58F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-1,3</w:t>
            </w:r>
          </w:p>
        </w:tc>
        <w:tc>
          <w:tcPr>
            <w:tcW w:w="290" w:type="pct"/>
            <w:noWrap/>
            <w:vAlign w:val="bottom"/>
            <w:hideMark/>
          </w:tcPr>
          <w:p w14:paraId="37C3FF9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-5,8</w:t>
            </w:r>
          </w:p>
        </w:tc>
      </w:tr>
      <w:tr w:rsidR="008516BD" w:rsidRPr="00FB3D1A" w14:paraId="7E0D9E05" w14:textId="77777777" w:rsidTr="008516BD">
        <w:trPr>
          <w:gridAfter w:val="1"/>
          <w:wAfter w:w="8" w:type="pct"/>
          <w:trHeight w:val="261"/>
        </w:trPr>
        <w:tc>
          <w:tcPr>
            <w:tcW w:w="2092" w:type="pct"/>
            <w:noWrap/>
            <w:vAlign w:val="bottom"/>
            <w:hideMark/>
          </w:tcPr>
          <w:p w14:paraId="616DAEC5" w14:textId="149F12DA"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Danneggiamenti</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attentati</w:t>
            </w:r>
            <w:proofErr w:type="spellEnd"/>
            <w:r w:rsidRPr="008F5C7D">
              <w:rPr>
                <w:rFonts w:ascii="Aptos Narrow" w:hAnsi="Aptos Narrow"/>
                <w:sz w:val="16"/>
                <w:szCs w:val="16"/>
                <w:lang w:eastAsia="it-IT"/>
              </w:rPr>
              <w:t xml:space="preserve"> </w:t>
            </w:r>
            <w:proofErr w:type="spellStart"/>
            <w:r w:rsidRPr="008F5C7D">
              <w:rPr>
                <w:rFonts w:ascii="Aptos Narrow" w:hAnsi="Aptos Narrow"/>
                <w:sz w:val="16"/>
                <w:szCs w:val="16"/>
                <w:lang w:eastAsia="it-IT"/>
              </w:rPr>
              <w:t>dinamitardi</w:t>
            </w:r>
            <w:proofErr w:type="spellEnd"/>
            <w:r w:rsidRPr="008F5C7D">
              <w:rPr>
                <w:rFonts w:ascii="Aptos Narrow" w:hAnsi="Aptos Narrow"/>
                <w:sz w:val="16"/>
                <w:szCs w:val="16"/>
                <w:lang w:eastAsia="it-IT"/>
              </w:rPr>
              <w:t xml:space="preserve"> e </w:t>
            </w:r>
            <w:r w:rsidR="004A2706">
              <w:rPr>
                <w:rFonts w:ascii="Aptos Narrow" w:hAnsi="Aptos Narrow"/>
                <w:sz w:val="16"/>
                <w:szCs w:val="16"/>
                <w:lang w:eastAsia="it-IT"/>
              </w:rPr>
              <w:t>incendiary</w:t>
            </w:r>
          </w:p>
        </w:tc>
        <w:tc>
          <w:tcPr>
            <w:tcW w:w="289" w:type="pct"/>
            <w:noWrap/>
            <w:vAlign w:val="bottom"/>
            <w:hideMark/>
          </w:tcPr>
          <w:p w14:paraId="47D6B46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-0,8</w:t>
            </w:r>
          </w:p>
        </w:tc>
        <w:tc>
          <w:tcPr>
            <w:tcW w:w="103" w:type="pct"/>
            <w:noWrap/>
            <w:vAlign w:val="bottom"/>
            <w:hideMark/>
          </w:tcPr>
          <w:p w14:paraId="12D492EA"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0014E24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-5,4</w:t>
            </w:r>
          </w:p>
        </w:tc>
        <w:tc>
          <w:tcPr>
            <w:tcW w:w="289" w:type="pct"/>
            <w:noWrap/>
            <w:vAlign w:val="bottom"/>
            <w:hideMark/>
          </w:tcPr>
          <w:p w14:paraId="3C391A9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-2,7</w:t>
            </w:r>
          </w:p>
        </w:tc>
        <w:tc>
          <w:tcPr>
            <w:tcW w:w="290" w:type="pct"/>
            <w:noWrap/>
            <w:vAlign w:val="bottom"/>
            <w:hideMark/>
          </w:tcPr>
          <w:p w14:paraId="75BD6B5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-1,8</w:t>
            </w:r>
          </w:p>
        </w:tc>
        <w:tc>
          <w:tcPr>
            <w:tcW w:w="290" w:type="pct"/>
            <w:noWrap/>
            <w:vAlign w:val="bottom"/>
            <w:hideMark/>
          </w:tcPr>
          <w:p w14:paraId="7ECCE73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-1,7</w:t>
            </w:r>
          </w:p>
        </w:tc>
        <w:tc>
          <w:tcPr>
            <w:tcW w:w="290" w:type="pct"/>
            <w:noWrap/>
            <w:vAlign w:val="bottom"/>
            <w:hideMark/>
          </w:tcPr>
          <w:p w14:paraId="15CE07F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0,9</w:t>
            </w:r>
          </w:p>
        </w:tc>
        <w:tc>
          <w:tcPr>
            <w:tcW w:w="240" w:type="pct"/>
            <w:noWrap/>
            <w:vAlign w:val="bottom"/>
            <w:hideMark/>
          </w:tcPr>
          <w:p w14:paraId="1C14350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-2,0</w:t>
            </w:r>
          </w:p>
        </w:tc>
        <w:tc>
          <w:tcPr>
            <w:tcW w:w="290" w:type="pct"/>
            <w:noWrap/>
            <w:vAlign w:val="bottom"/>
            <w:hideMark/>
          </w:tcPr>
          <w:p w14:paraId="4E42D3B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w:t>
            </w:r>
          </w:p>
        </w:tc>
        <w:tc>
          <w:tcPr>
            <w:tcW w:w="240" w:type="pct"/>
            <w:noWrap/>
            <w:vAlign w:val="bottom"/>
            <w:hideMark/>
          </w:tcPr>
          <w:p w14:paraId="74BFDCB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-1,5</w:t>
            </w:r>
          </w:p>
        </w:tc>
        <w:tc>
          <w:tcPr>
            <w:tcW w:w="290" w:type="pct"/>
            <w:noWrap/>
            <w:vAlign w:val="bottom"/>
            <w:hideMark/>
          </w:tcPr>
          <w:p w14:paraId="7F83CAF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0,0</w:t>
            </w:r>
          </w:p>
        </w:tc>
      </w:tr>
      <w:tr w:rsidR="008516BD" w:rsidRPr="00FB3D1A" w14:paraId="518C5FEE" w14:textId="77777777" w:rsidTr="008516BD">
        <w:trPr>
          <w:gridAfter w:val="1"/>
          <w:wAfter w:w="8" w:type="pct"/>
          <w:trHeight w:val="261"/>
        </w:trPr>
        <w:tc>
          <w:tcPr>
            <w:tcW w:w="2092" w:type="pct"/>
            <w:noWrap/>
            <w:vAlign w:val="bottom"/>
            <w:hideMark/>
          </w:tcPr>
          <w:p w14:paraId="6B742C9C"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Riciclaggio</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impiego</w:t>
            </w:r>
            <w:proofErr w:type="spellEnd"/>
            <w:r w:rsidRPr="008F5C7D">
              <w:rPr>
                <w:rFonts w:ascii="Aptos Narrow" w:hAnsi="Aptos Narrow"/>
                <w:sz w:val="16"/>
                <w:szCs w:val="16"/>
                <w:lang w:eastAsia="it-IT"/>
              </w:rPr>
              <w:t xml:space="preserve"> di </w:t>
            </w:r>
            <w:proofErr w:type="spellStart"/>
            <w:r w:rsidRPr="008F5C7D">
              <w:rPr>
                <w:rFonts w:ascii="Aptos Narrow" w:hAnsi="Aptos Narrow"/>
                <w:sz w:val="16"/>
                <w:szCs w:val="16"/>
                <w:lang w:eastAsia="it-IT"/>
              </w:rPr>
              <w:t>denaro</w:t>
            </w:r>
            <w:proofErr w:type="spellEnd"/>
          </w:p>
        </w:tc>
        <w:tc>
          <w:tcPr>
            <w:tcW w:w="289" w:type="pct"/>
            <w:noWrap/>
            <w:vAlign w:val="bottom"/>
            <w:hideMark/>
          </w:tcPr>
          <w:p w14:paraId="62E0542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w:t>
            </w:r>
          </w:p>
        </w:tc>
        <w:tc>
          <w:tcPr>
            <w:tcW w:w="103" w:type="pct"/>
            <w:noWrap/>
            <w:vAlign w:val="bottom"/>
            <w:hideMark/>
          </w:tcPr>
          <w:p w14:paraId="530A5E1F"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4FC9BD4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-11,3</w:t>
            </w:r>
          </w:p>
        </w:tc>
        <w:tc>
          <w:tcPr>
            <w:tcW w:w="289" w:type="pct"/>
            <w:noWrap/>
            <w:vAlign w:val="bottom"/>
            <w:hideMark/>
          </w:tcPr>
          <w:p w14:paraId="09701E5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3,8</w:t>
            </w:r>
          </w:p>
        </w:tc>
        <w:tc>
          <w:tcPr>
            <w:tcW w:w="290" w:type="pct"/>
            <w:noWrap/>
            <w:vAlign w:val="bottom"/>
            <w:hideMark/>
          </w:tcPr>
          <w:p w14:paraId="2D48FAF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-1,2</w:t>
            </w:r>
          </w:p>
        </w:tc>
        <w:tc>
          <w:tcPr>
            <w:tcW w:w="290" w:type="pct"/>
            <w:noWrap/>
            <w:vAlign w:val="bottom"/>
            <w:hideMark/>
          </w:tcPr>
          <w:p w14:paraId="63D0F69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1,5</w:t>
            </w:r>
          </w:p>
        </w:tc>
        <w:tc>
          <w:tcPr>
            <w:tcW w:w="290" w:type="pct"/>
            <w:noWrap/>
            <w:vAlign w:val="bottom"/>
            <w:hideMark/>
          </w:tcPr>
          <w:p w14:paraId="62914B1C"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-2,9</w:t>
            </w:r>
          </w:p>
        </w:tc>
        <w:tc>
          <w:tcPr>
            <w:tcW w:w="240" w:type="pct"/>
            <w:noWrap/>
            <w:vAlign w:val="bottom"/>
            <w:hideMark/>
          </w:tcPr>
          <w:p w14:paraId="7AFB50D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3,8</w:t>
            </w:r>
          </w:p>
        </w:tc>
        <w:tc>
          <w:tcPr>
            <w:tcW w:w="290" w:type="pct"/>
            <w:noWrap/>
            <w:vAlign w:val="bottom"/>
            <w:hideMark/>
          </w:tcPr>
          <w:p w14:paraId="1659B9A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7,0</w:t>
            </w:r>
          </w:p>
        </w:tc>
        <w:tc>
          <w:tcPr>
            <w:tcW w:w="240" w:type="pct"/>
            <w:noWrap/>
            <w:vAlign w:val="bottom"/>
            <w:hideMark/>
          </w:tcPr>
          <w:p w14:paraId="0B34ECB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-8,8</w:t>
            </w:r>
          </w:p>
        </w:tc>
        <w:tc>
          <w:tcPr>
            <w:tcW w:w="290" w:type="pct"/>
            <w:noWrap/>
            <w:vAlign w:val="bottom"/>
            <w:hideMark/>
          </w:tcPr>
          <w:p w14:paraId="08697A7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-1,5</w:t>
            </w:r>
          </w:p>
        </w:tc>
      </w:tr>
      <w:tr w:rsidR="008516BD" w:rsidRPr="00FB3D1A" w14:paraId="680C6A12" w14:textId="77777777" w:rsidTr="008516BD">
        <w:trPr>
          <w:gridAfter w:val="1"/>
          <w:wAfter w:w="8" w:type="pct"/>
          <w:trHeight w:val="261"/>
        </w:trPr>
        <w:tc>
          <w:tcPr>
            <w:tcW w:w="2092" w:type="pct"/>
            <w:noWrap/>
            <w:vAlign w:val="bottom"/>
            <w:hideMark/>
          </w:tcPr>
          <w:p w14:paraId="1148FD7D"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Sfruttamento</w:t>
            </w:r>
            <w:proofErr w:type="spellEnd"/>
            <w:r w:rsidRPr="008F5C7D">
              <w:rPr>
                <w:rFonts w:ascii="Aptos Narrow" w:hAnsi="Aptos Narrow"/>
                <w:sz w:val="16"/>
                <w:szCs w:val="16"/>
                <w:lang w:eastAsia="it-IT"/>
              </w:rPr>
              <w:t xml:space="preserve"> della </w:t>
            </w:r>
            <w:proofErr w:type="spellStart"/>
            <w:r w:rsidRPr="008F5C7D">
              <w:rPr>
                <w:rFonts w:ascii="Aptos Narrow" w:hAnsi="Aptos Narrow"/>
                <w:sz w:val="16"/>
                <w:szCs w:val="16"/>
                <w:lang w:eastAsia="it-IT"/>
              </w:rPr>
              <w:t>prostituzione</w:t>
            </w:r>
            <w:proofErr w:type="spellEnd"/>
            <w:r w:rsidRPr="008F5C7D">
              <w:rPr>
                <w:rFonts w:ascii="Aptos Narrow" w:hAnsi="Aptos Narrow"/>
                <w:sz w:val="16"/>
                <w:szCs w:val="16"/>
                <w:lang w:eastAsia="it-IT"/>
              </w:rPr>
              <w:t xml:space="preserve">  </w:t>
            </w:r>
          </w:p>
        </w:tc>
        <w:tc>
          <w:tcPr>
            <w:tcW w:w="289" w:type="pct"/>
            <w:noWrap/>
            <w:vAlign w:val="bottom"/>
            <w:hideMark/>
          </w:tcPr>
          <w:p w14:paraId="3831579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-12,5</w:t>
            </w:r>
          </w:p>
        </w:tc>
        <w:tc>
          <w:tcPr>
            <w:tcW w:w="103" w:type="pct"/>
            <w:noWrap/>
            <w:vAlign w:val="bottom"/>
            <w:hideMark/>
          </w:tcPr>
          <w:p w14:paraId="57F9F1A7"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2AB87D8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89" w:type="pct"/>
            <w:noWrap/>
            <w:vAlign w:val="bottom"/>
            <w:hideMark/>
          </w:tcPr>
          <w:p w14:paraId="02B50A3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-12,9</w:t>
            </w:r>
          </w:p>
        </w:tc>
        <w:tc>
          <w:tcPr>
            <w:tcW w:w="290" w:type="pct"/>
            <w:noWrap/>
            <w:vAlign w:val="bottom"/>
            <w:hideMark/>
          </w:tcPr>
          <w:p w14:paraId="7656068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-16,5</w:t>
            </w:r>
          </w:p>
        </w:tc>
        <w:tc>
          <w:tcPr>
            <w:tcW w:w="290" w:type="pct"/>
            <w:noWrap/>
            <w:vAlign w:val="bottom"/>
            <w:hideMark/>
          </w:tcPr>
          <w:p w14:paraId="5D45FA8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-14,2</w:t>
            </w:r>
          </w:p>
        </w:tc>
        <w:tc>
          <w:tcPr>
            <w:tcW w:w="290" w:type="pct"/>
            <w:noWrap/>
            <w:vAlign w:val="bottom"/>
            <w:hideMark/>
          </w:tcPr>
          <w:p w14:paraId="60A923D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-13,1</w:t>
            </w:r>
          </w:p>
        </w:tc>
        <w:tc>
          <w:tcPr>
            <w:tcW w:w="240" w:type="pct"/>
            <w:noWrap/>
            <w:vAlign w:val="bottom"/>
            <w:hideMark/>
          </w:tcPr>
          <w:p w14:paraId="53D2148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-4,5</w:t>
            </w:r>
          </w:p>
        </w:tc>
        <w:tc>
          <w:tcPr>
            <w:tcW w:w="290" w:type="pct"/>
            <w:noWrap/>
            <w:vAlign w:val="bottom"/>
            <w:hideMark/>
          </w:tcPr>
          <w:p w14:paraId="3D69615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-9,1</w:t>
            </w:r>
          </w:p>
        </w:tc>
        <w:tc>
          <w:tcPr>
            <w:tcW w:w="240" w:type="pct"/>
            <w:noWrap/>
            <w:vAlign w:val="bottom"/>
            <w:hideMark/>
          </w:tcPr>
          <w:p w14:paraId="0EC7531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0FCA899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-17,2</w:t>
            </w:r>
          </w:p>
        </w:tc>
      </w:tr>
      <w:tr w:rsidR="008516BD" w:rsidRPr="00FB3D1A" w14:paraId="613E48C6" w14:textId="77777777" w:rsidTr="008516BD">
        <w:trPr>
          <w:gridAfter w:val="1"/>
          <w:wAfter w:w="8" w:type="pct"/>
          <w:trHeight w:val="261"/>
        </w:trPr>
        <w:tc>
          <w:tcPr>
            <w:tcW w:w="2092" w:type="pct"/>
            <w:noWrap/>
            <w:vAlign w:val="bottom"/>
            <w:hideMark/>
          </w:tcPr>
          <w:p w14:paraId="3F4E320B"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Associazione</w:t>
            </w:r>
            <w:proofErr w:type="spellEnd"/>
            <w:r w:rsidRPr="008F5C7D">
              <w:rPr>
                <w:rFonts w:ascii="Aptos Narrow" w:hAnsi="Aptos Narrow"/>
                <w:sz w:val="16"/>
                <w:szCs w:val="16"/>
                <w:lang w:eastAsia="it-IT"/>
              </w:rPr>
              <w:t xml:space="preserve"> a </w:t>
            </w:r>
            <w:proofErr w:type="spellStart"/>
            <w:r w:rsidRPr="008F5C7D">
              <w:rPr>
                <w:rFonts w:ascii="Aptos Narrow" w:hAnsi="Aptos Narrow"/>
                <w:sz w:val="16"/>
                <w:szCs w:val="16"/>
                <w:lang w:eastAsia="it-IT"/>
              </w:rPr>
              <w:t>delinquere</w:t>
            </w:r>
            <w:proofErr w:type="spellEnd"/>
            <w:r w:rsidRPr="008F5C7D">
              <w:rPr>
                <w:rFonts w:ascii="Aptos Narrow" w:hAnsi="Aptos Narrow"/>
                <w:sz w:val="16"/>
                <w:szCs w:val="16"/>
                <w:lang w:eastAsia="it-IT"/>
              </w:rPr>
              <w:t xml:space="preserve"> semplice e </w:t>
            </w:r>
            <w:proofErr w:type="spellStart"/>
            <w:r w:rsidRPr="008F5C7D">
              <w:rPr>
                <w:rFonts w:ascii="Aptos Narrow" w:hAnsi="Aptos Narrow"/>
                <w:sz w:val="16"/>
                <w:szCs w:val="16"/>
                <w:lang w:eastAsia="it-IT"/>
              </w:rPr>
              <w:t>mafiosa</w:t>
            </w:r>
            <w:proofErr w:type="spellEnd"/>
          </w:p>
        </w:tc>
        <w:tc>
          <w:tcPr>
            <w:tcW w:w="289" w:type="pct"/>
            <w:noWrap/>
            <w:vAlign w:val="bottom"/>
            <w:hideMark/>
          </w:tcPr>
          <w:p w14:paraId="35E2B35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-8,1</w:t>
            </w:r>
          </w:p>
        </w:tc>
        <w:tc>
          <w:tcPr>
            <w:tcW w:w="103" w:type="pct"/>
            <w:noWrap/>
            <w:vAlign w:val="bottom"/>
            <w:hideMark/>
          </w:tcPr>
          <w:p w14:paraId="550757FD"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15C76C0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-7,1</w:t>
            </w:r>
          </w:p>
        </w:tc>
        <w:tc>
          <w:tcPr>
            <w:tcW w:w="289" w:type="pct"/>
            <w:noWrap/>
            <w:vAlign w:val="bottom"/>
            <w:hideMark/>
          </w:tcPr>
          <w:p w14:paraId="1E87868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0,0</w:t>
            </w:r>
          </w:p>
        </w:tc>
        <w:tc>
          <w:tcPr>
            <w:tcW w:w="290" w:type="pct"/>
            <w:noWrap/>
            <w:vAlign w:val="bottom"/>
            <w:hideMark/>
          </w:tcPr>
          <w:p w14:paraId="5040E84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-9,5</w:t>
            </w:r>
          </w:p>
        </w:tc>
        <w:tc>
          <w:tcPr>
            <w:tcW w:w="290" w:type="pct"/>
            <w:noWrap/>
            <w:vAlign w:val="bottom"/>
            <w:hideMark/>
          </w:tcPr>
          <w:p w14:paraId="651B893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-8,8</w:t>
            </w:r>
          </w:p>
        </w:tc>
        <w:tc>
          <w:tcPr>
            <w:tcW w:w="290" w:type="pct"/>
            <w:noWrap/>
            <w:vAlign w:val="bottom"/>
            <w:hideMark/>
          </w:tcPr>
          <w:p w14:paraId="6C6CD1C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-6,3</w:t>
            </w:r>
          </w:p>
        </w:tc>
        <w:tc>
          <w:tcPr>
            <w:tcW w:w="240" w:type="pct"/>
            <w:noWrap/>
            <w:vAlign w:val="bottom"/>
            <w:hideMark/>
          </w:tcPr>
          <w:p w14:paraId="25B7EF3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1C60246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0,0</w:t>
            </w:r>
          </w:p>
        </w:tc>
        <w:tc>
          <w:tcPr>
            <w:tcW w:w="240" w:type="pct"/>
            <w:noWrap/>
            <w:vAlign w:val="bottom"/>
            <w:hideMark/>
          </w:tcPr>
          <w:p w14:paraId="2F61A26B" w14:textId="77777777" w:rsidR="009A47DC" w:rsidRPr="008F5C7D" w:rsidRDefault="009A47DC" w:rsidP="00A63406">
            <w:pPr>
              <w:jc w:val="right"/>
              <w:rPr>
                <w:rFonts w:ascii="Aptos Narrow" w:hAnsi="Aptos Narrow"/>
                <w:sz w:val="16"/>
                <w:szCs w:val="16"/>
                <w:lang w:eastAsia="it-IT"/>
              </w:rPr>
            </w:pPr>
            <w:r w:rsidRPr="00FB3D1A">
              <w:rPr>
                <w:rFonts w:ascii="Aptos Narrow" w:hAnsi="Aptos Narrow"/>
                <w:sz w:val="16"/>
                <w:szCs w:val="16"/>
                <w:lang w:eastAsia="it-IT"/>
              </w:rPr>
              <w:t>-</w:t>
            </w:r>
          </w:p>
        </w:tc>
        <w:tc>
          <w:tcPr>
            <w:tcW w:w="290" w:type="pct"/>
            <w:noWrap/>
            <w:vAlign w:val="bottom"/>
            <w:hideMark/>
          </w:tcPr>
          <w:p w14:paraId="4FA0A74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r>
      <w:tr w:rsidR="008516BD" w:rsidRPr="00FB3D1A" w14:paraId="49678B84" w14:textId="77777777" w:rsidTr="008516BD">
        <w:trPr>
          <w:gridAfter w:val="1"/>
          <w:wAfter w:w="8" w:type="pct"/>
          <w:trHeight w:val="261"/>
        </w:trPr>
        <w:tc>
          <w:tcPr>
            <w:tcW w:w="2092" w:type="pct"/>
            <w:noWrap/>
            <w:vAlign w:val="bottom"/>
            <w:hideMark/>
          </w:tcPr>
          <w:p w14:paraId="2D7AC90B" w14:textId="77777777" w:rsidR="009A47DC" w:rsidRPr="008F5C7D" w:rsidRDefault="009A47DC" w:rsidP="00A63406">
            <w:pPr>
              <w:rPr>
                <w:rFonts w:ascii="Aptos Narrow" w:hAnsi="Aptos Narrow"/>
                <w:sz w:val="16"/>
                <w:szCs w:val="16"/>
                <w:lang w:eastAsia="it-IT"/>
              </w:rPr>
            </w:pPr>
            <w:r w:rsidRPr="008F5C7D">
              <w:rPr>
                <w:rFonts w:ascii="Aptos Narrow" w:hAnsi="Aptos Narrow"/>
                <w:sz w:val="16"/>
                <w:szCs w:val="16"/>
                <w:lang w:eastAsia="it-IT"/>
              </w:rPr>
              <w:t xml:space="preserve">Usura  </w:t>
            </w:r>
          </w:p>
        </w:tc>
        <w:tc>
          <w:tcPr>
            <w:tcW w:w="289" w:type="pct"/>
            <w:noWrap/>
            <w:vAlign w:val="bottom"/>
            <w:hideMark/>
          </w:tcPr>
          <w:p w14:paraId="5A7F812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-13,6</w:t>
            </w:r>
          </w:p>
        </w:tc>
        <w:tc>
          <w:tcPr>
            <w:tcW w:w="103" w:type="pct"/>
            <w:noWrap/>
            <w:vAlign w:val="bottom"/>
            <w:hideMark/>
          </w:tcPr>
          <w:p w14:paraId="688AFDC0"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3735924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89" w:type="pct"/>
            <w:noWrap/>
            <w:vAlign w:val="bottom"/>
            <w:hideMark/>
          </w:tcPr>
          <w:p w14:paraId="1D38A9D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0,0</w:t>
            </w:r>
          </w:p>
        </w:tc>
        <w:tc>
          <w:tcPr>
            <w:tcW w:w="290" w:type="pct"/>
            <w:noWrap/>
            <w:vAlign w:val="bottom"/>
            <w:hideMark/>
          </w:tcPr>
          <w:p w14:paraId="21D8A25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0ED848B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1A6A199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40" w:type="pct"/>
            <w:noWrap/>
            <w:vAlign w:val="bottom"/>
            <w:hideMark/>
          </w:tcPr>
          <w:p w14:paraId="736403B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5EEFE2E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40" w:type="pct"/>
            <w:noWrap/>
            <w:vAlign w:val="bottom"/>
            <w:hideMark/>
          </w:tcPr>
          <w:p w14:paraId="33E11E0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5E499F0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-10,2</w:t>
            </w:r>
          </w:p>
        </w:tc>
      </w:tr>
      <w:tr w:rsidR="008516BD" w:rsidRPr="00FB3D1A" w14:paraId="4C8192B4" w14:textId="77777777" w:rsidTr="008516BD">
        <w:trPr>
          <w:gridAfter w:val="1"/>
          <w:wAfter w:w="8" w:type="pct"/>
          <w:trHeight w:val="261"/>
        </w:trPr>
        <w:tc>
          <w:tcPr>
            <w:tcW w:w="2092" w:type="pct"/>
            <w:noWrap/>
            <w:vAlign w:val="bottom"/>
            <w:hideMark/>
          </w:tcPr>
          <w:p w14:paraId="24601FF8"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Omicidi</w:t>
            </w:r>
            <w:proofErr w:type="spellEnd"/>
            <w:r w:rsidRPr="008F5C7D">
              <w:rPr>
                <w:rFonts w:ascii="Aptos Narrow" w:hAnsi="Aptos Narrow"/>
                <w:sz w:val="16"/>
                <w:szCs w:val="16"/>
                <w:lang w:eastAsia="it-IT"/>
              </w:rPr>
              <w:t xml:space="preserve"> di mafia</w:t>
            </w:r>
          </w:p>
        </w:tc>
        <w:tc>
          <w:tcPr>
            <w:tcW w:w="289" w:type="pct"/>
            <w:noWrap/>
            <w:vAlign w:val="bottom"/>
            <w:hideMark/>
          </w:tcPr>
          <w:p w14:paraId="16B73ED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103" w:type="pct"/>
            <w:noWrap/>
            <w:vAlign w:val="bottom"/>
            <w:hideMark/>
          </w:tcPr>
          <w:p w14:paraId="0EF29E77"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0CB6055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89" w:type="pct"/>
            <w:noWrap/>
            <w:vAlign w:val="bottom"/>
            <w:hideMark/>
          </w:tcPr>
          <w:p w14:paraId="3DF7805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5B0484F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576DEA5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2EC514E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40" w:type="pct"/>
            <w:noWrap/>
            <w:vAlign w:val="bottom"/>
            <w:hideMark/>
          </w:tcPr>
          <w:p w14:paraId="59BFCC5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2E0E169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40" w:type="pct"/>
            <w:noWrap/>
            <w:vAlign w:val="bottom"/>
            <w:hideMark/>
          </w:tcPr>
          <w:p w14:paraId="6D849C0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c>
          <w:tcPr>
            <w:tcW w:w="290" w:type="pct"/>
            <w:noWrap/>
            <w:vAlign w:val="bottom"/>
            <w:hideMark/>
          </w:tcPr>
          <w:p w14:paraId="1362B33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w:t>
            </w:r>
          </w:p>
        </w:tc>
      </w:tr>
      <w:tr w:rsidR="008516BD" w:rsidRPr="00FB3D1A" w14:paraId="311DA057" w14:textId="77777777" w:rsidTr="008516BD">
        <w:trPr>
          <w:gridAfter w:val="1"/>
          <w:wAfter w:w="8" w:type="pct"/>
          <w:trHeight w:val="261"/>
        </w:trPr>
        <w:tc>
          <w:tcPr>
            <w:tcW w:w="2092" w:type="pct"/>
            <w:noWrap/>
            <w:vAlign w:val="bottom"/>
            <w:hideMark/>
          </w:tcPr>
          <w:p w14:paraId="21E5E1CD" w14:textId="77777777" w:rsidR="009A47DC" w:rsidRPr="008F5C7D" w:rsidRDefault="009A47DC" w:rsidP="00A63406">
            <w:pPr>
              <w:rPr>
                <w:rFonts w:ascii="Aptos Narrow" w:hAnsi="Aptos Narrow"/>
                <w:b/>
                <w:bCs/>
                <w:sz w:val="16"/>
                <w:szCs w:val="16"/>
                <w:lang w:eastAsia="it-IT"/>
              </w:rPr>
            </w:pPr>
            <w:proofErr w:type="spellStart"/>
            <w:r w:rsidRPr="008F5C7D">
              <w:rPr>
                <w:rFonts w:ascii="Aptos Narrow" w:hAnsi="Aptos Narrow"/>
                <w:b/>
                <w:bCs/>
                <w:sz w:val="16"/>
                <w:szCs w:val="16"/>
                <w:lang w:eastAsia="it-IT"/>
              </w:rPr>
              <w:t>Totale</w:t>
            </w:r>
            <w:proofErr w:type="spellEnd"/>
            <w:r w:rsidRPr="008F5C7D">
              <w:rPr>
                <w:rFonts w:ascii="Aptos Narrow" w:hAnsi="Aptos Narrow"/>
                <w:b/>
                <w:bCs/>
                <w:sz w:val="16"/>
                <w:szCs w:val="16"/>
                <w:lang w:eastAsia="it-IT"/>
              </w:rPr>
              <w:t xml:space="preserve"> </w:t>
            </w:r>
            <w:proofErr w:type="spellStart"/>
            <w:r w:rsidRPr="008F5C7D">
              <w:rPr>
                <w:rFonts w:ascii="Aptos Narrow" w:hAnsi="Aptos Narrow"/>
                <w:b/>
                <w:bCs/>
                <w:sz w:val="16"/>
                <w:szCs w:val="16"/>
                <w:lang w:eastAsia="it-IT"/>
              </w:rPr>
              <w:t>complessivo</w:t>
            </w:r>
            <w:proofErr w:type="spellEnd"/>
          </w:p>
        </w:tc>
        <w:tc>
          <w:tcPr>
            <w:tcW w:w="289" w:type="pct"/>
            <w:noWrap/>
            <w:vAlign w:val="bottom"/>
            <w:hideMark/>
          </w:tcPr>
          <w:p w14:paraId="0B144A38"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4,1</w:t>
            </w:r>
          </w:p>
        </w:tc>
        <w:tc>
          <w:tcPr>
            <w:tcW w:w="103" w:type="pct"/>
            <w:noWrap/>
            <w:vAlign w:val="bottom"/>
            <w:hideMark/>
          </w:tcPr>
          <w:p w14:paraId="24700A88" w14:textId="77777777" w:rsidR="009A47DC" w:rsidRPr="008F5C7D" w:rsidRDefault="009A47DC" w:rsidP="00A63406">
            <w:pPr>
              <w:jc w:val="right"/>
              <w:rPr>
                <w:rFonts w:ascii="Aptos Narrow" w:hAnsi="Aptos Narrow"/>
                <w:b/>
                <w:bCs/>
                <w:sz w:val="16"/>
                <w:szCs w:val="16"/>
                <w:lang w:eastAsia="it-IT"/>
              </w:rPr>
            </w:pPr>
          </w:p>
        </w:tc>
        <w:tc>
          <w:tcPr>
            <w:tcW w:w="289" w:type="pct"/>
            <w:noWrap/>
            <w:vAlign w:val="bottom"/>
            <w:hideMark/>
          </w:tcPr>
          <w:p w14:paraId="7950C21E"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6,0</w:t>
            </w:r>
          </w:p>
        </w:tc>
        <w:tc>
          <w:tcPr>
            <w:tcW w:w="289" w:type="pct"/>
            <w:noWrap/>
            <w:vAlign w:val="bottom"/>
            <w:hideMark/>
          </w:tcPr>
          <w:p w14:paraId="2A33FA60"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5,7</w:t>
            </w:r>
          </w:p>
        </w:tc>
        <w:tc>
          <w:tcPr>
            <w:tcW w:w="290" w:type="pct"/>
            <w:noWrap/>
            <w:vAlign w:val="bottom"/>
            <w:hideMark/>
          </w:tcPr>
          <w:p w14:paraId="271909EC"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5,4</w:t>
            </w:r>
          </w:p>
        </w:tc>
        <w:tc>
          <w:tcPr>
            <w:tcW w:w="290" w:type="pct"/>
            <w:noWrap/>
            <w:vAlign w:val="bottom"/>
            <w:hideMark/>
          </w:tcPr>
          <w:p w14:paraId="069E5C6F"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4,9</w:t>
            </w:r>
          </w:p>
        </w:tc>
        <w:tc>
          <w:tcPr>
            <w:tcW w:w="290" w:type="pct"/>
            <w:noWrap/>
            <w:vAlign w:val="bottom"/>
            <w:hideMark/>
          </w:tcPr>
          <w:p w14:paraId="044CBC8F"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3,5</w:t>
            </w:r>
          </w:p>
        </w:tc>
        <w:tc>
          <w:tcPr>
            <w:tcW w:w="240" w:type="pct"/>
            <w:noWrap/>
            <w:vAlign w:val="bottom"/>
            <w:hideMark/>
          </w:tcPr>
          <w:p w14:paraId="0EEA7033"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5,4</w:t>
            </w:r>
          </w:p>
        </w:tc>
        <w:tc>
          <w:tcPr>
            <w:tcW w:w="290" w:type="pct"/>
            <w:noWrap/>
            <w:vAlign w:val="bottom"/>
            <w:hideMark/>
          </w:tcPr>
          <w:p w14:paraId="52DF1B7C"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3,6</w:t>
            </w:r>
          </w:p>
        </w:tc>
        <w:tc>
          <w:tcPr>
            <w:tcW w:w="240" w:type="pct"/>
            <w:noWrap/>
            <w:vAlign w:val="bottom"/>
            <w:hideMark/>
          </w:tcPr>
          <w:p w14:paraId="542E3E69"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1,8</w:t>
            </w:r>
          </w:p>
        </w:tc>
        <w:tc>
          <w:tcPr>
            <w:tcW w:w="290" w:type="pct"/>
            <w:noWrap/>
            <w:vAlign w:val="bottom"/>
            <w:hideMark/>
          </w:tcPr>
          <w:p w14:paraId="0D1D1E3C"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3,0</w:t>
            </w:r>
          </w:p>
        </w:tc>
      </w:tr>
      <w:tr w:rsidR="009A47DC" w:rsidRPr="00FB3D1A" w14:paraId="19410D9C" w14:textId="77777777" w:rsidTr="008516BD">
        <w:trPr>
          <w:trHeight w:val="275"/>
        </w:trPr>
        <w:tc>
          <w:tcPr>
            <w:tcW w:w="5000" w:type="pct"/>
            <w:gridSpan w:val="13"/>
            <w:shd w:val="clear" w:color="auto" w:fill="E7E6E6" w:themeFill="background2"/>
            <w:noWrap/>
            <w:vAlign w:val="bottom"/>
          </w:tcPr>
          <w:p w14:paraId="589CFA74" w14:textId="77777777" w:rsidR="009A47DC" w:rsidRPr="00FB3D1A" w:rsidRDefault="009A47DC" w:rsidP="00A63406">
            <w:pPr>
              <w:jc w:val="center"/>
              <w:rPr>
                <w:sz w:val="20"/>
                <w:szCs w:val="20"/>
                <w:lang w:eastAsia="it-IT"/>
              </w:rPr>
            </w:pPr>
            <w:r w:rsidRPr="00FB3D1A">
              <w:rPr>
                <w:rFonts w:ascii="Aptos" w:hAnsi="Aptos"/>
                <w:b/>
                <w:bCs/>
                <w:sz w:val="16"/>
                <w:szCs w:val="16"/>
                <w:lang w:eastAsia="it-IT"/>
              </w:rPr>
              <w:t xml:space="preserve">- Tassi di </w:t>
            </w:r>
            <w:proofErr w:type="spellStart"/>
            <w:r w:rsidRPr="00FB3D1A">
              <w:rPr>
                <w:rFonts w:ascii="Aptos" w:hAnsi="Aptos"/>
                <w:b/>
                <w:bCs/>
                <w:sz w:val="16"/>
                <w:szCs w:val="16"/>
                <w:lang w:eastAsia="it-IT"/>
              </w:rPr>
              <w:t>delittuosità</w:t>
            </w:r>
            <w:proofErr w:type="spellEnd"/>
            <w:r w:rsidRPr="00FB3D1A">
              <w:rPr>
                <w:rFonts w:ascii="Aptos" w:hAnsi="Aptos"/>
                <w:b/>
                <w:bCs/>
                <w:sz w:val="16"/>
                <w:szCs w:val="16"/>
                <w:lang w:eastAsia="it-IT"/>
              </w:rPr>
              <w:t xml:space="preserve"> -</w:t>
            </w:r>
          </w:p>
        </w:tc>
      </w:tr>
      <w:tr w:rsidR="008516BD" w:rsidRPr="00FB3D1A" w14:paraId="7CBC5778" w14:textId="77777777" w:rsidTr="008516BD">
        <w:trPr>
          <w:gridAfter w:val="1"/>
          <w:wAfter w:w="8" w:type="pct"/>
          <w:trHeight w:val="261"/>
        </w:trPr>
        <w:tc>
          <w:tcPr>
            <w:tcW w:w="2092" w:type="pct"/>
            <w:noWrap/>
            <w:vAlign w:val="bottom"/>
            <w:hideMark/>
          </w:tcPr>
          <w:p w14:paraId="6FB3C880" w14:textId="77777777" w:rsidR="009A47DC" w:rsidRPr="008F5C7D" w:rsidRDefault="009A47DC" w:rsidP="00A63406">
            <w:pPr>
              <w:rPr>
                <w:rFonts w:ascii="Aptos Narrow" w:hAnsi="Aptos Narrow"/>
                <w:sz w:val="16"/>
                <w:szCs w:val="16"/>
                <w:lang w:eastAsia="it-IT"/>
              </w:rPr>
            </w:pPr>
            <w:r w:rsidRPr="008F5C7D">
              <w:rPr>
                <w:rFonts w:ascii="Aptos Narrow" w:hAnsi="Aptos Narrow"/>
                <w:sz w:val="16"/>
                <w:szCs w:val="16"/>
                <w:lang w:eastAsia="it-IT"/>
              </w:rPr>
              <w:t xml:space="preserve">Truffe, </w:t>
            </w:r>
            <w:proofErr w:type="spellStart"/>
            <w:r w:rsidRPr="008F5C7D">
              <w:rPr>
                <w:rFonts w:ascii="Aptos Narrow" w:hAnsi="Aptos Narrow"/>
                <w:sz w:val="16"/>
                <w:szCs w:val="16"/>
                <w:lang w:eastAsia="it-IT"/>
              </w:rPr>
              <w:t>frodi</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contraffazione</w:t>
            </w:r>
            <w:proofErr w:type="spellEnd"/>
          </w:p>
        </w:tc>
        <w:tc>
          <w:tcPr>
            <w:tcW w:w="289" w:type="pct"/>
            <w:noWrap/>
            <w:vAlign w:val="bottom"/>
            <w:hideMark/>
          </w:tcPr>
          <w:p w14:paraId="5F1FC47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298</w:t>
            </w:r>
          </w:p>
        </w:tc>
        <w:tc>
          <w:tcPr>
            <w:tcW w:w="103" w:type="pct"/>
            <w:noWrap/>
            <w:vAlign w:val="bottom"/>
            <w:hideMark/>
          </w:tcPr>
          <w:p w14:paraId="60C2087D"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0ECC80C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232</w:t>
            </w:r>
          </w:p>
        </w:tc>
        <w:tc>
          <w:tcPr>
            <w:tcW w:w="289" w:type="pct"/>
            <w:noWrap/>
            <w:vAlign w:val="bottom"/>
            <w:hideMark/>
          </w:tcPr>
          <w:p w14:paraId="5674EBD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305</w:t>
            </w:r>
          </w:p>
        </w:tc>
        <w:tc>
          <w:tcPr>
            <w:tcW w:w="290" w:type="pct"/>
            <w:noWrap/>
            <w:vAlign w:val="bottom"/>
            <w:hideMark/>
          </w:tcPr>
          <w:p w14:paraId="5E8894FC"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231</w:t>
            </w:r>
          </w:p>
        </w:tc>
        <w:tc>
          <w:tcPr>
            <w:tcW w:w="290" w:type="pct"/>
            <w:noWrap/>
            <w:vAlign w:val="bottom"/>
            <w:hideMark/>
          </w:tcPr>
          <w:p w14:paraId="38C8676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259</w:t>
            </w:r>
          </w:p>
        </w:tc>
        <w:tc>
          <w:tcPr>
            <w:tcW w:w="290" w:type="pct"/>
            <w:noWrap/>
            <w:vAlign w:val="bottom"/>
            <w:hideMark/>
          </w:tcPr>
          <w:p w14:paraId="7B32DA4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385</w:t>
            </w:r>
          </w:p>
        </w:tc>
        <w:tc>
          <w:tcPr>
            <w:tcW w:w="240" w:type="pct"/>
            <w:noWrap/>
            <w:vAlign w:val="bottom"/>
            <w:hideMark/>
          </w:tcPr>
          <w:p w14:paraId="68ED31D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291</w:t>
            </w:r>
          </w:p>
        </w:tc>
        <w:tc>
          <w:tcPr>
            <w:tcW w:w="290" w:type="pct"/>
            <w:noWrap/>
            <w:vAlign w:val="bottom"/>
            <w:hideMark/>
          </w:tcPr>
          <w:p w14:paraId="6E9E8AD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287</w:t>
            </w:r>
          </w:p>
        </w:tc>
        <w:tc>
          <w:tcPr>
            <w:tcW w:w="240" w:type="pct"/>
            <w:noWrap/>
            <w:vAlign w:val="bottom"/>
            <w:hideMark/>
          </w:tcPr>
          <w:p w14:paraId="5340D2E9" w14:textId="11E077A5"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257</w:t>
            </w:r>
          </w:p>
        </w:tc>
        <w:tc>
          <w:tcPr>
            <w:tcW w:w="290" w:type="pct"/>
            <w:noWrap/>
            <w:vAlign w:val="bottom"/>
            <w:hideMark/>
          </w:tcPr>
          <w:p w14:paraId="78E8240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335</w:t>
            </w:r>
          </w:p>
        </w:tc>
      </w:tr>
      <w:tr w:rsidR="008516BD" w:rsidRPr="00FB3D1A" w14:paraId="4F17B184" w14:textId="77777777" w:rsidTr="008516BD">
        <w:trPr>
          <w:gridAfter w:val="1"/>
          <w:wAfter w:w="8" w:type="pct"/>
          <w:trHeight w:val="261"/>
        </w:trPr>
        <w:tc>
          <w:tcPr>
            <w:tcW w:w="2092" w:type="pct"/>
            <w:noWrap/>
            <w:vAlign w:val="bottom"/>
            <w:hideMark/>
          </w:tcPr>
          <w:p w14:paraId="607498E4"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Produzione</w:t>
            </w:r>
            <w:proofErr w:type="spellEnd"/>
            <w:r w:rsidRPr="008F5C7D">
              <w:rPr>
                <w:rFonts w:ascii="Aptos Narrow" w:hAnsi="Aptos Narrow"/>
                <w:sz w:val="16"/>
                <w:szCs w:val="16"/>
                <w:lang w:eastAsia="it-IT"/>
              </w:rPr>
              <w:t xml:space="preserve">, </w:t>
            </w:r>
            <w:proofErr w:type="spellStart"/>
            <w:r w:rsidRPr="008F5C7D">
              <w:rPr>
                <w:rFonts w:ascii="Aptos Narrow" w:hAnsi="Aptos Narrow"/>
                <w:sz w:val="16"/>
                <w:szCs w:val="16"/>
                <w:lang w:eastAsia="it-IT"/>
              </w:rPr>
              <w:t>traffico</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spaccio</w:t>
            </w:r>
            <w:proofErr w:type="spellEnd"/>
            <w:r w:rsidRPr="008F5C7D">
              <w:rPr>
                <w:rFonts w:ascii="Aptos Narrow" w:hAnsi="Aptos Narrow"/>
                <w:sz w:val="16"/>
                <w:szCs w:val="16"/>
                <w:lang w:eastAsia="it-IT"/>
              </w:rPr>
              <w:t xml:space="preserve"> di </w:t>
            </w:r>
            <w:proofErr w:type="spellStart"/>
            <w:r w:rsidRPr="008F5C7D">
              <w:rPr>
                <w:rFonts w:ascii="Aptos Narrow" w:hAnsi="Aptos Narrow"/>
                <w:sz w:val="16"/>
                <w:szCs w:val="16"/>
                <w:lang w:eastAsia="it-IT"/>
              </w:rPr>
              <w:t>stupefacenti</w:t>
            </w:r>
            <w:proofErr w:type="spellEnd"/>
          </w:p>
        </w:tc>
        <w:tc>
          <w:tcPr>
            <w:tcW w:w="289" w:type="pct"/>
            <w:noWrap/>
            <w:vAlign w:val="bottom"/>
            <w:hideMark/>
          </w:tcPr>
          <w:p w14:paraId="741A5E3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58</w:t>
            </w:r>
          </w:p>
        </w:tc>
        <w:tc>
          <w:tcPr>
            <w:tcW w:w="103" w:type="pct"/>
            <w:noWrap/>
            <w:vAlign w:val="bottom"/>
            <w:hideMark/>
          </w:tcPr>
          <w:p w14:paraId="329E03DB"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7306BD4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48</w:t>
            </w:r>
          </w:p>
        </w:tc>
        <w:tc>
          <w:tcPr>
            <w:tcW w:w="289" w:type="pct"/>
            <w:noWrap/>
            <w:vAlign w:val="bottom"/>
            <w:hideMark/>
          </w:tcPr>
          <w:p w14:paraId="64991D8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47</w:t>
            </w:r>
          </w:p>
        </w:tc>
        <w:tc>
          <w:tcPr>
            <w:tcW w:w="290" w:type="pct"/>
            <w:noWrap/>
            <w:vAlign w:val="bottom"/>
            <w:hideMark/>
          </w:tcPr>
          <w:p w14:paraId="610E5C8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40</w:t>
            </w:r>
          </w:p>
        </w:tc>
        <w:tc>
          <w:tcPr>
            <w:tcW w:w="290" w:type="pct"/>
            <w:noWrap/>
            <w:vAlign w:val="bottom"/>
            <w:hideMark/>
          </w:tcPr>
          <w:p w14:paraId="7F01298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47</w:t>
            </w:r>
          </w:p>
        </w:tc>
        <w:tc>
          <w:tcPr>
            <w:tcW w:w="290" w:type="pct"/>
            <w:noWrap/>
            <w:vAlign w:val="bottom"/>
            <w:hideMark/>
          </w:tcPr>
          <w:p w14:paraId="6AA3ACA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72</w:t>
            </w:r>
          </w:p>
        </w:tc>
        <w:tc>
          <w:tcPr>
            <w:tcW w:w="240" w:type="pct"/>
            <w:noWrap/>
            <w:vAlign w:val="bottom"/>
            <w:hideMark/>
          </w:tcPr>
          <w:p w14:paraId="2423B04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53</w:t>
            </w:r>
          </w:p>
        </w:tc>
        <w:tc>
          <w:tcPr>
            <w:tcW w:w="290" w:type="pct"/>
            <w:noWrap/>
            <w:vAlign w:val="bottom"/>
            <w:hideMark/>
          </w:tcPr>
          <w:p w14:paraId="082E685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75</w:t>
            </w:r>
          </w:p>
        </w:tc>
        <w:tc>
          <w:tcPr>
            <w:tcW w:w="240" w:type="pct"/>
            <w:noWrap/>
            <w:vAlign w:val="bottom"/>
            <w:hideMark/>
          </w:tcPr>
          <w:p w14:paraId="77649AB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49</w:t>
            </w:r>
          </w:p>
        </w:tc>
        <w:tc>
          <w:tcPr>
            <w:tcW w:w="290" w:type="pct"/>
            <w:noWrap/>
            <w:vAlign w:val="bottom"/>
            <w:hideMark/>
          </w:tcPr>
          <w:p w14:paraId="698FDCD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80</w:t>
            </w:r>
          </w:p>
        </w:tc>
      </w:tr>
      <w:tr w:rsidR="008516BD" w:rsidRPr="00FB3D1A" w14:paraId="701EAF84" w14:textId="77777777" w:rsidTr="008516BD">
        <w:trPr>
          <w:gridAfter w:val="1"/>
          <w:wAfter w:w="8" w:type="pct"/>
          <w:trHeight w:val="261"/>
        </w:trPr>
        <w:tc>
          <w:tcPr>
            <w:tcW w:w="2092" w:type="pct"/>
            <w:noWrap/>
            <w:vAlign w:val="bottom"/>
            <w:hideMark/>
          </w:tcPr>
          <w:p w14:paraId="5B02027F"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Ricettazione</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contrabbando</w:t>
            </w:r>
            <w:proofErr w:type="spellEnd"/>
          </w:p>
        </w:tc>
        <w:tc>
          <w:tcPr>
            <w:tcW w:w="289" w:type="pct"/>
            <w:noWrap/>
            <w:vAlign w:val="bottom"/>
            <w:hideMark/>
          </w:tcPr>
          <w:p w14:paraId="7726B16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37</w:t>
            </w:r>
          </w:p>
        </w:tc>
        <w:tc>
          <w:tcPr>
            <w:tcW w:w="103" w:type="pct"/>
            <w:noWrap/>
            <w:vAlign w:val="bottom"/>
            <w:hideMark/>
          </w:tcPr>
          <w:p w14:paraId="2270B282"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587CE2E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27</w:t>
            </w:r>
          </w:p>
        </w:tc>
        <w:tc>
          <w:tcPr>
            <w:tcW w:w="289" w:type="pct"/>
            <w:noWrap/>
            <w:vAlign w:val="bottom"/>
            <w:hideMark/>
          </w:tcPr>
          <w:p w14:paraId="4A19317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38</w:t>
            </w:r>
          </w:p>
        </w:tc>
        <w:tc>
          <w:tcPr>
            <w:tcW w:w="290" w:type="pct"/>
            <w:noWrap/>
            <w:vAlign w:val="bottom"/>
            <w:hideMark/>
          </w:tcPr>
          <w:p w14:paraId="438BD75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25</w:t>
            </w:r>
          </w:p>
        </w:tc>
        <w:tc>
          <w:tcPr>
            <w:tcW w:w="290" w:type="pct"/>
            <w:noWrap/>
            <w:vAlign w:val="bottom"/>
            <w:hideMark/>
          </w:tcPr>
          <w:p w14:paraId="66D0B2B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26</w:t>
            </w:r>
          </w:p>
        </w:tc>
        <w:tc>
          <w:tcPr>
            <w:tcW w:w="290" w:type="pct"/>
            <w:noWrap/>
            <w:vAlign w:val="bottom"/>
            <w:hideMark/>
          </w:tcPr>
          <w:p w14:paraId="6F640FD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47</w:t>
            </w:r>
          </w:p>
        </w:tc>
        <w:tc>
          <w:tcPr>
            <w:tcW w:w="240" w:type="pct"/>
            <w:noWrap/>
            <w:vAlign w:val="bottom"/>
            <w:hideMark/>
          </w:tcPr>
          <w:p w14:paraId="6CC04EE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29</w:t>
            </w:r>
          </w:p>
        </w:tc>
        <w:tc>
          <w:tcPr>
            <w:tcW w:w="290" w:type="pct"/>
            <w:noWrap/>
            <w:vAlign w:val="bottom"/>
            <w:hideMark/>
          </w:tcPr>
          <w:p w14:paraId="28A086F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47</w:t>
            </w:r>
          </w:p>
        </w:tc>
        <w:tc>
          <w:tcPr>
            <w:tcW w:w="240" w:type="pct"/>
            <w:noWrap/>
            <w:vAlign w:val="bottom"/>
            <w:hideMark/>
          </w:tcPr>
          <w:p w14:paraId="31671D8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31</w:t>
            </w:r>
          </w:p>
        </w:tc>
        <w:tc>
          <w:tcPr>
            <w:tcW w:w="290" w:type="pct"/>
            <w:noWrap/>
            <w:vAlign w:val="bottom"/>
            <w:hideMark/>
          </w:tcPr>
          <w:p w14:paraId="5BE4B5C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56</w:t>
            </w:r>
          </w:p>
        </w:tc>
      </w:tr>
      <w:tr w:rsidR="008516BD" w:rsidRPr="00FB3D1A" w14:paraId="0A986550" w14:textId="77777777" w:rsidTr="008516BD">
        <w:trPr>
          <w:gridAfter w:val="1"/>
          <w:wAfter w:w="8" w:type="pct"/>
          <w:trHeight w:val="261"/>
        </w:trPr>
        <w:tc>
          <w:tcPr>
            <w:tcW w:w="2092" w:type="pct"/>
            <w:noWrap/>
            <w:vAlign w:val="bottom"/>
            <w:hideMark/>
          </w:tcPr>
          <w:p w14:paraId="64405070"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Estorsioni</w:t>
            </w:r>
            <w:proofErr w:type="spellEnd"/>
            <w:r w:rsidRPr="008F5C7D">
              <w:rPr>
                <w:rFonts w:ascii="Aptos Narrow" w:hAnsi="Aptos Narrow"/>
                <w:sz w:val="16"/>
                <w:szCs w:val="16"/>
                <w:lang w:eastAsia="it-IT"/>
              </w:rPr>
              <w:t xml:space="preserve">  </w:t>
            </w:r>
          </w:p>
        </w:tc>
        <w:tc>
          <w:tcPr>
            <w:tcW w:w="289" w:type="pct"/>
            <w:noWrap/>
            <w:vAlign w:val="bottom"/>
            <w:hideMark/>
          </w:tcPr>
          <w:p w14:paraId="125AD1B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14</w:t>
            </w:r>
          </w:p>
        </w:tc>
        <w:tc>
          <w:tcPr>
            <w:tcW w:w="103" w:type="pct"/>
            <w:noWrap/>
            <w:vAlign w:val="bottom"/>
            <w:hideMark/>
          </w:tcPr>
          <w:p w14:paraId="412B80EA"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3CFD766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11</w:t>
            </w:r>
          </w:p>
        </w:tc>
        <w:tc>
          <w:tcPr>
            <w:tcW w:w="289" w:type="pct"/>
            <w:noWrap/>
            <w:vAlign w:val="bottom"/>
            <w:hideMark/>
          </w:tcPr>
          <w:p w14:paraId="62B3849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15</w:t>
            </w:r>
          </w:p>
        </w:tc>
        <w:tc>
          <w:tcPr>
            <w:tcW w:w="290" w:type="pct"/>
            <w:noWrap/>
            <w:vAlign w:val="bottom"/>
            <w:hideMark/>
          </w:tcPr>
          <w:p w14:paraId="1BF2596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w:t>
            </w:r>
          </w:p>
        </w:tc>
        <w:tc>
          <w:tcPr>
            <w:tcW w:w="290" w:type="pct"/>
            <w:noWrap/>
            <w:vAlign w:val="bottom"/>
            <w:hideMark/>
          </w:tcPr>
          <w:p w14:paraId="3B5D191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w:t>
            </w:r>
          </w:p>
        </w:tc>
        <w:tc>
          <w:tcPr>
            <w:tcW w:w="290" w:type="pct"/>
            <w:noWrap/>
            <w:vAlign w:val="bottom"/>
            <w:hideMark/>
          </w:tcPr>
          <w:p w14:paraId="7D9767A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19</w:t>
            </w:r>
          </w:p>
        </w:tc>
        <w:tc>
          <w:tcPr>
            <w:tcW w:w="240" w:type="pct"/>
            <w:noWrap/>
            <w:vAlign w:val="bottom"/>
            <w:hideMark/>
          </w:tcPr>
          <w:p w14:paraId="34717B7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12</w:t>
            </w:r>
          </w:p>
        </w:tc>
        <w:tc>
          <w:tcPr>
            <w:tcW w:w="290" w:type="pct"/>
            <w:noWrap/>
            <w:vAlign w:val="bottom"/>
            <w:hideMark/>
          </w:tcPr>
          <w:p w14:paraId="009B5F3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13</w:t>
            </w:r>
          </w:p>
        </w:tc>
        <w:tc>
          <w:tcPr>
            <w:tcW w:w="240" w:type="pct"/>
            <w:noWrap/>
            <w:vAlign w:val="bottom"/>
            <w:hideMark/>
          </w:tcPr>
          <w:p w14:paraId="63A0EE5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14</w:t>
            </w:r>
          </w:p>
        </w:tc>
        <w:tc>
          <w:tcPr>
            <w:tcW w:w="290" w:type="pct"/>
            <w:noWrap/>
            <w:vAlign w:val="bottom"/>
            <w:hideMark/>
          </w:tcPr>
          <w:p w14:paraId="2FE54BC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20</w:t>
            </w:r>
          </w:p>
        </w:tc>
      </w:tr>
      <w:tr w:rsidR="008516BD" w:rsidRPr="00FB3D1A" w14:paraId="63CD1ABE" w14:textId="77777777" w:rsidTr="008516BD">
        <w:trPr>
          <w:gridAfter w:val="1"/>
          <w:wAfter w:w="8" w:type="pct"/>
          <w:trHeight w:val="261"/>
        </w:trPr>
        <w:tc>
          <w:tcPr>
            <w:tcW w:w="2092" w:type="pct"/>
            <w:noWrap/>
            <w:vAlign w:val="bottom"/>
            <w:hideMark/>
          </w:tcPr>
          <w:p w14:paraId="13737001"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Furti</w:t>
            </w:r>
            <w:proofErr w:type="spellEnd"/>
            <w:r w:rsidRPr="008F5C7D">
              <w:rPr>
                <w:rFonts w:ascii="Aptos Narrow" w:hAnsi="Aptos Narrow"/>
                <w:sz w:val="16"/>
                <w:szCs w:val="16"/>
                <w:lang w:eastAsia="it-IT"/>
              </w:rPr>
              <w:t xml:space="preserve"> e rapine </w:t>
            </w:r>
            <w:proofErr w:type="spellStart"/>
            <w:r w:rsidRPr="008F5C7D">
              <w:rPr>
                <w:rFonts w:ascii="Aptos Narrow" w:hAnsi="Aptos Narrow"/>
                <w:sz w:val="16"/>
                <w:szCs w:val="16"/>
                <w:lang w:eastAsia="it-IT"/>
              </w:rPr>
              <w:t>organizzate</w:t>
            </w:r>
            <w:proofErr w:type="spellEnd"/>
          </w:p>
        </w:tc>
        <w:tc>
          <w:tcPr>
            <w:tcW w:w="289" w:type="pct"/>
            <w:noWrap/>
            <w:vAlign w:val="bottom"/>
            <w:hideMark/>
          </w:tcPr>
          <w:p w14:paraId="4E9C83D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13</w:t>
            </w:r>
          </w:p>
        </w:tc>
        <w:tc>
          <w:tcPr>
            <w:tcW w:w="103" w:type="pct"/>
            <w:noWrap/>
            <w:vAlign w:val="bottom"/>
            <w:hideMark/>
          </w:tcPr>
          <w:p w14:paraId="657AD91F"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34E86A6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12</w:t>
            </w:r>
          </w:p>
        </w:tc>
        <w:tc>
          <w:tcPr>
            <w:tcW w:w="289" w:type="pct"/>
            <w:noWrap/>
            <w:vAlign w:val="bottom"/>
            <w:hideMark/>
          </w:tcPr>
          <w:p w14:paraId="5347D49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14</w:t>
            </w:r>
          </w:p>
        </w:tc>
        <w:tc>
          <w:tcPr>
            <w:tcW w:w="290" w:type="pct"/>
            <w:noWrap/>
            <w:vAlign w:val="bottom"/>
            <w:hideMark/>
          </w:tcPr>
          <w:p w14:paraId="05B30AB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w:t>
            </w:r>
          </w:p>
        </w:tc>
        <w:tc>
          <w:tcPr>
            <w:tcW w:w="290" w:type="pct"/>
            <w:noWrap/>
            <w:vAlign w:val="bottom"/>
            <w:hideMark/>
          </w:tcPr>
          <w:p w14:paraId="40AE8C8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11</w:t>
            </w:r>
          </w:p>
        </w:tc>
        <w:tc>
          <w:tcPr>
            <w:tcW w:w="290" w:type="pct"/>
            <w:noWrap/>
            <w:vAlign w:val="bottom"/>
            <w:hideMark/>
          </w:tcPr>
          <w:p w14:paraId="035221E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18</w:t>
            </w:r>
          </w:p>
        </w:tc>
        <w:tc>
          <w:tcPr>
            <w:tcW w:w="240" w:type="pct"/>
            <w:noWrap/>
            <w:vAlign w:val="bottom"/>
            <w:hideMark/>
          </w:tcPr>
          <w:p w14:paraId="00EACB3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w:t>
            </w:r>
          </w:p>
        </w:tc>
        <w:tc>
          <w:tcPr>
            <w:tcW w:w="290" w:type="pct"/>
            <w:noWrap/>
            <w:vAlign w:val="bottom"/>
            <w:hideMark/>
          </w:tcPr>
          <w:p w14:paraId="4A820CD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12</w:t>
            </w:r>
          </w:p>
        </w:tc>
        <w:tc>
          <w:tcPr>
            <w:tcW w:w="240" w:type="pct"/>
            <w:noWrap/>
            <w:vAlign w:val="bottom"/>
            <w:hideMark/>
          </w:tcPr>
          <w:p w14:paraId="7A327B9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9</w:t>
            </w:r>
          </w:p>
        </w:tc>
        <w:tc>
          <w:tcPr>
            <w:tcW w:w="290" w:type="pct"/>
            <w:noWrap/>
            <w:vAlign w:val="bottom"/>
            <w:hideMark/>
          </w:tcPr>
          <w:p w14:paraId="7DBD575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17</w:t>
            </w:r>
          </w:p>
        </w:tc>
      </w:tr>
      <w:tr w:rsidR="008516BD" w:rsidRPr="00FB3D1A" w14:paraId="24D0A067" w14:textId="77777777" w:rsidTr="008516BD">
        <w:trPr>
          <w:gridAfter w:val="1"/>
          <w:wAfter w:w="8" w:type="pct"/>
          <w:trHeight w:val="261"/>
        </w:trPr>
        <w:tc>
          <w:tcPr>
            <w:tcW w:w="2092" w:type="pct"/>
            <w:noWrap/>
            <w:vAlign w:val="bottom"/>
            <w:hideMark/>
          </w:tcPr>
          <w:p w14:paraId="4E87DF63" w14:textId="4848C330"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Danneggiamenti</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attentati</w:t>
            </w:r>
            <w:proofErr w:type="spellEnd"/>
            <w:r w:rsidRPr="008F5C7D">
              <w:rPr>
                <w:rFonts w:ascii="Aptos Narrow" w:hAnsi="Aptos Narrow"/>
                <w:sz w:val="16"/>
                <w:szCs w:val="16"/>
                <w:lang w:eastAsia="it-IT"/>
              </w:rPr>
              <w:t xml:space="preserve"> </w:t>
            </w:r>
            <w:proofErr w:type="spellStart"/>
            <w:r w:rsidRPr="008F5C7D">
              <w:rPr>
                <w:rFonts w:ascii="Aptos Narrow" w:hAnsi="Aptos Narrow"/>
                <w:sz w:val="16"/>
                <w:szCs w:val="16"/>
                <w:lang w:eastAsia="it-IT"/>
              </w:rPr>
              <w:t>dinamitardi</w:t>
            </w:r>
            <w:proofErr w:type="spellEnd"/>
            <w:r w:rsidRPr="008F5C7D">
              <w:rPr>
                <w:rFonts w:ascii="Aptos Narrow" w:hAnsi="Aptos Narrow"/>
                <w:sz w:val="16"/>
                <w:szCs w:val="16"/>
                <w:lang w:eastAsia="it-IT"/>
              </w:rPr>
              <w:t xml:space="preserve"> e </w:t>
            </w:r>
            <w:r w:rsidR="004A2706">
              <w:rPr>
                <w:rFonts w:ascii="Aptos Narrow" w:hAnsi="Aptos Narrow"/>
                <w:sz w:val="16"/>
                <w:szCs w:val="16"/>
                <w:lang w:eastAsia="it-IT"/>
              </w:rPr>
              <w:t>incendiary</w:t>
            </w:r>
          </w:p>
        </w:tc>
        <w:tc>
          <w:tcPr>
            <w:tcW w:w="289" w:type="pct"/>
            <w:noWrap/>
            <w:vAlign w:val="bottom"/>
            <w:hideMark/>
          </w:tcPr>
          <w:p w14:paraId="4D91B62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w:t>
            </w:r>
          </w:p>
        </w:tc>
        <w:tc>
          <w:tcPr>
            <w:tcW w:w="103" w:type="pct"/>
            <w:noWrap/>
            <w:vAlign w:val="bottom"/>
            <w:hideMark/>
          </w:tcPr>
          <w:p w14:paraId="6A06B4B0"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1E4EA3B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w:t>
            </w:r>
          </w:p>
        </w:tc>
        <w:tc>
          <w:tcPr>
            <w:tcW w:w="289" w:type="pct"/>
            <w:noWrap/>
            <w:vAlign w:val="bottom"/>
            <w:hideMark/>
          </w:tcPr>
          <w:p w14:paraId="49EAC2B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w:t>
            </w:r>
          </w:p>
        </w:tc>
        <w:tc>
          <w:tcPr>
            <w:tcW w:w="290" w:type="pct"/>
            <w:noWrap/>
            <w:vAlign w:val="bottom"/>
            <w:hideMark/>
          </w:tcPr>
          <w:p w14:paraId="4E3E067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8</w:t>
            </w:r>
          </w:p>
        </w:tc>
        <w:tc>
          <w:tcPr>
            <w:tcW w:w="290" w:type="pct"/>
            <w:noWrap/>
            <w:vAlign w:val="bottom"/>
            <w:hideMark/>
          </w:tcPr>
          <w:p w14:paraId="3C8B888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7</w:t>
            </w:r>
          </w:p>
        </w:tc>
        <w:tc>
          <w:tcPr>
            <w:tcW w:w="290" w:type="pct"/>
            <w:noWrap/>
            <w:vAlign w:val="bottom"/>
            <w:hideMark/>
          </w:tcPr>
          <w:p w14:paraId="5000A55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w:t>
            </w:r>
          </w:p>
        </w:tc>
        <w:tc>
          <w:tcPr>
            <w:tcW w:w="240" w:type="pct"/>
            <w:noWrap/>
            <w:vAlign w:val="bottom"/>
            <w:hideMark/>
          </w:tcPr>
          <w:p w14:paraId="43D2CFD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9</w:t>
            </w:r>
          </w:p>
        </w:tc>
        <w:tc>
          <w:tcPr>
            <w:tcW w:w="290" w:type="pct"/>
            <w:noWrap/>
            <w:vAlign w:val="bottom"/>
            <w:hideMark/>
          </w:tcPr>
          <w:p w14:paraId="097C6CE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9</w:t>
            </w:r>
          </w:p>
        </w:tc>
        <w:tc>
          <w:tcPr>
            <w:tcW w:w="240" w:type="pct"/>
            <w:noWrap/>
            <w:vAlign w:val="bottom"/>
            <w:hideMark/>
          </w:tcPr>
          <w:p w14:paraId="0569E4A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w:t>
            </w:r>
          </w:p>
        </w:tc>
        <w:tc>
          <w:tcPr>
            <w:tcW w:w="290" w:type="pct"/>
            <w:noWrap/>
            <w:vAlign w:val="bottom"/>
            <w:hideMark/>
          </w:tcPr>
          <w:p w14:paraId="4A75D09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10</w:t>
            </w:r>
          </w:p>
        </w:tc>
      </w:tr>
      <w:tr w:rsidR="008516BD" w:rsidRPr="00FB3D1A" w14:paraId="74486245" w14:textId="77777777" w:rsidTr="008516BD">
        <w:trPr>
          <w:gridAfter w:val="1"/>
          <w:wAfter w:w="8" w:type="pct"/>
          <w:trHeight w:val="261"/>
        </w:trPr>
        <w:tc>
          <w:tcPr>
            <w:tcW w:w="2092" w:type="pct"/>
            <w:noWrap/>
            <w:vAlign w:val="bottom"/>
            <w:hideMark/>
          </w:tcPr>
          <w:p w14:paraId="72A65DF1"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Riciclaggio</w:t>
            </w:r>
            <w:proofErr w:type="spellEnd"/>
            <w:r w:rsidRPr="008F5C7D">
              <w:rPr>
                <w:rFonts w:ascii="Aptos Narrow" w:hAnsi="Aptos Narrow"/>
                <w:sz w:val="16"/>
                <w:szCs w:val="16"/>
                <w:lang w:eastAsia="it-IT"/>
              </w:rPr>
              <w:t xml:space="preserve"> e </w:t>
            </w:r>
            <w:proofErr w:type="spellStart"/>
            <w:r w:rsidRPr="008F5C7D">
              <w:rPr>
                <w:rFonts w:ascii="Aptos Narrow" w:hAnsi="Aptos Narrow"/>
                <w:sz w:val="16"/>
                <w:szCs w:val="16"/>
                <w:lang w:eastAsia="it-IT"/>
              </w:rPr>
              <w:t>impiego</w:t>
            </w:r>
            <w:proofErr w:type="spellEnd"/>
            <w:r w:rsidRPr="008F5C7D">
              <w:rPr>
                <w:rFonts w:ascii="Aptos Narrow" w:hAnsi="Aptos Narrow"/>
                <w:sz w:val="16"/>
                <w:szCs w:val="16"/>
                <w:lang w:eastAsia="it-IT"/>
              </w:rPr>
              <w:t xml:space="preserve"> di </w:t>
            </w:r>
            <w:proofErr w:type="spellStart"/>
            <w:r w:rsidRPr="008F5C7D">
              <w:rPr>
                <w:rFonts w:ascii="Aptos Narrow" w:hAnsi="Aptos Narrow"/>
                <w:sz w:val="16"/>
                <w:szCs w:val="16"/>
                <w:lang w:eastAsia="it-IT"/>
              </w:rPr>
              <w:t>denaro</w:t>
            </w:r>
            <w:proofErr w:type="spellEnd"/>
          </w:p>
        </w:tc>
        <w:tc>
          <w:tcPr>
            <w:tcW w:w="289" w:type="pct"/>
            <w:noWrap/>
            <w:vAlign w:val="bottom"/>
            <w:hideMark/>
          </w:tcPr>
          <w:p w14:paraId="736ECE2C"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103" w:type="pct"/>
            <w:noWrap/>
            <w:vAlign w:val="bottom"/>
            <w:hideMark/>
          </w:tcPr>
          <w:p w14:paraId="7CE87647"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7D0E6B3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289" w:type="pct"/>
            <w:noWrap/>
            <w:vAlign w:val="bottom"/>
            <w:hideMark/>
          </w:tcPr>
          <w:p w14:paraId="2D340CB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290" w:type="pct"/>
            <w:noWrap/>
            <w:vAlign w:val="bottom"/>
            <w:hideMark/>
          </w:tcPr>
          <w:p w14:paraId="40D8024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39DC09B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5</w:t>
            </w:r>
          </w:p>
        </w:tc>
        <w:tc>
          <w:tcPr>
            <w:tcW w:w="290" w:type="pct"/>
            <w:noWrap/>
            <w:vAlign w:val="bottom"/>
            <w:hideMark/>
          </w:tcPr>
          <w:p w14:paraId="496D02C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240" w:type="pct"/>
            <w:noWrap/>
            <w:vAlign w:val="bottom"/>
            <w:hideMark/>
          </w:tcPr>
          <w:p w14:paraId="7611461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0FBAD57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3</w:t>
            </w:r>
          </w:p>
        </w:tc>
        <w:tc>
          <w:tcPr>
            <w:tcW w:w="240" w:type="pct"/>
            <w:noWrap/>
            <w:vAlign w:val="bottom"/>
            <w:hideMark/>
          </w:tcPr>
          <w:p w14:paraId="0D9C32D7"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3C57183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r>
      <w:tr w:rsidR="008516BD" w:rsidRPr="00FB3D1A" w14:paraId="72DFA8C8" w14:textId="77777777" w:rsidTr="008516BD">
        <w:trPr>
          <w:gridAfter w:val="1"/>
          <w:wAfter w:w="8" w:type="pct"/>
          <w:trHeight w:val="261"/>
        </w:trPr>
        <w:tc>
          <w:tcPr>
            <w:tcW w:w="2092" w:type="pct"/>
            <w:noWrap/>
            <w:vAlign w:val="bottom"/>
            <w:hideMark/>
          </w:tcPr>
          <w:p w14:paraId="17EEFA0A"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Sfruttamento</w:t>
            </w:r>
            <w:proofErr w:type="spellEnd"/>
            <w:r w:rsidRPr="008F5C7D">
              <w:rPr>
                <w:rFonts w:ascii="Aptos Narrow" w:hAnsi="Aptos Narrow"/>
                <w:sz w:val="16"/>
                <w:szCs w:val="16"/>
                <w:lang w:eastAsia="it-IT"/>
              </w:rPr>
              <w:t xml:space="preserve"> della </w:t>
            </w:r>
            <w:proofErr w:type="spellStart"/>
            <w:r w:rsidRPr="008F5C7D">
              <w:rPr>
                <w:rFonts w:ascii="Aptos Narrow" w:hAnsi="Aptos Narrow"/>
                <w:sz w:val="16"/>
                <w:szCs w:val="16"/>
                <w:lang w:eastAsia="it-IT"/>
              </w:rPr>
              <w:t>prostituzione</w:t>
            </w:r>
            <w:proofErr w:type="spellEnd"/>
            <w:r w:rsidRPr="008F5C7D">
              <w:rPr>
                <w:rFonts w:ascii="Aptos Narrow" w:hAnsi="Aptos Narrow"/>
                <w:sz w:val="16"/>
                <w:szCs w:val="16"/>
                <w:lang w:eastAsia="it-IT"/>
              </w:rPr>
              <w:t xml:space="preserve">  </w:t>
            </w:r>
          </w:p>
        </w:tc>
        <w:tc>
          <w:tcPr>
            <w:tcW w:w="289" w:type="pct"/>
            <w:noWrap/>
            <w:vAlign w:val="bottom"/>
            <w:hideMark/>
          </w:tcPr>
          <w:p w14:paraId="45FB069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103" w:type="pct"/>
            <w:noWrap/>
            <w:vAlign w:val="bottom"/>
            <w:hideMark/>
          </w:tcPr>
          <w:p w14:paraId="4A395242"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141581A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289" w:type="pct"/>
            <w:noWrap/>
            <w:vAlign w:val="bottom"/>
            <w:hideMark/>
          </w:tcPr>
          <w:p w14:paraId="181C793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176291F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3B857A0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0AA84B1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240" w:type="pct"/>
            <w:noWrap/>
            <w:vAlign w:val="bottom"/>
            <w:hideMark/>
          </w:tcPr>
          <w:p w14:paraId="7554BF29"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290" w:type="pct"/>
            <w:noWrap/>
            <w:vAlign w:val="bottom"/>
            <w:hideMark/>
          </w:tcPr>
          <w:p w14:paraId="4F368EF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4</w:t>
            </w:r>
          </w:p>
        </w:tc>
        <w:tc>
          <w:tcPr>
            <w:tcW w:w="240" w:type="pct"/>
            <w:noWrap/>
            <w:vAlign w:val="bottom"/>
            <w:hideMark/>
          </w:tcPr>
          <w:p w14:paraId="7B186CE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290" w:type="pct"/>
            <w:noWrap/>
            <w:vAlign w:val="bottom"/>
            <w:hideMark/>
          </w:tcPr>
          <w:p w14:paraId="7317CB5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r>
      <w:tr w:rsidR="008516BD" w:rsidRPr="00FB3D1A" w14:paraId="442B5B2D" w14:textId="77777777" w:rsidTr="008516BD">
        <w:trPr>
          <w:gridAfter w:val="1"/>
          <w:wAfter w:w="8" w:type="pct"/>
          <w:trHeight w:val="261"/>
        </w:trPr>
        <w:tc>
          <w:tcPr>
            <w:tcW w:w="2092" w:type="pct"/>
            <w:noWrap/>
            <w:vAlign w:val="bottom"/>
            <w:hideMark/>
          </w:tcPr>
          <w:p w14:paraId="095AF014"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Associazione</w:t>
            </w:r>
            <w:proofErr w:type="spellEnd"/>
            <w:r w:rsidRPr="008F5C7D">
              <w:rPr>
                <w:rFonts w:ascii="Aptos Narrow" w:hAnsi="Aptos Narrow"/>
                <w:sz w:val="16"/>
                <w:szCs w:val="16"/>
                <w:lang w:eastAsia="it-IT"/>
              </w:rPr>
              <w:t xml:space="preserve"> a </w:t>
            </w:r>
            <w:proofErr w:type="spellStart"/>
            <w:r w:rsidRPr="008F5C7D">
              <w:rPr>
                <w:rFonts w:ascii="Aptos Narrow" w:hAnsi="Aptos Narrow"/>
                <w:sz w:val="16"/>
                <w:szCs w:val="16"/>
                <w:lang w:eastAsia="it-IT"/>
              </w:rPr>
              <w:t>delinquere</w:t>
            </w:r>
            <w:proofErr w:type="spellEnd"/>
            <w:r w:rsidRPr="008F5C7D">
              <w:rPr>
                <w:rFonts w:ascii="Aptos Narrow" w:hAnsi="Aptos Narrow"/>
                <w:sz w:val="16"/>
                <w:szCs w:val="16"/>
                <w:lang w:eastAsia="it-IT"/>
              </w:rPr>
              <w:t xml:space="preserve"> semplice e </w:t>
            </w:r>
            <w:proofErr w:type="spellStart"/>
            <w:r w:rsidRPr="008F5C7D">
              <w:rPr>
                <w:rFonts w:ascii="Aptos Narrow" w:hAnsi="Aptos Narrow"/>
                <w:sz w:val="16"/>
                <w:szCs w:val="16"/>
                <w:lang w:eastAsia="it-IT"/>
              </w:rPr>
              <w:t>mafiosa</w:t>
            </w:r>
            <w:proofErr w:type="spellEnd"/>
          </w:p>
        </w:tc>
        <w:tc>
          <w:tcPr>
            <w:tcW w:w="289" w:type="pct"/>
            <w:noWrap/>
            <w:vAlign w:val="bottom"/>
            <w:hideMark/>
          </w:tcPr>
          <w:p w14:paraId="00B8E6A4"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103" w:type="pct"/>
            <w:noWrap/>
            <w:vAlign w:val="bottom"/>
            <w:hideMark/>
          </w:tcPr>
          <w:p w14:paraId="5074DDF8"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2E745C5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89" w:type="pct"/>
            <w:noWrap/>
            <w:vAlign w:val="bottom"/>
            <w:hideMark/>
          </w:tcPr>
          <w:p w14:paraId="41086F5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7BA3693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4708474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23A483E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40" w:type="pct"/>
            <w:noWrap/>
            <w:vAlign w:val="bottom"/>
            <w:hideMark/>
          </w:tcPr>
          <w:p w14:paraId="79662051"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5DF2C1F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40" w:type="pct"/>
            <w:noWrap/>
            <w:vAlign w:val="bottom"/>
            <w:hideMark/>
          </w:tcPr>
          <w:p w14:paraId="45088C1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73F2C98F"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r>
      <w:tr w:rsidR="008516BD" w:rsidRPr="00FB3D1A" w14:paraId="6FC6AA65" w14:textId="77777777" w:rsidTr="008516BD">
        <w:trPr>
          <w:gridAfter w:val="1"/>
          <w:wAfter w:w="8" w:type="pct"/>
          <w:trHeight w:val="261"/>
        </w:trPr>
        <w:tc>
          <w:tcPr>
            <w:tcW w:w="2092" w:type="pct"/>
            <w:noWrap/>
            <w:vAlign w:val="bottom"/>
            <w:hideMark/>
          </w:tcPr>
          <w:p w14:paraId="4E559A4C" w14:textId="77777777" w:rsidR="009A47DC" w:rsidRPr="008F5C7D" w:rsidRDefault="009A47DC" w:rsidP="00A63406">
            <w:pPr>
              <w:rPr>
                <w:rFonts w:ascii="Aptos Narrow" w:hAnsi="Aptos Narrow"/>
                <w:sz w:val="16"/>
                <w:szCs w:val="16"/>
                <w:lang w:eastAsia="it-IT"/>
              </w:rPr>
            </w:pPr>
            <w:r w:rsidRPr="008F5C7D">
              <w:rPr>
                <w:rFonts w:ascii="Aptos Narrow" w:hAnsi="Aptos Narrow"/>
                <w:sz w:val="16"/>
                <w:szCs w:val="16"/>
                <w:lang w:eastAsia="it-IT"/>
              </w:rPr>
              <w:t xml:space="preserve">Usura  </w:t>
            </w:r>
          </w:p>
        </w:tc>
        <w:tc>
          <w:tcPr>
            <w:tcW w:w="289" w:type="pct"/>
            <w:noWrap/>
            <w:vAlign w:val="bottom"/>
            <w:hideMark/>
          </w:tcPr>
          <w:p w14:paraId="450D445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103" w:type="pct"/>
            <w:noWrap/>
            <w:vAlign w:val="bottom"/>
            <w:hideMark/>
          </w:tcPr>
          <w:p w14:paraId="29041C5E"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1DC11CAA"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89" w:type="pct"/>
            <w:noWrap/>
            <w:vAlign w:val="bottom"/>
            <w:hideMark/>
          </w:tcPr>
          <w:p w14:paraId="1475696C"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2</w:t>
            </w:r>
          </w:p>
        </w:tc>
        <w:tc>
          <w:tcPr>
            <w:tcW w:w="290" w:type="pct"/>
            <w:noWrap/>
            <w:vAlign w:val="bottom"/>
            <w:hideMark/>
          </w:tcPr>
          <w:p w14:paraId="775A088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c>
          <w:tcPr>
            <w:tcW w:w="290" w:type="pct"/>
            <w:noWrap/>
            <w:vAlign w:val="bottom"/>
            <w:hideMark/>
          </w:tcPr>
          <w:p w14:paraId="5406415E"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0F0685A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40" w:type="pct"/>
            <w:noWrap/>
            <w:vAlign w:val="bottom"/>
            <w:hideMark/>
          </w:tcPr>
          <w:p w14:paraId="0841E44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62DE7F3B"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40" w:type="pct"/>
            <w:noWrap/>
            <w:vAlign w:val="bottom"/>
            <w:hideMark/>
          </w:tcPr>
          <w:p w14:paraId="0CC3F0A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53F4C216"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1</w:t>
            </w:r>
          </w:p>
        </w:tc>
      </w:tr>
      <w:tr w:rsidR="008516BD" w:rsidRPr="00FB3D1A" w14:paraId="57F35DAA" w14:textId="77777777" w:rsidTr="008516BD">
        <w:trPr>
          <w:gridAfter w:val="1"/>
          <w:wAfter w:w="8" w:type="pct"/>
          <w:trHeight w:val="261"/>
        </w:trPr>
        <w:tc>
          <w:tcPr>
            <w:tcW w:w="2092" w:type="pct"/>
            <w:noWrap/>
            <w:vAlign w:val="bottom"/>
            <w:hideMark/>
          </w:tcPr>
          <w:p w14:paraId="3383CDD1" w14:textId="77777777" w:rsidR="009A47DC" w:rsidRPr="008F5C7D" w:rsidRDefault="009A47DC" w:rsidP="00A63406">
            <w:pPr>
              <w:rPr>
                <w:rFonts w:ascii="Aptos Narrow" w:hAnsi="Aptos Narrow"/>
                <w:sz w:val="16"/>
                <w:szCs w:val="16"/>
                <w:lang w:eastAsia="it-IT"/>
              </w:rPr>
            </w:pPr>
            <w:proofErr w:type="spellStart"/>
            <w:r w:rsidRPr="008F5C7D">
              <w:rPr>
                <w:rFonts w:ascii="Aptos Narrow" w:hAnsi="Aptos Narrow"/>
                <w:sz w:val="16"/>
                <w:szCs w:val="16"/>
                <w:lang w:eastAsia="it-IT"/>
              </w:rPr>
              <w:t>Omicidi</w:t>
            </w:r>
            <w:proofErr w:type="spellEnd"/>
            <w:r w:rsidRPr="008F5C7D">
              <w:rPr>
                <w:rFonts w:ascii="Aptos Narrow" w:hAnsi="Aptos Narrow"/>
                <w:sz w:val="16"/>
                <w:szCs w:val="16"/>
                <w:lang w:eastAsia="it-IT"/>
              </w:rPr>
              <w:t xml:space="preserve"> di mafia</w:t>
            </w:r>
          </w:p>
        </w:tc>
        <w:tc>
          <w:tcPr>
            <w:tcW w:w="289" w:type="pct"/>
            <w:noWrap/>
            <w:vAlign w:val="bottom"/>
            <w:hideMark/>
          </w:tcPr>
          <w:p w14:paraId="627B9EC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103" w:type="pct"/>
            <w:noWrap/>
            <w:vAlign w:val="bottom"/>
            <w:hideMark/>
          </w:tcPr>
          <w:p w14:paraId="3B86CF39" w14:textId="77777777" w:rsidR="009A47DC" w:rsidRPr="008F5C7D" w:rsidRDefault="009A47DC" w:rsidP="00A63406">
            <w:pPr>
              <w:jc w:val="right"/>
              <w:rPr>
                <w:rFonts w:ascii="Aptos Narrow" w:hAnsi="Aptos Narrow"/>
                <w:sz w:val="16"/>
                <w:szCs w:val="16"/>
                <w:lang w:eastAsia="it-IT"/>
              </w:rPr>
            </w:pPr>
          </w:p>
        </w:tc>
        <w:tc>
          <w:tcPr>
            <w:tcW w:w="289" w:type="pct"/>
            <w:noWrap/>
            <w:vAlign w:val="bottom"/>
            <w:hideMark/>
          </w:tcPr>
          <w:p w14:paraId="3DC88783"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89" w:type="pct"/>
            <w:noWrap/>
            <w:vAlign w:val="bottom"/>
            <w:hideMark/>
          </w:tcPr>
          <w:p w14:paraId="5103833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0ECD6132"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781685F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131D5308"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40" w:type="pct"/>
            <w:noWrap/>
            <w:vAlign w:val="bottom"/>
            <w:hideMark/>
          </w:tcPr>
          <w:p w14:paraId="670723B5"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17F1D3B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40" w:type="pct"/>
            <w:noWrap/>
            <w:vAlign w:val="bottom"/>
            <w:hideMark/>
          </w:tcPr>
          <w:p w14:paraId="3354AC3D"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c>
          <w:tcPr>
            <w:tcW w:w="290" w:type="pct"/>
            <w:noWrap/>
            <w:vAlign w:val="bottom"/>
            <w:hideMark/>
          </w:tcPr>
          <w:p w14:paraId="52606AF0" w14:textId="77777777" w:rsidR="009A47DC" w:rsidRPr="008F5C7D" w:rsidRDefault="009A47DC" w:rsidP="00A63406">
            <w:pPr>
              <w:jc w:val="right"/>
              <w:rPr>
                <w:rFonts w:ascii="Aptos Narrow" w:hAnsi="Aptos Narrow"/>
                <w:sz w:val="16"/>
                <w:szCs w:val="16"/>
                <w:lang w:eastAsia="it-IT"/>
              </w:rPr>
            </w:pPr>
            <w:r w:rsidRPr="008F5C7D">
              <w:rPr>
                <w:rFonts w:ascii="Aptos Narrow" w:hAnsi="Aptos Narrow"/>
                <w:sz w:val="16"/>
                <w:szCs w:val="16"/>
                <w:lang w:eastAsia="it-IT"/>
              </w:rPr>
              <w:t>0</w:t>
            </w:r>
          </w:p>
        </w:tc>
      </w:tr>
      <w:tr w:rsidR="008516BD" w:rsidRPr="00FB3D1A" w14:paraId="625F64AF" w14:textId="77777777" w:rsidTr="008516BD">
        <w:trPr>
          <w:gridAfter w:val="1"/>
          <w:wAfter w:w="8" w:type="pct"/>
          <w:trHeight w:val="261"/>
        </w:trPr>
        <w:tc>
          <w:tcPr>
            <w:tcW w:w="2092" w:type="pct"/>
            <w:tcBorders>
              <w:bottom w:val="single" w:sz="4" w:space="0" w:color="auto"/>
            </w:tcBorders>
            <w:noWrap/>
            <w:vAlign w:val="bottom"/>
            <w:hideMark/>
          </w:tcPr>
          <w:p w14:paraId="2E5D32DA" w14:textId="77777777" w:rsidR="009A47DC" w:rsidRPr="008F5C7D" w:rsidRDefault="009A47DC" w:rsidP="00A63406">
            <w:pPr>
              <w:rPr>
                <w:rFonts w:ascii="Aptos Narrow" w:hAnsi="Aptos Narrow"/>
                <w:b/>
                <w:bCs/>
                <w:sz w:val="16"/>
                <w:szCs w:val="16"/>
                <w:lang w:eastAsia="it-IT"/>
              </w:rPr>
            </w:pPr>
            <w:proofErr w:type="spellStart"/>
            <w:r w:rsidRPr="008F5C7D">
              <w:rPr>
                <w:rFonts w:ascii="Aptos Narrow" w:hAnsi="Aptos Narrow"/>
                <w:b/>
                <w:bCs/>
                <w:sz w:val="16"/>
                <w:szCs w:val="16"/>
                <w:lang w:eastAsia="it-IT"/>
              </w:rPr>
              <w:t>Totale</w:t>
            </w:r>
            <w:proofErr w:type="spellEnd"/>
            <w:r w:rsidRPr="008F5C7D">
              <w:rPr>
                <w:rFonts w:ascii="Aptos Narrow" w:hAnsi="Aptos Narrow"/>
                <w:b/>
                <w:bCs/>
                <w:sz w:val="16"/>
                <w:szCs w:val="16"/>
                <w:lang w:eastAsia="it-IT"/>
              </w:rPr>
              <w:t xml:space="preserve"> </w:t>
            </w:r>
            <w:proofErr w:type="spellStart"/>
            <w:r w:rsidRPr="008F5C7D">
              <w:rPr>
                <w:rFonts w:ascii="Aptos Narrow" w:hAnsi="Aptos Narrow"/>
                <w:b/>
                <w:bCs/>
                <w:sz w:val="16"/>
                <w:szCs w:val="16"/>
                <w:lang w:eastAsia="it-IT"/>
              </w:rPr>
              <w:t>complessivo</w:t>
            </w:r>
            <w:proofErr w:type="spellEnd"/>
          </w:p>
        </w:tc>
        <w:tc>
          <w:tcPr>
            <w:tcW w:w="289" w:type="pct"/>
            <w:tcBorders>
              <w:bottom w:val="single" w:sz="4" w:space="0" w:color="auto"/>
            </w:tcBorders>
            <w:noWrap/>
            <w:vAlign w:val="bottom"/>
            <w:hideMark/>
          </w:tcPr>
          <w:p w14:paraId="4874A4D8"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434</w:t>
            </w:r>
          </w:p>
        </w:tc>
        <w:tc>
          <w:tcPr>
            <w:tcW w:w="103" w:type="pct"/>
            <w:tcBorders>
              <w:bottom w:val="single" w:sz="4" w:space="0" w:color="auto"/>
            </w:tcBorders>
            <w:noWrap/>
            <w:vAlign w:val="bottom"/>
            <w:hideMark/>
          </w:tcPr>
          <w:p w14:paraId="3DE4CF88" w14:textId="77777777" w:rsidR="009A47DC" w:rsidRPr="008F5C7D" w:rsidRDefault="009A47DC" w:rsidP="00A63406">
            <w:pPr>
              <w:rPr>
                <w:rFonts w:ascii="Aptos Narrow" w:hAnsi="Aptos Narrow"/>
                <w:b/>
                <w:bCs/>
                <w:sz w:val="16"/>
                <w:szCs w:val="16"/>
                <w:lang w:eastAsia="it-IT"/>
              </w:rPr>
            </w:pPr>
            <w:r w:rsidRPr="008F5C7D">
              <w:rPr>
                <w:rFonts w:ascii="Aptos Narrow" w:hAnsi="Aptos Narrow"/>
                <w:b/>
                <w:bCs/>
                <w:sz w:val="16"/>
                <w:szCs w:val="16"/>
                <w:lang w:eastAsia="it-IT"/>
              </w:rPr>
              <w:t> </w:t>
            </w:r>
          </w:p>
        </w:tc>
        <w:tc>
          <w:tcPr>
            <w:tcW w:w="289" w:type="pct"/>
            <w:tcBorders>
              <w:bottom w:val="single" w:sz="4" w:space="0" w:color="auto"/>
            </w:tcBorders>
            <w:noWrap/>
            <w:vAlign w:val="bottom"/>
            <w:hideMark/>
          </w:tcPr>
          <w:p w14:paraId="0DFA5ED0"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339</w:t>
            </w:r>
          </w:p>
        </w:tc>
        <w:tc>
          <w:tcPr>
            <w:tcW w:w="289" w:type="pct"/>
            <w:tcBorders>
              <w:bottom w:val="single" w:sz="4" w:space="0" w:color="auto"/>
            </w:tcBorders>
            <w:noWrap/>
            <w:vAlign w:val="bottom"/>
            <w:hideMark/>
          </w:tcPr>
          <w:p w14:paraId="59141333"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433</w:t>
            </w:r>
          </w:p>
        </w:tc>
        <w:tc>
          <w:tcPr>
            <w:tcW w:w="290" w:type="pct"/>
            <w:tcBorders>
              <w:bottom w:val="single" w:sz="4" w:space="0" w:color="auto"/>
            </w:tcBorders>
            <w:noWrap/>
            <w:vAlign w:val="bottom"/>
            <w:hideMark/>
          </w:tcPr>
          <w:p w14:paraId="723169DC"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329</w:t>
            </w:r>
          </w:p>
        </w:tc>
        <w:tc>
          <w:tcPr>
            <w:tcW w:w="290" w:type="pct"/>
            <w:tcBorders>
              <w:bottom w:val="single" w:sz="4" w:space="0" w:color="auto"/>
            </w:tcBorders>
            <w:noWrap/>
            <w:vAlign w:val="bottom"/>
            <w:hideMark/>
          </w:tcPr>
          <w:p w14:paraId="6CB7110F"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367</w:t>
            </w:r>
          </w:p>
        </w:tc>
        <w:tc>
          <w:tcPr>
            <w:tcW w:w="290" w:type="pct"/>
            <w:tcBorders>
              <w:bottom w:val="single" w:sz="4" w:space="0" w:color="auto"/>
            </w:tcBorders>
            <w:noWrap/>
            <w:vAlign w:val="bottom"/>
            <w:hideMark/>
          </w:tcPr>
          <w:p w14:paraId="46165B45"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557</w:t>
            </w:r>
          </w:p>
        </w:tc>
        <w:tc>
          <w:tcPr>
            <w:tcW w:w="240" w:type="pct"/>
            <w:tcBorders>
              <w:bottom w:val="single" w:sz="4" w:space="0" w:color="auto"/>
            </w:tcBorders>
            <w:noWrap/>
            <w:vAlign w:val="bottom"/>
            <w:hideMark/>
          </w:tcPr>
          <w:p w14:paraId="62B8326B"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409</w:t>
            </w:r>
          </w:p>
        </w:tc>
        <w:tc>
          <w:tcPr>
            <w:tcW w:w="290" w:type="pct"/>
            <w:tcBorders>
              <w:bottom w:val="single" w:sz="4" w:space="0" w:color="auto"/>
            </w:tcBorders>
            <w:noWrap/>
            <w:vAlign w:val="bottom"/>
            <w:hideMark/>
          </w:tcPr>
          <w:p w14:paraId="4F73103B"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452</w:t>
            </w:r>
          </w:p>
        </w:tc>
        <w:tc>
          <w:tcPr>
            <w:tcW w:w="240" w:type="pct"/>
            <w:tcBorders>
              <w:bottom w:val="single" w:sz="4" w:space="0" w:color="auto"/>
            </w:tcBorders>
            <w:noWrap/>
            <w:vAlign w:val="bottom"/>
            <w:hideMark/>
          </w:tcPr>
          <w:p w14:paraId="0C428DB7"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371</w:t>
            </w:r>
          </w:p>
        </w:tc>
        <w:tc>
          <w:tcPr>
            <w:tcW w:w="290" w:type="pct"/>
            <w:tcBorders>
              <w:bottom w:val="single" w:sz="4" w:space="0" w:color="auto"/>
            </w:tcBorders>
            <w:noWrap/>
            <w:vAlign w:val="bottom"/>
            <w:hideMark/>
          </w:tcPr>
          <w:p w14:paraId="704356A1" w14:textId="77777777" w:rsidR="009A47DC" w:rsidRPr="008F5C7D" w:rsidRDefault="009A47DC" w:rsidP="00A63406">
            <w:pPr>
              <w:jc w:val="right"/>
              <w:rPr>
                <w:rFonts w:ascii="Aptos Narrow" w:hAnsi="Aptos Narrow"/>
                <w:b/>
                <w:bCs/>
                <w:sz w:val="16"/>
                <w:szCs w:val="16"/>
                <w:lang w:eastAsia="it-IT"/>
              </w:rPr>
            </w:pPr>
            <w:r w:rsidRPr="008F5C7D">
              <w:rPr>
                <w:rFonts w:ascii="Aptos Narrow" w:hAnsi="Aptos Narrow"/>
                <w:b/>
                <w:bCs/>
                <w:sz w:val="16"/>
                <w:szCs w:val="16"/>
                <w:lang w:eastAsia="it-IT"/>
              </w:rPr>
              <w:t>523</w:t>
            </w:r>
          </w:p>
        </w:tc>
      </w:tr>
    </w:tbl>
    <w:p w14:paraId="33452875" w14:textId="77777777" w:rsidR="00E239B9" w:rsidRDefault="00E239B9" w:rsidP="009A47DC">
      <w:pPr>
        <w:jc w:val="both"/>
        <w:rPr>
          <w:rFonts w:ascii="Arial" w:hAnsi="Arial" w:cs="Arial"/>
          <w:sz w:val="16"/>
          <w:szCs w:val="16"/>
        </w:rPr>
      </w:pPr>
    </w:p>
    <w:p w14:paraId="00A673B5" w14:textId="1843DD18" w:rsidR="009A47DC" w:rsidRPr="00AD6222" w:rsidRDefault="009A47DC" w:rsidP="009A47DC">
      <w:pPr>
        <w:jc w:val="both"/>
        <w:rPr>
          <w:rFonts w:ascii="Arial" w:hAnsi="Arial" w:cs="Arial"/>
          <w:sz w:val="16"/>
          <w:szCs w:val="16"/>
        </w:rPr>
      </w:pPr>
      <w:r w:rsidRPr="00AD6222">
        <w:rPr>
          <w:rFonts w:ascii="Arial" w:hAnsi="Arial" w:cs="Arial"/>
          <w:sz w:val="16"/>
          <w:szCs w:val="16"/>
        </w:rPr>
        <w:t xml:space="preserve">Fonte: </w:t>
      </w:r>
      <w:proofErr w:type="spellStart"/>
      <w:r>
        <w:rPr>
          <w:rFonts w:ascii="Arial" w:hAnsi="Arial" w:cs="Arial"/>
          <w:sz w:val="16"/>
          <w:szCs w:val="16"/>
        </w:rPr>
        <w:t>E</w:t>
      </w:r>
      <w:r w:rsidRPr="00AD6222">
        <w:rPr>
          <w:rFonts w:ascii="Arial" w:hAnsi="Arial" w:cs="Arial"/>
          <w:sz w:val="16"/>
          <w:szCs w:val="16"/>
        </w:rPr>
        <w:t>laborazione</w:t>
      </w:r>
      <w:proofErr w:type="spellEnd"/>
      <w:r>
        <w:rPr>
          <w:rFonts w:ascii="Arial" w:hAnsi="Arial" w:cs="Arial"/>
          <w:sz w:val="16"/>
          <w:szCs w:val="16"/>
        </w:rPr>
        <w:t xml:space="preserve"> </w:t>
      </w:r>
      <w:r w:rsidR="001E6846">
        <w:rPr>
          <w:rFonts w:ascii="Arial" w:hAnsi="Arial" w:cs="Arial"/>
          <w:sz w:val="16"/>
          <w:szCs w:val="16"/>
        </w:rPr>
        <w:t xml:space="preserve">RER </w:t>
      </w:r>
      <w:proofErr w:type="spellStart"/>
      <w:r w:rsidR="001E6846" w:rsidRPr="00AD6222">
        <w:rPr>
          <w:rFonts w:ascii="Arial" w:hAnsi="Arial" w:cs="Arial"/>
          <w:sz w:val="16"/>
          <w:szCs w:val="16"/>
        </w:rPr>
        <w:t>su</w:t>
      </w:r>
      <w:proofErr w:type="spellEnd"/>
      <w:r w:rsidRPr="00AD6222">
        <w:rPr>
          <w:rFonts w:ascii="Arial" w:hAnsi="Arial" w:cs="Arial"/>
          <w:sz w:val="16"/>
          <w:szCs w:val="16"/>
        </w:rPr>
        <w:t xml:space="preserve"> </w:t>
      </w:r>
      <w:proofErr w:type="spellStart"/>
      <w:r w:rsidRPr="00AD6222">
        <w:rPr>
          <w:rFonts w:ascii="Arial" w:hAnsi="Arial" w:cs="Arial"/>
          <w:sz w:val="16"/>
          <w:szCs w:val="16"/>
        </w:rPr>
        <w:t>dati</w:t>
      </w:r>
      <w:proofErr w:type="spellEnd"/>
      <w:r w:rsidRPr="00AD6222">
        <w:rPr>
          <w:rFonts w:ascii="Arial" w:hAnsi="Arial" w:cs="Arial"/>
          <w:sz w:val="16"/>
          <w:szCs w:val="16"/>
        </w:rPr>
        <w:t xml:space="preserve"> SDI del </w:t>
      </w:r>
      <w:proofErr w:type="spellStart"/>
      <w:r w:rsidRPr="00AD6222">
        <w:rPr>
          <w:rFonts w:ascii="Arial" w:hAnsi="Arial" w:cs="Arial"/>
          <w:sz w:val="16"/>
          <w:szCs w:val="16"/>
        </w:rPr>
        <w:t>Ministero</w:t>
      </w:r>
      <w:proofErr w:type="spellEnd"/>
      <w:r w:rsidRPr="00AD6222">
        <w:rPr>
          <w:rFonts w:ascii="Arial" w:hAnsi="Arial" w:cs="Arial"/>
          <w:sz w:val="16"/>
          <w:szCs w:val="16"/>
        </w:rPr>
        <w:t xml:space="preserve"> </w:t>
      </w:r>
      <w:proofErr w:type="spellStart"/>
      <w:r w:rsidRPr="00AD6222">
        <w:rPr>
          <w:rFonts w:ascii="Arial" w:hAnsi="Arial" w:cs="Arial"/>
          <w:sz w:val="16"/>
          <w:szCs w:val="16"/>
        </w:rPr>
        <w:t>dell’Interno</w:t>
      </w:r>
      <w:proofErr w:type="spellEnd"/>
      <w:r w:rsidRPr="00AD6222">
        <w:rPr>
          <w:rFonts w:ascii="Arial" w:hAnsi="Arial" w:cs="Arial"/>
          <w:sz w:val="16"/>
          <w:szCs w:val="16"/>
        </w:rPr>
        <w:t>.</w:t>
      </w:r>
    </w:p>
    <w:p w14:paraId="03D30D69" w14:textId="77777777" w:rsidR="00B20E98" w:rsidRDefault="00B20E98" w:rsidP="009A47DC">
      <w:pPr>
        <w:jc w:val="both"/>
        <w:rPr>
          <w:rFonts w:ascii="Arial Narrow" w:hAnsi="Arial Narrow" w:cs="Arial"/>
          <w:sz w:val="22"/>
          <w:szCs w:val="22"/>
          <w:lang w:val="it-IT"/>
        </w:rPr>
      </w:pPr>
    </w:p>
    <w:p w14:paraId="67084C20" w14:textId="77777777" w:rsidR="00B20E98" w:rsidRPr="00BA3820" w:rsidRDefault="00B20E98" w:rsidP="009A47DC">
      <w:pPr>
        <w:jc w:val="both"/>
        <w:rPr>
          <w:rFonts w:ascii="Arial Narrow" w:hAnsi="Arial Narrow" w:cs="Arial"/>
          <w:sz w:val="22"/>
          <w:szCs w:val="22"/>
          <w:lang w:val="it-IT"/>
        </w:rPr>
      </w:pPr>
    </w:p>
    <w:p w14:paraId="6022E502" w14:textId="77777777" w:rsidR="009A47DC" w:rsidRPr="00CA372A" w:rsidRDefault="009A47DC" w:rsidP="00EE220E">
      <w:pPr>
        <w:jc w:val="both"/>
        <w:rPr>
          <w:rFonts w:ascii="Arial Narrow" w:hAnsi="Arial Narrow" w:cs="Arial"/>
          <w:b/>
          <w:bCs/>
          <w:color w:val="7F7F7F" w:themeColor="text1" w:themeTint="80"/>
          <w:sz w:val="22"/>
          <w:szCs w:val="22"/>
          <w:lang w:val="it-IT"/>
        </w:rPr>
      </w:pPr>
      <w:r w:rsidRPr="00B20E98">
        <w:rPr>
          <w:rFonts w:ascii="Arial Narrow" w:hAnsi="Arial Narrow" w:cs="Arial"/>
          <w:b/>
          <w:bCs/>
          <w:color w:val="595959" w:themeColor="text1" w:themeTint="A6"/>
          <w:sz w:val="22"/>
          <w:szCs w:val="22"/>
          <w:lang w:val="it-IT"/>
        </w:rPr>
        <w:t>Criminalità organizzata e reati economici</w:t>
      </w:r>
    </w:p>
    <w:p w14:paraId="35B87217" w14:textId="77777777" w:rsidR="009A47DC" w:rsidRPr="00BA3820"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L’Emilia-Romagna, pur caratterizzata da un tessuto socioeconomico solido e da una struttura imprenditoriale articolata, non è immune dalla presenza di fenomeni criminali organizzati. Le evidenze disponibili mostrano come, accanto alla criminalità tradizionale, si siano affermate forme più sofisticate di infiltrazione economico-finanziaria.</w:t>
      </w:r>
    </w:p>
    <w:p w14:paraId="7FFDB990" w14:textId="77777777" w:rsidR="009A47DC" w:rsidRPr="00BA3820"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 xml:space="preserve">In questo contesto, i reati riconducibili alla criminalità organizzata si manifestano in particolare attraverso attività che mirano al profitto illecito e al controllo del territorio, tra cui: traffico di sostanze stupefacenti, estorsioni, riciclaggio, frodi e reati contro la Pubblica amministrazione. L’analisi territoriale evidenzia differenze significative tra le province, con i poli metropolitani e </w:t>
      </w:r>
      <w:r w:rsidRPr="00BA3820">
        <w:rPr>
          <w:rFonts w:ascii="Arial Narrow" w:hAnsi="Arial Narrow" w:cs="Arial"/>
          <w:sz w:val="22"/>
          <w:szCs w:val="22"/>
          <w:lang w:val="it-IT"/>
        </w:rPr>
        <w:lastRenderedPageBreak/>
        <w:t>turistici – Bologna e Rimini – caratterizzati da una maggiore concentrazione di reati complessi, dovuta a fattori quali mobilità elevata, intensa attività economica e presenza di infrastrutture logistiche.</w:t>
      </w:r>
    </w:p>
    <w:p w14:paraId="43C4C804" w14:textId="77777777" w:rsidR="009A47DC"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Il quadro complessivo suggerisce un’evoluzione verso una criminalità integrata, in cui gli attori organizzati combinano capacità operative, reti collusive e investimenti nei circuiti legali, sfruttando le opportunità offerte dal tessuto economico regionale.</w:t>
      </w:r>
    </w:p>
    <w:p w14:paraId="6F3A2149" w14:textId="77777777" w:rsidR="009A47DC" w:rsidRPr="00BA3820" w:rsidRDefault="009A47DC" w:rsidP="00EE220E">
      <w:pPr>
        <w:jc w:val="both"/>
        <w:rPr>
          <w:rFonts w:ascii="Arial Narrow" w:hAnsi="Arial Narrow" w:cs="Arial"/>
          <w:sz w:val="22"/>
          <w:szCs w:val="22"/>
          <w:lang w:val="it-IT"/>
        </w:rPr>
      </w:pPr>
    </w:p>
    <w:p w14:paraId="241BD393" w14:textId="77777777" w:rsidR="009A47DC" w:rsidRPr="00B20E98" w:rsidRDefault="009A47DC" w:rsidP="00EE220E">
      <w:pPr>
        <w:jc w:val="both"/>
        <w:rPr>
          <w:rFonts w:ascii="Arial Narrow" w:hAnsi="Arial Narrow" w:cs="Arial"/>
          <w:b/>
          <w:bCs/>
          <w:color w:val="595959" w:themeColor="text1" w:themeTint="A6"/>
          <w:sz w:val="22"/>
          <w:szCs w:val="22"/>
          <w:lang w:val="it-IT"/>
        </w:rPr>
      </w:pPr>
      <w:r w:rsidRPr="00B20E98">
        <w:rPr>
          <w:rFonts w:ascii="Arial Narrow" w:hAnsi="Arial Narrow" w:cs="Arial"/>
          <w:b/>
          <w:bCs/>
          <w:color w:val="595959" w:themeColor="text1" w:themeTint="A6"/>
          <w:sz w:val="22"/>
          <w:szCs w:val="22"/>
          <w:lang w:val="it-IT"/>
        </w:rPr>
        <w:t xml:space="preserve">I reati contro la Pubblica amministrazione </w:t>
      </w:r>
    </w:p>
    <w:p w14:paraId="5A90712A" w14:textId="77777777" w:rsidR="009A47DC" w:rsidRPr="00BA3820"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I reati contro la Pubblica amministrazione comprendono condotte particolarmente lesive dei principi di imparzialità, trasparenza e buon andamento dell’azione amministrativa. Essi sono disciplinati dal Titolo II del Libro II del Codice penale (artt. 314–360 c.p.) e si distinguono in due grandi categorie:</w:t>
      </w:r>
    </w:p>
    <w:p w14:paraId="72522C06" w14:textId="5120FDE2" w:rsidR="009A47DC" w:rsidRPr="00D13887" w:rsidRDefault="009A47DC" w:rsidP="00324418">
      <w:pPr>
        <w:pStyle w:val="Paragrafoelenco"/>
        <w:numPr>
          <w:ilvl w:val="0"/>
          <w:numId w:val="136"/>
        </w:numPr>
        <w:jc w:val="both"/>
        <w:rPr>
          <w:rFonts w:ascii="Arial Narrow" w:hAnsi="Arial Narrow" w:cs="Arial"/>
          <w:sz w:val="22"/>
          <w:szCs w:val="22"/>
          <w:lang w:val="it-IT"/>
        </w:rPr>
      </w:pPr>
      <w:r w:rsidRPr="00D13887">
        <w:rPr>
          <w:rFonts w:ascii="Arial Narrow" w:hAnsi="Arial Narrow" w:cs="Arial"/>
          <w:b/>
          <w:bCs/>
          <w:sz w:val="22"/>
          <w:szCs w:val="22"/>
          <w:lang w:val="it-IT"/>
        </w:rPr>
        <w:t>Delitti commessi da pubblici ufficiali o incaricati di un pubblico servizio</w:t>
      </w:r>
      <w:r w:rsidRPr="00D13887">
        <w:rPr>
          <w:rFonts w:ascii="Arial Narrow" w:hAnsi="Arial Narrow" w:cs="Arial"/>
          <w:sz w:val="22"/>
          <w:szCs w:val="22"/>
          <w:lang w:val="it-IT"/>
        </w:rPr>
        <w:t>, caratterizzati da abuso o uso non conforme dei poteri loro conferiti dalla legge;</w:t>
      </w:r>
    </w:p>
    <w:p w14:paraId="556FE53A" w14:textId="73268764" w:rsidR="009A47DC" w:rsidRPr="00D13887" w:rsidRDefault="009A47DC" w:rsidP="00324418">
      <w:pPr>
        <w:pStyle w:val="Paragrafoelenco"/>
        <w:numPr>
          <w:ilvl w:val="0"/>
          <w:numId w:val="136"/>
        </w:numPr>
        <w:jc w:val="both"/>
        <w:rPr>
          <w:rFonts w:ascii="Arial Narrow" w:hAnsi="Arial Narrow" w:cs="Arial"/>
          <w:sz w:val="22"/>
          <w:szCs w:val="22"/>
          <w:lang w:val="it-IT"/>
        </w:rPr>
      </w:pPr>
      <w:r w:rsidRPr="00D13887">
        <w:rPr>
          <w:rFonts w:ascii="Arial Narrow" w:hAnsi="Arial Narrow" w:cs="Arial"/>
          <w:b/>
          <w:bCs/>
          <w:sz w:val="22"/>
          <w:szCs w:val="22"/>
          <w:lang w:val="it-IT"/>
        </w:rPr>
        <w:t>Delitti dei privati</w:t>
      </w:r>
      <w:r w:rsidRPr="00D13887">
        <w:rPr>
          <w:rFonts w:ascii="Arial Narrow" w:hAnsi="Arial Narrow" w:cs="Arial"/>
          <w:sz w:val="22"/>
          <w:szCs w:val="22"/>
          <w:lang w:val="it-IT"/>
        </w:rPr>
        <w:t>, che ostacolano il regolare funzionamento della Pubblica amministrazione o ne offendono il prestigio, ad esempio attraverso resistenza all’autorità, violenza o oltraggio a pubblico ufficiale.</w:t>
      </w:r>
    </w:p>
    <w:p w14:paraId="40B9D66F" w14:textId="77777777" w:rsidR="009A47DC" w:rsidRPr="00D13887" w:rsidRDefault="009A47DC" w:rsidP="00324418">
      <w:pPr>
        <w:pStyle w:val="Paragrafoelenco"/>
        <w:numPr>
          <w:ilvl w:val="0"/>
          <w:numId w:val="136"/>
        </w:numPr>
        <w:jc w:val="both"/>
        <w:rPr>
          <w:rFonts w:ascii="Arial Narrow" w:hAnsi="Arial Narrow" w:cs="Arial"/>
          <w:sz w:val="22"/>
          <w:szCs w:val="22"/>
          <w:lang w:val="it-IT"/>
        </w:rPr>
      </w:pPr>
      <w:r w:rsidRPr="00D13887">
        <w:rPr>
          <w:rFonts w:ascii="Arial Narrow" w:hAnsi="Arial Narrow" w:cs="Arial"/>
          <w:sz w:val="22"/>
          <w:szCs w:val="22"/>
          <w:lang w:val="it-IT"/>
        </w:rPr>
        <w:t>Per l’analisi sono stati selezionati reati per i quali l’Istat fornisce dati affidabili, concentrandosi su quelli commessi da pubblici ufficiali e rilevati dalle forze di polizia. Tali dati restituiscono però un quadro parziale, poiché:</w:t>
      </w:r>
    </w:p>
    <w:p w14:paraId="34643D89" w14:textId="62E1FDAA" w:rsidR="009A47DC" w:rsidRPr="00D13887" w:rsidRDefault="009A47DC" w:rsidP="00324418">
      <w:pPr>
        <w:pStyle w:val="Paragrafoelenco"/>
        <w:numPr>
          <w:ilvl w:val="0"/>
          <w:numId w:val="136"/>
        </w:numPr>
        <w:jc w:val="both"/>
        <w:rPr>
          <w:rFonts w:ascii="Arial Narrow" w:hAnsi="Arial Narrow" w:cs="Arial"/>
          <w:sz w:val="22"/>
          <w:szCs w:val="22"/>
          <w:lang w:val="it-IT"/>
        </w:rPr>
      </w:pPr>
      <w:r w:rsidRPr="00D13887">
        <w:rPr>
          <w:rFonts w:ascii="Arial Narrow" w:hAnsi="Arial Narrow" w:cs="Arial"/>
          <w:sz w:val="22"/>
          <w:szCs w:val="22"/>
          <w:lang w:val="it-IT"/>
        </w:rPr>
        <w:t>Riguardano solo una parte delle fattispecie previste dal Codice penale;</w:t>
      </w:r>
    </w:p>
    <w:p w14:paraId="0499891D" w14:textId="52B288B2" w:rsidR="009A47DC" w:rsidRPr="00D13887" w:rsidRDefault="009A47DC" w:rsidP="00324418">
      <w:pPr>
        <w:pStyle w:val="Paragrafoelenco"/>
        <w:numPr>
          <w:ilvl w:val="0"/>
          <w:numId w:val="136"/>
        </w:numPr>
        <w:jc w:val="both"/>
        <w:rPr>
          <w:rFonts w:ascii="Arial Narrow" w:hAnsi="Arial Narrow" w:cs="Arial"/>
          <w:sz w:val="22"/>
          <w:szCs w:val="22"/>
          <w:lang w:val="it-IT"/>
        </w:rPr>
      </w:pPr>
      <w:r w:rsidRPr="00D13887">
        <w:rPr>
          <w:rFonts w:ascii="Arial Narrow" w:hAnsi="Arial Narrow" w:cs="Arial"/>
          <w:sz w:val="22"/>
          <w:szCs w:val="22"/>
          <w:lang w:val="it-IT"/>
        </w:rPr>
        <w:t>Una quota significativa di reati, come la corruzione, sfugge al controllo del sistema penale per la natura occulta delle condotte e la limitata emersione investigativa.</w:t>
      </w:r>
    </w:p>
    <w:p w14:paraId="112DD6EF" w14:textId="77777777" w:rsidR="009A47DC"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I reati analizzati includono, tra gli altri, peculato, malversazione di erogazioni pubbliche, concussione, corruzione in varie forme, rifiuto o omissione di atti d’ufficio, interruzione di pubblico servizio e violazioni colpose nella custodia di beni sequestrati.</w:t>
      </w:r>
    </w:p>
    <w:p w14:paraId="501AFB70" w14:textId="77777777" w:rsidR="00704E47" w:rsidRDefault="00704E47" w:rsidP="00EE220E">
      <w:pPr>
        <w:jc w:val="both"/>
        <w:rPr>
          <w:rFonts w:ascii="Arial Narrow" w:hAnsi="Arial Narrow" w:cs="Arial"/>
          <w:b/>
          <w:bCs/>
          <w:i/>
          <w:iCs/>
          <w:sz w:val="22"/>
          <w:szCs w:val="22"/>
          <w:lang w:val="it-IT"/>
        </w:rPr>
      </w:pPr>
    </w:p>
    <w:p w14:paraId="269B478C" w14:textId="30C9FDD1" w:rsidR="009A47DC" w:rsidRPr="00BA3820" w:rsidRDefault="009A47DC" w:rsidP="00EE220E">
      <w:pPr>
        <w:jc w:val="both"/>
        <w:rPr>
          <w:rFonts w:ascii="Arial Narrow" w:hAnsi="Arial Narrow" w:cs="Arial"/>
          <w:b/>
          <w:bCs/>
          <w:i/>
          <w:iCs/>
          <w:sz w:val="22"/>
          <w:szCs w:val="22"/>
          <w:lang w:val="it-IT"/>
        </w:rPr>
      </w:pPr>
      <w:r w:rsidRPr="00B20E98">
        <w:rPr>
          <w:rFonts w:ascii="Arial Narrow" w:hAnsi="Arial Narrow" w:cs="Arial"/>
          <w:b/>
          <w:bCs/>
          <w:i/>
          <w:iCs/>
          <w:color w:val="595959" w:themeColor="text1" w:themeTint="A6"/>
          <w:sz w:val="22"/>
          <w:szCs w:val="22"/>
          <w:lang w:val="it-IT"/>
        </w:rPr>
        <w:t xml:space="preserve">Andamento e distribuzione territoriale </w:t>
      </w:r>
      <w:proofErr w:type="gramStart"/>
      <w:r w:rsidRPr="00A8573B">
        <w:rPr>
          <w:rFonts w:ascii="Arial Narrow" w:hAnsi="Arial Narrow" w:cs="Arial"/>
          <w:sz w:val="22"/>
          <w:szCs w:val="22"/>
          <w:lang w:val="it-IT"/>
        </w:rPr>
        <w:t>( cfr.</w:t>
      </w:r>
      <w:proofErr w:type="gramEnd"/>
      <w:r w:rsidRPr="00A8573B">
        <w:rPr>
          <w:rFonts w:ascii="Arial Narrow" w:hAnsi="Arial Narrow" w:cs="Arial"/>
          <w:sz w:val="22"/>
          <w:szCs w:val="22"/>
          <w:lang w:val="it-IT"/>
        </w:rPr>
        <w:t xml:space="preserve"> Tabella 2)</w:t>
      </w:r>
      <w:r>
        <w:rPr>
          <w:rFonts w:ascii="Arial Narrow" w:hAnsi="Arial Narrow" w:cs="Arial"/>
          <w:b/>
          <w:bCs/>
          <w:i/>
          <w:iCs/>
          <w:sz w:val="22"/>
          <w:szCs w:val="22"/>
          <w:lang w:val="it-IT"/>
        </w:rPr>
        <w:t xml:space="preserve"> </w:t>
      </w:r>
    </w:p>
    <w:p w14:paraId="2E148C98" w14:textId="77777777" w:rsidR="009A47DC" w:rsidRPr="00BA3820"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Sebbene il peso numerico dei delitti contro la PA sia limitato – meno dello 0,2% delle denunce annue – per rendere più stabile l’analisi nel tempo, i reati sono stati raggruppati in quattro macrocategorie:</w:t>
      </w:r>
    </w:p>
    <w:p w14:paraId="656268AD" w14:textId="26041D95" w:rsidR="009A47DC" w:rsidRDefault="009A47DC" w:rsidP="00324418">
      <w:pPr>
        <w:pStyle w:val="Paragrafoelenco"/>
        <w:numPr>
          <w:ilvl w:val="0"/>
          <w:numId w:val="140"/>
        </w:numPr>
        <w:spacing w:before="0" w:after="0" w:line="240" w:lineRule="auto"/>
        <w:ind w:left="714" w:hanging="357"/>
        <w:jc w:val="both"/>
        <w:rPr>
          <w:rFonts w:ascii="Arial Narrow" w:hAnsi="Arial Narrow" w:cs="Arial"/>
          <w:sz w:val="22"/>
          <w:szCs w:val="22"/>
          <w:lang w:val="it-IT"/>
        </w:rPr>
      </w:pPr>
      <w:r w:rsidRPr="00672FA4">
        <w:rPr>
          <w:rFonts w:ascii="Arial Narrow" w:hAnsi="Arial Narrow" w:cs="Arial"/>
          <w:b/>
          <w:bCs/>
          <w:sz w:val="22"/>
          <w:szCs w:val="22"/>
          <w:lang w:val="it-IT"/>
        </w:rPr>
        <w:t>Abuso di funzione</w:t>
      </w:r>
      <w:r w:rsidRPr="00672FA4">
        <w:rPr>
          <w:rFonts w:ascii="Arial Narrow" w:hAnsi="Arial Narrow" w:cs="Arial"/>
          <w:sz w:val="22"/>
          <w:szCs w:val="22"/>
          <w:lang w:val="it-IT"/>
        </w:rPr>
        <w:t>, comprendente abuso d’ufficio, rifiuto o omissione di atti d’ufficio, rivelazione o utilizzazione di segreti di ufficio, utilizzo di invenzioni conosciute per ragione di ufficio;</w:t>
      </w:r>
    </w:p>
    <w:p w14:paraId="46667467" w14:textId="77777777" w:rsidR="006F3C57" w:rsidRPr="006F3C57" w:rsidRDefault="006F3C57" w:rsidP="006F3C57">
      <w:pPr>
        <w:ind w:left="357"/>
        <w:jc w:val="both"/>
        <w:rPr>
          <w:rFonts w:ascii="Arial Narrow" w:hAnsi="Arial Narrow" w:cs="Arial"/>
          <w:sz w:val="22"/>
          <w:szCs w:val="22"/>
          <w:lang w:val="it-IT"/>
        </w:rPr>
      </w:pPr>
    </w:p>
    <w:p w14:paraId="0B569D4D" w14:textId="3179C5BD" w:rsidR="009A47DC" w:rsidRDefault="009A47DC" w:rsidP="00324418">
      <w:pPr>
        <w:pStyle w:val="Paragrafoelenco"/>
        <w:numPr>
          <w:ilvl w:val="0"/>
          <w:numId w:val="140"/>
        </w:numPr>
        <w:spacing w:before="0" w:after="0" w:line="240" w:lineRule="auto"/>
        <w:ind w:left="714" w:hanging="357"/>
        <w:jc w:val="both"/>
        <w:rPr>
          <w:rFonts w:ascii="Arial Narrow" w:hAnsi="Arial Narrow" w:cs="Arial"/>
          <w:sz w:val="22"/>
          <w:szCs w:val="22"/>
          <w:lang w:val="it-IT"/>
        </w:rPr>
      </w:pPr>
      <w:r w:rsidRPr="00672FA4">
        <w:rPr>
          <w:rFonts w:ascii="Arial Narrow" w:hAnsi="Arial Narrow" w:cs="Arial"/>
          <w:b/>
          <w:bCs/>
          <w:sz w:val="22"/>
          <w:szCs w:val="22"/>
          <w:lang w:val="it-IT"/>
        </w:rPr>
        <w:t>Appropriazione indebita</w:t>
      </w:r>
      <w:r w:rsidRPr="00672FA4">
        <w:rPr>
          <w:rFonts w:ascii="Arial Narrow" w:hAnsi="Arial Narrow" w:cs="Arial"/>
          <w:sz w:val="22"/>
          <w:szCs w:val="22"/>
          <w:lang w:val="it-IT"/>
        </w:rPr>
        <w:t>, includente peculato, peculato mediante profitto dell’errore altrui, indebita percezione di erogazioni pubbliche e malversazione;</w:t>
      </w:r>
    </w:p>
    <w:p w14:paraId="252DEB5C" w14:textId="77777777" w:rsidR="006F3C57" w:rsidRPr="006F3C57" w:rsidRDefault="006F3C57" w:rsidP="006F3C57">
      <w:pPr>
        <w:ind w:left="357"/>
        <w:jc w:val="both"/>
        <w:rPr>
          <w:rFonts w:ascii="Arial Narrow" w:hAnsi="Arial Narrow" w:cs="Arial"/>
          <w:sz w:val="22"/>
          <w:szCs w:val="22"/>
          <w:lang w:val="it-IT"/>
        </w:rPr>
      </w:pPr>
    </w:p>
    <w:p w14:paraId="14DD4E65" w14:textId="4CDB0981" w:rsidR="009A47DC" w:rsidRDefault="009A47DC" w:rsidP="00324418">
      <w:pPr>
        <w:pStyle w:val="Paragrafoelenco"/>
        <w:numPr>
          <w:ilvl w:val="0"/>
          <w:numId w:val="140"/>
        </w:numPr>
        <w:spacing w:before="0" w:after="0" w:line="240" w:lineRule="auto"/>
        <w:ind w:left="714" w:hanging="357"/>
        <w:jc w:val="both"/>
        <w:rPr>
          <w:rFonts w:ascii="Arial Narrow" w:hAnsi="Arial Narrow" w:cs="Arial"/>
          <w:sz w:val="22"/>
          <w:szCs w:val="22"/>
          <w:lang w:val="it-IT"/>
        </w:rPr>
      </w:pPr>
      <w:r w:rsidRPr="00672FA4">
        <w:rPr>
          <w:rFonts w:ascii="Arial Narrow" w:hAnsi="Arial Narrow" w:cs="Arial"/>
          <w:b/>
          <w:bCs/>
          <w:sz w:val="22"/>
          <w:szCs w:val="22"/>
          <w:lang w:val="it-IT"/>
        </w:rPr>
        <w:t>Corruzione</w:t>
      </w:r>
      <w:r w:rsidRPr="00672FA4">
        <w:rPr>
          <w:rFonts w:ascii="Arial Narrow" w:hAnsi="Arial Narrow" w:cs="Arial"/>
          <w:sz w:val="22"/>
          <w:szCs w:val="22"/>
          <w:lang w:val="it-IT"/>
        </w:rPr>
        <w:t>, comprendente forme attive e passive come concussione, corruzione in atti giudiziari, corruzione per l’esercizio della funzione, induzione indebita, istigazione alla corruzione e reati connessi a organismi internazionali;</w:t>
      </w:r>
    </w:p>
    <w:p w14:paraId="687FD2BB" w14:textId="77777777" w:rsidR="005052D4" w:rsidRPr="005052D4" w:rsidRDefault="005052D4" w:rsidP="005052D4">
      <w:pPr>
        <w:pStyle w:val="Paragrafoelenco"/>
        <w:spacing w:before="0" w:after="0" w:line="240" w:lineRule="auto"/>
        <w:rPr>
          <w:rFonts w:ascii="Arial Narrow" w:hAnsi="Arial Narrow" w:cs="Arial"/>
          <w:sz w:val="22"/>
          <w:szCs w:val="22"/>
          <w:lang w:val="it-IT"/>
        </w:rPr>
      </w:pPr>
    </w:p>
    <w:p w14:paraId="09152DBF" w14:textId="00659C6A" w:rsidR="009A47DC" w:rsidRPr="00672FA4" w:rsidRDefault="009A47DC" w:rsidP="00324418">
      <w:pPr>
        <w:pStyle w:val="Paragrafoelenco"/>
        <w:numPr>
          <w:ilvl w:val="0"/>
          <w:numId w:val="140"/>
        </w:numPr>
        <w:spacing w:before="0" w:after="0" w:line="240" w:lineRule="auto"/>
        <w:ind w:left="714" w:hanging="357"/>
        <w:jc w:val="both"/>
        <w:rPr>
          <w:rFonts w:ascii="Arial Narrow" w:hAnsi="Arial Narrow" w:cs="Arial"/>
          <w:sz w:val="22"/>
          <w:szCs w:val="22"/>
          <w:lang w:val="it-IT"/>
        </w:rPr>
      </w:pPr>
      <w:r w:rsidRPr="00672FA4">
        <w:rPr>
          <w:rFonts w:ascii="Arial Narrow" w:hAnsi="Arial Narrow" w:cs="Arial"/>
          <w:b/>
          <w:bCs/>
          <w:sz w:val="22"/>
          <w:szCs w:val="22"/>
          <w:lang w:val="it-IT"/>
        </w:rPr>
        <w:t>Turbativa del servizio pubblico e della custodia</w:t>
      </w:r>
      <w:r w:rsidRPr="00672FA4">
        <w:rPr>
          <w:rFonts w:ascii="Arial Narrow" w:hAnsi="Arial Narrow" w:cs="Arial"/>
          <w:sz w:val="22"/>
          <w:szCs w:val="22"/>
          <w:lang w:val="it-IT"/>
        </w:rPr>
        <w:t>, relativa a interruzione di servizio pubblico e danneggiamento o sottrazione di beni sottoposti a sequestro.</w:t>
      </w:r>
    </w:p>
    <w:p w14:paraId="0C889C95" w14:textId="77777777" w:rsidR="009A47DC" w:rsidRDefault="009A47DC" w:rsidP="009A47DC">
      <w:pPr>
        <w:jc w:val="both"/>
        <w:rPr>
          <w:rFonts w:ascii="Arial Narrow" w:hAnsi="Arial Narrow" w:cs="Arial"/>
          <w:sz w:val="22"/>
          <w:szCs w:val="22"/>
          <w:lang w:val="it-IT"/>
        </w:rPr>
      </w:pPr>
    </w:p>
    <w:p w14:paraId="40E65212" w14:textId="77777777" w:rsidR="00704E47" w:rsidRDefault="00704E47" w:rsidP="009A47DC">
      <w:pPr>
        <w:jc w:val="both"/>
        <w:rPr>
          <w:rFonts w:ascii="Arial Narrow" w:hAnsi="Arial Narrow" w:cs="Arial"/>
          <w:sz w:val="22"/>
          <w:szCs w:val="22"/>
          <w:lang w:val="it-IT"/>
        </w:rPr>
      </w:pPr>
    </w:p>
    <w:p w14:paraId="779B947E" w14:textId="77777777" w:rsidR="00826512" w:rsidRDefault="00826512" w:rsidP="009A47DC">
      <w:pPr>
        <w:jc w:val="both"/>
        <w:rPr>
          <w:rFonts w:ascii="Arial Narrow" w:hAnsi="Arial Narrow" w:cs="Arial"/>
          <w:sz w:val="22"/>
          <w:szCs w:val="22"/>
          <w:lang w:val="it-IT"/>
        </w:rPr>
      </w:pPr>
    </w:p>
    <w:p w14:paraId="5F7BFD77" w14:textId="77777777" w:rsidR="00826512" w:rsidRDefault="00826512" w:rsidP="009A47DC">
      <w:pPr>
        <w:jc w:val="both"/>
        <w:rPr>
          <w:rFonts w:ascii="Arial Narrow" w:hAnsi="Arial Narrow" w:cs="Arial"/>
          <w:sz w:val="22"/>
          <w:szCs w:val="22"/>
          <w:lang w:val="it-IT"/>
        </w:rPr>
      </w:pPr>
    </w:p>
    <w:p w14:paraId="48EFD519" w14:textId="77777777" w:rsidR="00826512" w:rsidRDefault="00826512" w:rsidP="009A47DC">
      <w:pPr>
        <w:jc w:val="both"/>
        <w:rPr>
          <w:rFonts w:ascii="Arial Narrow" w:hAnsi="Arial Narrow" w:cs="Arial"/>
          <w:sz w:val="22"/>
          <w:szCs w:val="22"/>
          <w:lang w:val="it-IT"/>
        </w:rPr>
      </w:pPr>
    </w:p>
    <w:p w14:paraId="26CC7F1B" w14:textId="77777777" w:rsidR="00826512" w:rsidRDefault="00826512" w:rsidP="009A47DC">
      <w:pPr>
        <w:jc w:val="both"/>
        <w:rPr>
          <w:rFonts w:ascii="Arial Narrow" w:hAnsi="Arial Narrow" w:cs="Arial"/>
          <w:sz w:val="22"/>
          <w:szCs w:val="22"/>
          <w:lang w:val="it-IT"/>
        </w:rPr>
      </w:pPr>
    </w:p>
    <w:p w14:paraId="21355586" w14:textId="77777777" w:rsidR="00826512" w:rsidRDefault="00826512" w:rsidP="009A47DC">
      <w:pPr>
        <w:jc w:val="both"/>
        <w:rPr>
          <w:rFonts w:ascii="Arial Narrow" w:hAnsi="Arial Narrow" w:cs="Arial"/>
          <w:sz w:val="22"/>
          <w:szCs w:val="22"/>
          <w:lang w:val="it-IT"/>
        </w:rPr>
      </w:pPr>
    </w:p>
    <w:p w14:paraId="364B5BA7" w14:textId="77777777" w:rsidR="00826512" w:rsidRDefault="00826512" w:rsidP="009A47DC">
      <w:pPr>
        <w:jc w:val="both"/>
        <w:rPr>
          <w:rFonts w:ascii="Arial Narrow" w:hAnsi="Arial Narrow" w:cs="Arial"/>
          <w:sz w:val="22"/>
          <w:szCs w:val="22"/>
          <w:lang w:val="it-IT"/>
        </w:rPr>
      </w:pPr>
    </w:p>
    <w:p w14:paraId="408D339D" w14:textId="77777777" w:rsidR="00826512" w:rsidRDefault="00826512" w:rsidP="009A47DC">
      <w:pPr>
        <w:jc w:val="both"/>
        <w:rPr>
          <w:rFonts w:ascii="Arial Narrow" w:hAnsi="Arial Narrow" w:cs="Arial"/>
          <w:sz w:val="22"/>
          <w:szCs w:val="22"/>
          <w:lang w:val="it-IT"/>
        </w:rPr>
      </w:pPr>
    </w:p>
    <w:p w14:paraId="56EA3C67" w14:textId="77777777" w:rsidR="00826512" w:rsidRDefault="00826512" w:rsidP="009A47DC">
      <w:pPr>
        <w:jc w:val="both"/>
        <w:rPr>
          <w:rFonts w:ascii="Arial Narrow" w:hAnsi="Arial Narrow" w:cs="Arial"/>
          <w:sz w:val="22"/>
          <w:szCs w:val="22"/>
          <w:lang w:val="it-IT"/>
        </w:rPr>
      </w:pPr>
    </w:p>
    <w:p w14:paraId="16E6FC79" w14:textId="77777777" w:rsidR="00826512" w:rsidRDefault="00826512" w:rsidP="009A47DC">
      <w:pPr>
        <w:jc w:val="both"/>
        <w:rPr>
          <w:rFonts w:ascii="Arial Narrow" w:hAnsi="Arial Narrow" w:cs="Arial"/>
          <w:sz w:val="22"/>
          <w:szCs w:val="22"/>
          <w:lang w:val="it-IT"/>
        </w:rPr>
      </w:pPr>
    </w:p>
    <w:p w14:paraId="0F53FCA4" w14:textId="77777777" w:rsidR="00826512" w:rsidRDefault="00826512" w:rsidP="009A47DC">
      <w:pPr>
        <w:jc w:val="both"/>
        <w:rPr>
          <w:rFonts w:ascii="Arial Narrow" w:hAnsi="Arial Narrow" w:cs="Arial"/>
          <w:sz w:val="22"/>
          <w:szCs w:val="22"/>
          <w:lang w:val="it-IT"/>
        </w:rPr>
      </w:pPr>
    </w:p>
    <w:p w14:paraId="0C26A886" w14:textId="77777777" w:rsidR="00826512" w:rsidRDefault="00826512" w:rsidP="009A47DC">
      <w:pPr>
        <w:jc w:val="both"/>
        <w:rPr>
          <w:rFonts w:ascii="Arial Narrow" w:hAnsi="Arial Narrow" w:cs="Arial"/>
          <w:sz w:val="22"/>
          <w:szCs w:val="22"/>
          <w:lang w:val="it-IT"/>
        </w:rPr>
      </w:pPr>
    </w:p>
    <w:p w14:paraId="3F722730" w14:textId="77777777" w:rsidR="00826512" w:rsidRDefault="00826512" w:rsidP="009A47DC">
      <w:pPr>
        <w:jc w:val="both"/>
        <w:rPr>
          <w:rFonts w:ascii="Arial Narrow" w:hAnsi="Arial Narrow" w:cs="Arial"/>
          <w:sz w:val="22"/>
          <w:szCs w:val="22"/>
          <w:lang w:val="it-IT"/>
        </w:rPr>
      </w:pPr>
    </w:p>
    <w:p w14:paraId="1A36A16F" w14:textId="77777777" w:rsidR="00826512" w:rsidRDefault="00826512" w:rsidP="009A47DC">
      <w:pPr>
        <w:jc w:val="both"/>
        <w:rPr>
          <w:rFonts w:ascii="Arial Narrow" w:hAnsi="Arial Narrow" w:cs="Arial"/>
          <w:sz w:val="22"/>
          <w:szCs w:val="22"/>
          <w:lang w:val="it-IT"/>
        </w:rPr>
      </w:pPr>
    </w:p>
    <w:p w14:paraId="5B96ED16" w14:textId="77777777" w:rsidR="00826512" w:rsidRDefault="00826512" w:rsidP="009A47DC">
      <w:pPr>
        <w:jc w:val="both"/>
        <w:rPr>
          <w:rFonts w:ascii="Arial Narrow" w:hAnsi="Arial Narrow" w:cs="Arial"/>
          <w:sz w:val="22"/>
          <w:szCs w:val="22"/>
          <w:lang w:val="it-IT"/>
        </w:rPr>
      </w:pPr>
    </w:p>
    <w:p w14:paraId="6FEBA956" w14:textId="77777777" w:rsidR="009A47DC" w:rsidRDefault="009A47DC" w:rsidP="009A47DC">
      <w:pPr>
        <w:jc w:val="both"/>
        <w:rPr>
          <w:rFonts w:eastAsia="Aptos"/>
          <w:b/>
          <w:bCs/>
          <w:smallCaps/>
          <w:kern w:val="2"/>
          <w:sz w:val="20"/>
          <w:szCs w:val="20"/>
          <w:lang w:val="it-IT"/>
        </w:rPr>
      </w:pPr>
      <w:r w:rsidRPr="00F804B5">
        <w:rPr>
          <w:rFonts w:eastAsia="Aptos"/>
          <w:b/>
          <w:bCs/>
          <w:smallCaps/>
          <w:kern w:val="2"/>
          <w:sz w:val="20"/>
          <w:szCs w:val="20"/>
          <w:lang w:val="it-IT"/>
        </w:rPr>
        <w:t xml:space="preserve">Tabella </w:t>
      </w:r>
      <w:r>
        <w:rPr>
          <w:rFonts w:eastAsia="Aptos"/>
          <w:b/>
          <w:bCs/>
          <w:smallCaps/>
          <w:kern w:val="2"/>
          <w:sz w:val="20"/>
          <w:szCs w:val="20"/>
          <w:lang w:val="it-IT"/>
        </w:rPr>
        <w:t>2</w:t>
      </w:r>
      <w:r w:rsidRPr="00F804B5">
        <w:rPr>
          <w:rFonts w:eastAsia="Aptos"/>
          <w:b/>
          <w:bCs/>
          <w:smallCaps/>
          <w:kern w:val="2"/>
          <w:sz w:val="20"/>
          <w:szCs w:val="20"/>
          <w:lang w:val="it-IT"/>
        </w:rPr>
        <w:t>:</w:t>
      </w:r>
    </w:p>
    <w:p w14:paraId="6EC25FAA" w14:textId="77777777" w:rsidR="00E239B9" w:rsidRPr="00F804B5" w:rsidRDefault="00E239B9" w:rsidP="009A47DC">
      <w:pPr>
        <w:jc w:val="both"/>
        <w:rPr>
          <w:rFonts w:eastAsia="Aptos"/>
          <w:b/>
          <w:bCs/>
          <w:smallCaps/>
          <w:kern w:val="2"/>
          <w:sz w:val="20"/>
          <w:szCs w:val="20"/>
          <w:lang w:val="it-IT"/>
        </w:rPr>
      </w:pPr>
    </w:p>
    <w:p w14:paraId="3ECC44B3" w14:textId="77777777" w:rsidR="009A47DC" w:rsidRDefault="009A47DC" w:rsidP="009A47DC">
      <w:pPr>
        <w:jc w:val="both"/>
        <w:rPr>
          <w:rFonts w:eastAsia="Aptos"/>
          <w:smallCaps/>
          <w:kern w:val="2"/>
          <w:sz w:val="18"/>
          <w:szCs w:val="18"/>
          <w:lang w:val="it-IT"/>
        </w:rPr>
      </w:pPr>
      <w:r w:rsidRPr="00F804B5">
        <w:rPr>
          <w:rFonts w:eastAsia="Aptos"/>
          <w:smallCaps/>
          <w:kern w:val="2"/>
          <w:sz w:val="18"/>
          <w:szCs w:val="18"/>
          <w:lang w:val="it-IT"/>
        </w:rPr>
        <w:t>Reati contro la Pubblica amministrazione raggruppati in macrocategorie in Italia, nel Nord-Est, in Emilia-Romagna e le sue province. Periodo 2008-2023 (numero complessivo dei reati denunciati; indice di variazione medio annuale; tasso medio annuo di delittuosità per 100.000 abitanti).</w:t>
      </w:r>
    </w:p>
    <w:p w14:paraId="68FA6026" w14:textId="77777777" w:rsidR="00E4650B" w:rsidRDefault="00E4650B" w:rsidP="009A47DC">
      <w:pPr>
        <w:jc w:val="both"/>
        <w:rPr>
          <w:rFonts w:eastAsia="Aptos"/>
          <w:smallCaps/>
          <w:kern w:val="2"/>
          <w:sz w:val="18"/>
          <w:szCs w:val="18"/>
        </w:rPr>
      </w:pPr>
    </w:p>
    <w:p w14:paraId="5B423AB8" w14:textId="77777777" w:rsidR="00E4650B" w:rsidRDefault="00E4650B" w:rsidP="009A47DC">
      <w:pPr>
        <w:jc w:val="both"/>
        <w:rPr>
          <w:rFonts w:eastAsia="Aptos"/>
          <w:smallCaps/>
          <w:kern w:val="2"/>
          <w:sz w:val="18"/>
          <w:szCs w:val="18"/>
        </w:rPr>
      </w:pPr>
    </w:p>
    <w:tbl>
      <w:tblPr>
        <w:tblpPr w:leftFromText="141" w:rightFromText="141" w:vertAnchor="text" w:horzAnchor="margin" w:tblpXSpec="center" w:tblpY="40"/>
        <w:tblW w:w="8133" w:type="dxa"/>
        <w:tblLayout w:type="fixed"/>
        <w:tblCellMar>
          <w:left w:w="70" w:type="dxa"/>
          <w:right w:w="70" w:type="dxa"/>
        </w:tblCellMar>
        <w:tblLook w:val="04A0" w:firstRow="1" w:lastRow="0" w:firstColumn="1" w:lastColumn="0" w:noHBand="0" w:noVBand="1"/>
      </w:tblPr>
      <w:tblGrid>
        <w:gridCol w:w="1124"/>
        <w:gridCol w:w="538"/>
        <w:gridCol w:w="398"/>
        <w:gridCol w:w="333"/>
        <w:gridCol w:w="176"/>
        <w:gridCol w:w="541"/>
        <w:gridCol w:w="373"/>
        <w:gridCol w:w="333"/>
        <w:gridCol w:w="176"/>
        <w:gridCol w:w="471"/>
        <w:gridCol w:w="513"/>
        <w:gridCol w:w="335"/>
        <w:gridCol w:w="176"/>
        <w:gridCol w:w="541"/>
        <w:gridCol w:w="373"/>
        <w:gridCol w:w="333"/>
        <w:gridCol w:w="611"/>
        <w:gridCol w:w="373"/>
        <w:gridCol w:w="401"/>
        <w:gridCol w:w="14"/>
      </w:tblGrid>
      <w:tr w:rsidR="00DF5FC8" w:rsidRPr="00F804B5" w14:paraId="1488D78C" w14:textId="77777777" w:rsidTr="00974955">
        <w:trPr>
          <w:trHeight w:val="487"/>
        </w:trPr>
        <w:tc>
          <w:tcPr>
            <w:tcW w:w="1126" w:type="dxa"/>
            <w:tcBorders>
              <w:top w:val="single" w:sz="4" w:space="0" w:color="auto"/>
            </w:tcBorders>
            <w:noWrap/>
            <w:vAlign w:val="bottom"/>
          </w:tcPr>
          <w:p w14:paraId="0C3CAF33" w14:textId="77777777" w:rsidR="000A6CB6" w:rsidRPr="00F804B5" w:rsidRDefault="000A6CB6" w:rsidP="000A6CB6">
            <w:pPr>
              <w:jc w:val="center"/>
              <w:rPr>
                <w:sz w:val="14"/>
                <w:szCs w:val="14"/>
                <w:lang w:val="it-IT" w:eastAsia="it-IT"/>
              </w:rPr>
            </w:pPr>
          </w:p>
        </w:tc>
        <w:tc>
          <w:tcPr>
            <w:tcW w:w="1271" w:type="dxa"/>
            <w:gridSpan w:val="3"/>
            <w:tcBorders>
              <w:top w:val="single" w:sz="4" w:space="0" w:color="auto"/>
              <w:bottom w:val="single" w:sz="4" w:space="0" w:color="auto"/>
            </w:tcBorders>
            <w:vAlign w:val="bottom"/>
          </w:tcPr>
          <w:p w14:paraId="0F19E35D" w14:textId="77777777" w:rsidR="000A6CB6" w:rsidRPr="00F804B5" w:rsidRDefault="000A6CB6" w:rsidP="000A6CB6">
            <w:pPr>
              <w:jc w:val="center"/>
              <w:rPr>
                <w:rFonts w:ascii="Aptos" w:hAnsi="Aptos"/>
                <w:color w:val="000000"/>
                <w:sz w:val="14"/>
                <w:szCs w:val="14"/>
                <w:lang w:val="it-IT" w:eastAsia="it-IT"/>
              </w:rPr>
            </w:pPr>
            <w:r w:rsidRPr="00F804B5">
              <w:rPr>
                <w:rFonts w:ascii="Aptos Narrow" w:eastAsia="Aptos" w:hAnsi="Aptos Narrow"/>
                <w:color w:val="000000"/>
                <w:kern w:val="2"/>
                <w:sz w:val="16"/>
                <w:szCs w:val="16"/>
                <w:lang w:val="it-IT"/>
              </w:rPr>
              <w:t>Abuso di funzione</w:t>
            </w:r>
          </w:p>
        </w:tc>
        <w:tc>
          <w:tcPr>
            <w:tcW w:w="176" w:type="dxa"/>
            <w:tcBorders>
              <w:top w:val="single" w:sz="4" w:space="0" w:color="auto"/>
            </w:tcBorders>
            <w:noWrap/>
            <w:vAlign w:val="bottom"/>
          </w:tcPr>
          <w:p w14:paraId="6F342439" w14:textId="77777777" w:rsidR="000A6CB6" w:rsidRPr="00F804B5" w:rsidRDefault="000A6CB6" w:rsidP="000A6CB6">
            <w:pPr>
              <w:jc w:val="center"/>
              <w:rPr>
                <w:sz w:val="14"/>
                <w:szCs w:val="14"/>
                <w:lang w:val="it-IT" w:eastAsia="it-IT"/>
              </w:rPr>
            </w:pPr>
          </w:p>
        </w:tc>
        <w:tc>
          <w:tcPr>
            <w:tcW w:w="1247" w:type="dxa"/>
            <w:gridSpan w:val="3"/>
            <w:tcBorders>
              <w:top w:val="single" w:sz="4" w:space="0" w:color="auto"/>
              <w:bottom w:val="single" w:sz="4" w:space="0" w:color="auto"/>
            </w:tcBorders>
            <w:vAlign w:val="bottom"/>
          </w:tcPr>
          <w:p w14:paraId="3E5E9CD0" w14:textId="77777777" w:rsidR="000A6CB6" w:rsidRPr="00F804B5" w:rsidRDefault="000A6CB6" w:rsidP="000A6CB6">
            <w:pPr>
              <w:jc w:val="center"/>
              <w:rPr>
                <w:rFonts w:ascii="Aptos Narrow" w:eastAsia="Aptos" w:hAnsi="Aptos Narrow"/>
                <w:color w:val="000000"/>
                <w:kern w:val="2"/>
                <w:sz w:val="16"/>
                <w:szCs w:val="16"/>
                <w:lang w:val="it-IT"/>
              </w:rPr>
            </w:pPr>
            <w:r w:rsidRPr="00F804B5">
              <w:rPr>
                <w:rFonts w:ascii="Aptos Narrow" w:eastAsia="Aptos" w:hAnsi="Aptos Narrow"/>
                <w:color w:val="000000"/>
                <w:kern w:val="2"/>
                <w:sz w:val="16"/>
                <w:szCs w:val="16"/>
                <w:lang w:val="it-IT"/>
              </w:rPr>
              <w:t>Appropriazione</w:t>
            </w:r>
          </w:p>
          <w:p w14:paraId="4EB2A603" w14:textId="77777777" w:rsidR="000A6CB6" w:rsidRPr="00F804B5" w:rsidRDefault="000A6CB6" w:rsidP="000A6CB6">
            <w:pPr>
              <w:jc w:val="center"/>
              <w:rPr>
                <w:rFonts w:ascii="Aptos" w:hAnsi="Aptos"/>
                <w:color w:val="000000"/>
                <w:sz w:val="14"/>
                <w:szCs w:val="14"/>
                <w:lang w:val="it-IT" w:eastAsia="it-IT"/>
              </w:rPr>
            </w:pPr>
            <w:r w:rsidRPr="00F804B5">
              <w:rPr>
                <w:rFonts w:ascii="Aptos Narrow" w:eastAsia="Aptos" w:hAnsi="Aptos Narrow"/>
                <w:color w:val="000000"/>
                <w:kern w:val="2"/>
                <w:sz w:val="16"/>
                <w:szCs w:val="16"/>
                <w:lang w:val="it-IT"/>
              </w:rPr>
              <w:t>indebita</w:t>
            </w:r>
          </w:p>
        </w:tc>
        <w:tc>
          <w:tcPr>
            <w:tcW w:w="176" w:type="dxa"/>
            <w:tcBorders>
              <w:top w:val="single" w:sz="4" w:space="0" w:color="auto"/>
            </w:tcBorders>
            <w:noWrap/>
            <w:vAlign w:val="bottom"/>
          </w:tcPr>
          <w:p w14:paraId="3697A1C0" w14:textId="77777777" w:rsidR="000A6CB6" w:rsidRPr="00F804B5" w:rsidRDefault="000A6CB6" w:rsidP="000A6CB6">
            <w:pPr>
              <w:jc w:val="center"/>
              <w:rPr>
                <w:rFonts w:ascii="Aptos" w:hAnsi="Aptos"/>
                <w:color w:val="000000"/>
                <w:sz w:val="14"/>
                <w:szCs w:val="14"/>
                <w:lang w:val="it-IT" w:eastAsia="it-IT"/>
              </w:rPr>
            </w:pPr>
          </w:p>
        </w:tc>
        <w:tc>
          <w:tcPr>
            <w:tcW w:w="1319" w:type="dxa"/>
            <w:gridSpan w:val="3"/>
            <w:tcBorders>
              <w:top w:val="single" w:sz="4" w:space="0" w:color="auto"/>
              <w:bottom w:val="single" w:sz="4" w:space="0" w:color="auto"/>
            </w:tcBorders>
            <w:vAlign w:val="bottom"/>
          </w:tcPr>
          <w:p w14:paraId="7225025D" w14:textId="77777777" w:rsidR="000A6CB6" w:rsidRPr="00F804B5" w:rsidRDefault="000A6CB6" w:rsidP="000A6CB6">
            <w:pPr>
              <w:jc w:val="center"/>
              <w:rPr>
                <w:rFonts w:ascii="Aptos" w:hAnsi="Aptos"/>
                <w:color w:val="000000"/>
                <w:sz w:val="14"/>
                <w:szCs w:val="14"/>
                <w:lang w:val="it-IT" w:eastAsia="it-IT"/>
              </w:rPr>
            </w:pPr>
            <w:r w:rsidRPr="00F804B5">
              <w:rPr>
                <w:rFonts w:ascii="Aptos Narrow" w:eastAsia="Aptos" w:hAnsi="Aptos Narrow"/>
                <w:color w:val="000000"/>
                <w:kern w:val="2"/>
                <w:sz w:val="16"/>
                <w:szCs w:val="16"/>
                <w:lang w:val="it-IT"/>
              </w:rPr>
              <w:t>Corruzione</w:t>
            </w:r>
          </w:p>
        </w:tc>
        <w:tc>
          <w:tcPr>
            <w:tcW w:w="176" w:type="dxa"/>
            <w:tcBorders>
              <w:top w:val="single" w:sz="4" w:space="0" w:color="auto"/>
            </w:tcBorders>
            <w:noWrap/>
            <w:vAlign w:val="bottom"/>
          </w:tcPr>
          <w:p w14:paraId="10D88BCB" w14:textId="77777777" w:rsidR="000A6CB6" w:rsidRPr="00F804B5" w:rsidRDefault="000A6CB6" w:rsidP="000A6CB6">
            <w:pPr>
              <w:jc w:val="center"/>
              <w:rPr>
                <w:rFonts w:ascii="Aptos" w:hAnsi="Aptos"/>
                <w:color w:val="000000"/>
                <w:sz w:val="14"/>
                <w:szCs w:val="14"/>
                <w:lang w:val="it-IT" w:eastAsia="it-IT"/>
              </w:rPr>
            </w:pPr>
          </w:p>
        </w:tc>
        <w:tc>
          <w:tcPr>
            <w:tcW w:w="1247" w:type="dxa"/>
            <w:gridSpan w:val="3"/>
            <w:tcBorders>
              <w:top w:val="single" w:sz="4" w:space="0" w:color="auto"/>
              <w:bottom w:val="single" w:sz="4" w:space="0" w:color="auto"/>
            </w:tcBorders>
            <w:vAlign w:val="bottom"/>
          </w:tcPr>
          <w:p w14:paraId="5E77B4B3" w14:textId="77777777" w:rsidR="000A6CB6" w:rsidRPr="00F804B5" w:rsidRDefault="000A6CB6" w:rsidP="000A6CB6">
            <w:pPr>
              <w:jc w:val="center"/>
              <w:rPr>
                <w:rFonts w:ascii="Aptos" w:hAnsi="Aptos"/>
                <w:color w:val="000000"/>
                <w:sz w:val="14"/>
                <w:szCs w:val="14"/>
                <w:lang w:val="it-IT" w:eastAsia="it-IT"/>
              </w:rPr>
            </w:pPr>
            <w:r w:rsidRPr="00F804B5">
              <w:rPr>
                <w:rFonts w:ascii="Aptos Narrow" w:eastAsia="Aptos" w:hAnsi="Aptos Narrow"/>
                <w:color w:val="000000"/>
                <w:kern w:val="2"/>
                <w:sz w:val="16"/>
                <w:szCs w:val="16"/>
                <w:lang w:val="it-IT"/>
              </w:rPr>
              <w:t>Turbativa del servizio pubblico e della custodia</w:t>
            </w:r>
          </w:p>
        </w:tc>
        <w:tc>
          <w:tcPr>
            <w:tcW w:w="1395" w:type="dxa"/>
            <w:gridSpan w:val="4"/>
            <w:tcBorders>
              <w:top w:val="single" w:sz="4" w:space="0" w:color="auto"/>
              <w:bottom w:val="single" w:sz="4" w:space="0" w:color="auto"/>
            </w:tcBorders>
            <w:vAlign w:val="bottom"/>
          </w:tcPr>
          <w:p w14:paraId="315C1B95" w14:textId="77777777" w:rsidR="000A6CB6" w:rsidRPr="00F804B5" w:rsidRDefault="000A6CB6" w:rsidP="000A6CB6">
            <w:pPr>
              <w:jc w:val="center"/>
              <w:rPr>
                <w:rFonts w:ascii="Aptos Narrow" w:eastAsia="Aptos" w:hAnsi="Aptos Narrow"/>
                <w:color w:val="000000"/>
                <w:kern w:val="2"/>
                <w:sz w:val="16"/>
                <w:szCs w:val="16"/>
                <w:lang w:val="it-IT"/>
              </w:rPr>
            </w:pPr>
            <w:r w:rsidRPr="00F804B5">
              <w:rPr>
                <w:rFonts w:ascii="Aptos Narrow" w:eastAsia="Aptos" w:hAnsi="Aptos Narrow"/>
                <w:color w:val="000000"/>
                <w:kern w:val="2"/>
                <w:sz w:val="16"/>
                <w:szCs w:val="16"/>
                <w:lang w:val="it-IT"/>
              </w:rPr>
              <w:t xml:space="preserve">Totale reati </w:t>
            </w:r>
          </w:p>
          <w:p w14:paraId="359AF3D4" w14:textId="77777777" w:rsidR="000A6CB6" w:rsidRPr="00F804B5" w:rsidRDefault="000A6CB6" w:rsidP="000A6CB6">
            <w:pPr>
              <w:jc w:val="center"/>
              <w:rPr>
                <w:rFonts w:ascii="Aptos" w:hAnsi="Aptos"/>
                <w:color w:val="000000"/>
                <w:sz w:val="14"/>
                <w:szCs w:val="14"/>
                <w:lang w:val="it-IT" w:eastAsia="it-IT"/>
              </w:rPr>
            </w:pPr>
            <w:r w:rsidRPr="00F804B5">
              <w:rPr>
                <w:rFonts w:ascii="Aptos Narrow" w:eastAsia="Aptos" w:hAnsi="Aptos Narrow"/>
                <w:color w:val="000000"/>
                <w:kern w:val="2"/>
                <w:sz w:val="16"/>
                <w:szCs w:val="16"/>
                <w:lang w:val="it-IT"/>
              </w:rPr>
              <w:t>contro PA</w:t>
            </w:r>
          </w:p>
        </w:tc>
      </w:tr>
      <w:tr w:rsidR="00DF5FC8" w:rsidRPr="00F804B5" w14:paraId="3137FBA2" w14:textId="77777777" w:rsidTr="00974955">
        <w:trPr>
          <w:gridAfter w:val="1"/>
          <w:wAfter w:w="14" w:type="dxa"/>
          <w:trHeight w:val="1310"/>
        </w:trPr>
        <w:tc>
          <w:tcPr>
            <w:tcW w:w="1126" w:type="dxa"/>
            <w:tcBorders>
              <w:bottom w:val="single" w:sz="4" w:space="0" w:color="auto"/>
            </w:tcBorders>
            <w:noWrap/>
            <w:vAlign w:val="bottom"/>
            <w:hideMark/>
          </w:tcPr>
          <w:p w14:paraId="60C1CCEE" w14:textId="77777777" w:rsidR="000A6CB6" w:rsidRPr="00F804B5" w:rsidRDefault="000A6CB6" w:rsidP="000A6CB6">
            <w:pPr>
              <w:jc w:val="center"/>
              <w:rPr>
                <w:sz w:val="14"/>
                <w:szCs w:val="14"/>
                <w:lang w:val="it-IT" w:eastAsia="it-IT"/>
              </w:rPr>
            </w:pPr>
          </w:p>
        </w:tc>
        <w:tc>
          <w:tcPr>
            <w:tcW w:w="539" w:type="dxa"/>
            <w:tcBorders>
              <w:top w:val="single" w:sz="4" w:space="0" w:color="auto"/>
              <w:bottom w:val="single" w:sz="4" w:space="0" w:color="auto"/>
            </w:tcBorders>
            <w:textDirection w:val="btLr"/>
            <w:vAlign w:val="bottom"/>
            <w:hideMark/>
          </w:tcPr>
          <w:p w14:paraId="05DFB3B6"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Totale delitti</w:t>
            </w:r>
          </w:p>
        </w:tc>
        <w:tc>
          <w:tcPr>
            <w:tcW w:w="399" w:type="dxa"/>
            <w:tcBorders>
              <w:top w:val="single" w:sz="4" w:space="0" w:color="auto"/>
              <w:bottom w:val="single" w:sz="4" w:space="0" w:color="auto"/>
            </w:tcBorders>
            <w:textDirection w:val="btLr"/>
            <w:vAlign w:val="bottom"/>
            <w:hideMark/>
          </w:tcPr>
          <w:p w14:paraId="71FDFA25"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Indice di variazione</w:t>
            </w:r>
          </w:p>
        </w:tc>
        <w:tc>
          <w:tcPr>
            <w:tcW w:w="332" w:type="dxa"/>
            <w:tcBorders>
              <w:top w:val="single" w:sz="4" w:space="0" w:color="auto"/>
              <w:bottom w:val="single" w:sz="4" w:space="0" w:color="auto"/>
            </w:tcBorders>
            <w:textDirection w:val="btLr"/>
            <w:vAlign w:val="bottom"/>
            <w:hideMark/>
          </w:tcPr>
          <w:p w14:paraId="37726403"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Tasso di delittuosità</w:t>
            </w:r>
          </w:p>
        </w:tc>
        <w:tc>
          <w:tcPr>
            <w:tcW w:w="176" w:type="dxa"/>
            <w:tcBorders>
              <w:bottom w:val="single" w:sz="4" w:space="0" w:color="auto"/>
            </w:tcBorders>
            <w:noWrap/>
            <w:vAlign w:val="bottom"/>
            <w:hideMark/>
          </w:tcPr>
          <w:p w14:paraId="3A73A99F" w14:textId="77777777" w:rsidR="000A6CB6" w:rsidRPr="00F804B5" w:rsidRDefault="000A6CB6" w:rsidP="000A6CB6">
            <w:pPr>
              <w:jc w:val="center"/>
              <w:rPr>
                <w:sz w:val="14"/>
                <w:szCs w:val="14"/>
                <w:lang w:val="it-IT" w:eastAsia="it-IT"/>
              </w:rPr>
            </w:pPr>
          </w:p>
        </w:tc>
        <w:tc>
          <w:tcPr>
            <w:tcW w:w="541" w:type="dxa"/>
            <w:tcBorders>
              <w:top w:val="single" w:sz="4" w:space="0" w:color="auto"/>
              <w:bottom w:val="single" w:sz="4" w:space="0" w:color="auto"/>
            </w:tcBorders>
            <w:textDirection w:val="btLr"/>
            <w:vAlign w:val="bottom"/>
            <w:hideMark/>
          </w:tcPr>
          <w:p w14:paraId="023F0D23"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Totale delitti</w:t>
            </w:r>
          </w:p>
        </w:tc>
        <w:tc>
          <w:tcPr>
            <w:tcW w:w="373" w:type="dxa"/>
            <w:tcBorders>
              <w:top w:val="single" w:sz="4" w:space="0" w:color="auto"/>
              <w:bottom w:val="single" w:sz="4" w:space="0" w:color="auto"/>
            </w:tcBorders>
            <w:textDirection w:val="btLr"/>
            <w:vAlign w:val="bottom"/>
            <w:hideMark/>
          </w:tcPr>
          <w:p w14:paraId="47E7990F"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Indice di variazione</w:t>
            </w:r>
          </w:p>
        </w:tc>
        <w:tc>
          <w:tcPr>
            <w:tcW w:w="332" w:type="dxa"/>
            <w:tcBorders>
              <w:top w:val="single" w:sz="4" w:space="0" w:color="auto"/>
              <w:bottom w:val="single" w:sz="4" w:space="0" w:color="auto"/>
            </w:tcBorders>
            <w:textDirection w:val="btLr"/>
            <w:vAlign w:val="bottom"/>
            <w:hideMark/>
          </w:tcPr>
          <w:p w14:paraId="1AE7A7C6"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Tasso di delittuosità</w:t>
            </w:r>
          </w:p>
        </w:tc>
        <w:tc>
          <w:tcPr>
            <w:tcW w:w="176" w:type="dxa"/>
            <w:tcBorders>
              <w:bottom w:val="single" w:sz="4" w:space="0" w:color="auto"/>
            </w:tcBorders>
            <w:noWrap/>
            <w:vAlign w:val="bottom"/>
            <w:hideMark/>
          </w:tcPr>
          <w:p w14:paraId="441C20CF" w14:textId="77777777" w:rsidR="000A6CB6" w:rsidRPr="00F804B5" w:rsidRDefault="000A6CB6" w:rsidP="000A6CB6">
            <w:pPr>
              <w:jc w:val="center"/>
              <w:rPr>
                <w:rFonts w:ascii="Aptos" w:hAnsi="Aptos"/>
                <w:color w:val="000000"/>
                <w:sz w:val="14"/>
                <w:szCs w:val="14"/>
                <w:lang w:val="it-IT" w:eastAsia="it-IT"/>
              </w:rPr>
            </w:pPr>
          </w:p>
        </w:tc>
        <w:tc>
          <w:tcPr>
            <w:tcW w:w="471" w:type="dxa"/>
            <w:tcBorders>
              <w:top w:val="single" w:sz="4" w:space="0" w:color="auto"/>
              <w:bottom w:val="single" w:sz="4" w:space="0" w:color="auto"/>
            </w:tcBorders>
            <w:textDirection w:val="btLr"/>
            <w:vAlign w:val="bottom"/>
            <w:hideMark/>
          </w:tcPr>
          <w:p w14:paraId="062382CA"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Totale delitti</w:t>
            </w:r>
          </w:p>
        </w:tc>
        <w:tc>
          <w:tcPr>
            <w:tcW w:w="513" w:type="dxa"/>
            <w:tcBorders>
              <w:top w:val="single" w:sz="4" w:space="0" w:color="auto"/>
              <w:bottom w:val="single" w:sz="4" w:space="0" w:color="auto"/>
            </w:tcBorders>
            <w:textDirection w:val="btLr"/>
            <w:vAlign w:val="bottom"/>
            <w:hideMark/>
          </w:tcPr>
          <w:p w14:paraId="1B5D2DD7"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Indice di variazione</w:t>
            </w:r>
          </w:p>
        </w:tc>
        <w:tc>
          <w:tcPr>
            <w:tcW w:w="334" w:type="dxa"/>
            <w:tcBorders>
              <w:top w:val="single" w:sz="4" w:space="0" w:color="auto"/>
              <w:bottom w:val="single" w:sz="4" w:space="0" w:color="auto"/>
            </w:tcBorders>
            <w:textDirection w:val="btLr"/>
            <w:vAlign w:val="bottom"/>
            <w:hideMark/>
          </w:tcPr>
          <w:p w14:paraId="60B45C42"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Tasso di delittuosità</w:t>
            </w:r>
          </w:p>
        </w:tc>
        <w:tc>
          <w:tcPr>
            <w:tcW w:w="176" w:type="dxa"/>
            <w:tcBorders>
              <w:bottom w:val="single" w:sz="4" w:space="0" w:color="auto"/>
            </w:tcBorders>
            <w:noWrap/>
            <w:vAlign w:val="bottom"/>
            <w:hideMark/>
          </w:tcPr>
          <w:p w14:paraId="024430F0" w14:textId="77777777" w:rsidR="000A6CB6" w:rsidRPr="00F804B5" w:rsidRDefault="000A6CB6" w:rsidP="000A6CB6">
            <w:pPr>
              <w:jc w:val="center"/>
              <w:rPr>
                <w:rFonts w:ascii="Aptos" w:hAnsi="Aptos"/>
                <w:color w:val="000000"/>
                <w:sz w:val="14"/>
                <w:szCs w:val="14"/>
                <w:lang w:val="it-IT" w:eastAsia="it-IT"/>
              </w:rPr>
            </w:pPr>
          </w:p>
        </w:tc>
        <w:tc>
          <w:tcPr>
            <w:tcW w:w="541" w:type="dxa"/>
            <w:tcBorders>
              <w:top w:val="single" w:sz="4" w:space="0" w:color="auto"/>
              <w:bottom w:val="single" w:sz="4" w:space="0" w:color="auto"/>
            </w:tcBorders>
            <w:textDirection w:val="btLr"/>
            <w:vAlign w:val="bottom"/>
            <w:hideMark/>
          </w:tcPr>
          <w:p w14:paraId="0D161C51"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Totale delitti</w:t>
            </w:r>
          </w:p>
        </w:tc>
        <w:tc>
          <w:tcPr>
            <w:tcW w:w="373" w:type="dxa"/>
            <w:tcBorders>
              <w:top w:val="single" w:sz="4" w:space="0" w:color="auto"/>
              <w:bottom w:val="single" w:sz="4" w:space="0" w:color="auto"/>
            </w:tcBorders>
            <w:textDirection w:val="btLr"/>
            <w:vAlign w:val="bottom"/>
            <w:hideMark/>
          </w:tcPr>
          <w:p w14:paraId="2448FA97"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Indice di variazione</w:t>
            </w:r>
          </w:p>
        </w:tc>
        <w:tc>
          <w:tcPr>
            <w:tcW w:w="332" w:type="dxa"/>
            <w:tcBorders>
              <w:top w:val="single" w:sz="4" w:space="0" w:color="auto"/>
              <w:bottom w:val="single" w:sz="4" w:space="0" w:color="auto"/>
            </w:tcBorders>
            <w:textDirection w:val="btLr"/>
            <w:vAlign w:val="bottom"/>
            <w:hideMark/>
          </w:tcPr>
          <w:p w14:paraId="1EC22EF1"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Tasso di delittuosità</w:t>
            </w:r>
          </w:p>
        </w:tc>
        <w:tc>
          <w:tcPr>
            <w:tcW w:w="611" w:type="dxa"/>
            <w:tcBorders>
              <w:top w:val="single" w:sz="4" w:space="0" w:color="auto"/>
              <w:bottom w:val="single" w:sz="4" w:space="0" w:color="auto"/>
            </w:tcBorders>
            <w:textDirection w:val="btLr"/>
            <w:vAlign w:val="bottom"/>
            <w:hideMark/>
          </w:tcPr>
          <w:p w14:paraId="1A8F91B5"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Totale delitti</w:t>
            </w:r>
          </w:p>
        </w:tc>
        <w:tc>
          <w:tcPr>
            <w:tcW w:w="373" w:type="dxa"/>
            <w:tcBorders>
              <w:top w:val="single" w:sz="4" w:space="0" w:color="auto"/>
              <w:bottom w:val="single" w:sz="4" w:space="0" w:color="auto"/>
            </w:tcBorders>
            <w:textDirection w:val="btLr"/>
            <w:vAlign w:val="bottom"/>
            <w:hideMark/>
          </w:tcPr>
          <w:p w14:paraId="10D586CA"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Indice di variazione</w:t>
            </w:r>
          </w:p>
        </w:tc>
        <w:tc>
          <w:tcPr>
            <w:tcW w:w="401" w:type="dxa"/>
            <w:tcBorders>
              <w:top w:val="single" w:sz="4" w:space="0" w:color="auto"/>
              <w:bottom w:val="single" w:sz="4" w:space="0" w:color="auto"/>
            </w:tcBorders>
            <w:textDirection w:val="btLr"/>
            <w:vAlign w:val="bottom"/>
            <w:hideMark/>
          </w:tcPr>
          <w:p w14:paraId="6AA0ADCA" w14:textId="77777777" w:rsidR="000A6CB6" w:rsidRPr="00F804B5" w:rsidRDefault="000A6CB6" w:rsidP="000A6CB6">
            <w:pPr>
              <w:jc w:val="center"/>
              <w:rPr>
                <w:rFonts w:ascii="Aptos" w:hAnsi="Aptos"/>
                <w:color w:val="000000"/>
                <w:sz w:val="14"/>
                <w:szCs w:val="14"/>
                <w:lang w:val="it-IT" w:eastAsia="it-IT"/>
              </w:rPr>
            </w:pPr>
            <w:r w:rsidRPr="00F804B5">
              <w:rPr>
                <w:rFonts w:ascii="Aptos" w:hAnsi="Aptos"/>
                <w:color w:val="000000"/>
                <w:sz w:val="14"/>
                <w:szCs w:val="14"/>
                <w:lang w:val="it-IT" w:eastAsia="it-IT"/>
              </w:rPr>
              <w:t>Tasso di delittuosità</w:t>
            </w:r>
          </w:p>
        </w:tc>
      </w:tr>
      <w:tr w:rsidR="00DF5FC8" w:rsidRPr="00F804B5" w14:paraId="22A6A4B2" w14:textId="77777777" w:rsidTr="00974955">
        <w:trPr>
          <w:gridAfter w:val="1"/>
          <w:wAfter w:w="14" w:type="dxa"/>
          <w:trHeight w:val="230"/>
        </w:trPr>
        <w:tc>
          <w:tcPr>
            <w:tcW w:w="1126" w:type="dxa"/>
            <w:tcBorders>
              <w:top w:val="single" w:sz="4" w:space="0" w:color="auto"/>
            </w:tcBorders>
            <w:noWrap/>
            <w:vAlign w:val="bottom"/>
            <w:hideMark/>
          </w:tcPr>
          <w:p w14:paraId="4BBD3E88" w14:textId="77777777" w:rsidR="000A6CB6" w:rsidRPr="00F804B5" w:rsidRDefault="000A6CB6" w:rsidP="000A6CB6">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 xml:space="preserve">Italia  </w:t>
            </w:r>
          </w:p>
        </w:tc>
        <w:tc>
          <w:tcPr>
            <w:tcW w:w="539" w:type="dxa"/>
            <w:tcBorders>
              <w:top w:val="single" w:sz="4" w:space="0" w:color="auto"/>
            </w:tcBorders>
            <w:noWrap/>
            <w:vAlign w:val="bottom"/>
            <w:hideMark/>
          </w:tcPr>
          <w:p w14:paraId="3614C89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32.239</w:t>
            </w:r>
          </w:p>
        </w:tc>
        <w:tc>
          <w:tcPr>
            <w:tcW w:w="399" w:type="dxa"/>
            <w:tcBorders>
              <w:top w:val="single" w:sz="4" w:space="0" w:color="auto"/>
            </w:tcBorders>
            <w:noWrap/>
            <w:vAlign w:val="bottom"/>
            <w:hideMark/>
          </w:tcPr>
          <w:p w14:paraId="566012E2"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-0,7</w:t>
            </w:r>
          </w:p>
        </w:tc>
        <w:tc>
          <w:tcPr>
            <w:tcW w:w="332" w:type="dxa"/>
            <w:tcBorders>
              <w:top w:val="single" w:sz="4" w:space="0" w:color="auto"/>
            </w:tcBorders>
            <w:noWrap/>
            <w:vAlign w:val="bottom"/>
            <w:hideMark/>
          </w:tcPr>
          <w:p w14:paraId="3EC153A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3,4</w:t>
            </w:r>
          </w:p>
        </w:tc>
        <w:tc>
          <w:tcPr>
            <w:tcW w:w="176" w:type="dxa"/>
            <w:tcBorders>
              <w:top w:val="single" w:sz="4" w:space="0" w:color="auto"/>
            </w:tcBorders>
            <w:noWrap/>
            <w:vAlign w:val="bottom"/>
            <w:hideMark/>
          </w:tcPr>
          <w:p w14:paraId="19B1EDB4" w14:textId="77777777" w:rsidR="000A6CB6" w:rsidRPr="00F804B5" w:rsidRDefault="000A6CB6" w:rsidP="000A6CB6">
            <w:pPr>
              <w:jc w:val="right"/>
              <w:rPr>
                <w:sz w:val="14"/>
                <w:szCs w:val="14"/>
                <w:lang w:val="it-IT" w:eastAsia="it-IT"/>
              </w:rPr>
            </w:pPr>
          </w:p>
        </w:tc>
        <w:tc>
          <w:tcPr>
            <w:tcW w:w="541" w:type="dxa"/>
            <w:tcBorders>
              <w:top w:val="single" w:sz="4" w:space="0" w:color="auto"/>
            </w:tcBorders>
            <w:noWrap/>
            <w:vAlign w:val="bottom"/>
            <w:hideMark/>
          </w:tcPr>
          <w:p w14:paraId="59F8DE4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12.009</w:t>
            </w:r>
          </w:p>
        </w:tc>
        <w:tc>
          <w:tcPr>
            <w:tcW w:w="373" w:type="dxa"/>
            <w:tcBorders>
              <w:top w:val="single" w:sz="4" w:space="0" w:color="auto"/>
            </w:tcBorders>
            <w:noWrap/>
            <w:vAlign w:val="bottom"/>
            <w:hideMark/>
          </w:tcPr>
          <w:p w14:paraId="3B74BD29"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-1,4</w:t>
            </w:r>
          </w:p>
        </w:tc>
        <w:tc>
          <w:tcPr>
            <w:tcW w:w="332" w:type="dxa"/>
            <w:tcBorders>
              <w:top w:val="single" w:sz="4" w:space="0" w:color="auto"/>
            </w:tcBorders>
            <w:noWrap/>
            <w:vAlign w:val="bottom"/>
            <w:hideMark/>
          </w:tcPr>
          <w:p w14:paraId="0889A68A"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1,3</w:t>
            </w:r>
          </w:p>
        </w:tc>
        <w:tc>
          <w:tcPr>
            <w:tcW w:w="176" w:type="dxa"/>
            <w:tcBorders>
              <w:top w:val="single" w:sz="4" w:space="0" w:color="auto"/>
            </w:tcBorders>
            <w:noWrap/>
            <w:vAlign w:val="bottom"/>
            <w:hideMark/>
          </w:tcPr>
          <w:p w14:paraId="23C6AB0A" w14:textId="77777777" w:rsidR="000A6CB6" w:rsidRPr="00F804B5" w:rsidRDefault="000A6CB6" w:rsidP="000A6CB6">
            <w:pPr>
              <w:jc w:val="right"/>
              <w:rPr>
                <w:rFonts w:ascii="Aptos Narrow" w:hAnsi="Aptos Narrow"/>
                <w:color w:val="000000"/>
                <w:sz w:val="14"/>
                <w:szCs w:val="14"/>
                <w:lang w:val="it-IT" w:eastAsia="it-IT"/>
              </w:rPr>
            </w:pPr>
          </w:p>
        </w:tc>
        <w:tc>
          <w:tcPr>
            <w:tcW w:w="471" w:type="dxa"/>
            <w:tcBorders>
              <w:top w:val="single" w:sz="4" w:space="0" w:color="auto"/>
            </w:tcBorders>
            <w:noWrap/>
            <w:vAlign w:val="bottom"/>
            <w:hideMark/>
          </w:tcPr>
          <w:p w14:paraId="179C6D3C"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7.790</w:t>
            </w:r>
          </w:p>
        </w:tc>
        <w:tc>
          <w:tcPr>
            <w:tcW w:w="513" w:type="dxa"/>
            <w:tcBorders>
              <w:top w:val="single" w:sz="4" w:space="0" w:color="auto"/>
            </w:tcBorders>
            <w:noWrap/>
            <w:vAlign w:val="bottom"/>
            <w:hideMark/>
          </w:tcPr>
          <w:p w14:paraId="67175F0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-6,0</w:t>
            </w:r>
          </w:p>
        </w:tc>
        <w:tc>
          <w:tcPr>
            <w:tcW w:w="334" w:type="dxa"/>
            <w:tcBorders>
              <w:top w:val="single" w:sz="4" w:space="0" w:color="auto"/>
            </w:tcBorders>
            <w:noWrap/>
            <w:vAlign w:val="bottom"/>
            <w:hideMark/>
          </w:tcPr>
          <w:p w14:paraId="06A56D48"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0,8</w:t>
            </w:r>
          </w:p>
        </w:tc>
        <w:tc>
          <w:tcPr>
            <w:tcW w:w="176" w:type="dxa"/>
            <w:tcBorders>
              <w:top w:val="single" w:sz="4" w:space="0" w:color="auto"/>
            </w:tcBorders>
            <w:noWrap/>
            <w:vAlign w:val="bottom"/>
            <w:hideMark/>
          </w:tcPr>
          <w:p w14:paraId="135E1F8D" w14:textId="77777777" w:rsidR="000A6CB6" w:rsidRPr="00F804B5" w:rsidRDefault="000A6CB6" w:rsidP="000A6CB6">
            <w:pPr>
              <w:jc w:val="right"/>
              <w:rPr>
                <w:rFonts w:ascii="Aptos Narrow" w:hAnsi="Aptos Narrow"/>
                <w:color w:val="000000"/>
                <w:sz w:val="14"/>
                <w:szCs w:val="14"/>
                <w:lang w:val="it-IT" w:eastAsia="it-IT"/>
              </w:rPr>
            </w:pPr>
          </w:p>
        </w:tc>
        <w:tc>
          <w:tcPr>
            <w:tcW w:w="541" w:type="dxa"/>
            <w:tcBorders>
              <w:top w:val="single" w:sz="4" w:space="0" w:color="auto"/>
            </w:tcBorders>
            <w:noWrap/>
            <w:vAlign w:val="bottom"/>
            <w:hideMark/>
          </w:tcPr>
          <w:p w14:paraId="1CED272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87.010</w:t>
            </w:r>
          </w:p>
        </w:tc>
        <w:tc>
          <w:tcPr>
            <w:tcW w:w="373" w:type="dxa"/>
            <w:tcBorders>
              <w:top w:val="single" w:sz="4" w:space="0" w:color="auto"/>
            </w:tcBorders>
            <w:noWrap/>
            <w:vAlign w:val="bottom"/>
            <w:hideMark/>
          </w:tcPr>
          <w:p w14:paraId="5103250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-5,9</w:t>
            </w:r>
          </w:p>
        </w:tc>
        <w:tc>
          <w:tcPr>
            <w:tcW w:w="332" w:type="dxa"/>
            <w:tcBorders>
              <w:top w:val="single" w:sz="4" w:space="0" w:color="auto"/>
            </w:tcBorders>
            <w:noWrap/>
            <w:vAlign w:val="bottom"/>
            <w:hideMark/>
          </w:tcPr>
          <w:p w14:paraId="00B184E6"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9,1</w:t>
            </w:r>
          </w:p>
        </w:tc>
        <w:tc>
          <w:tcPr>
            <w:tcW w:w="611" w:type="dxa"/>
            <w:tcBorders>
              <w:top w:val="single" w:sz="4" w:space="0" w:color="auto"/>
            </w:tcBorders>
            <w:noWrap/>
            <w:vAlign w:val="bottom"/>
            <w:hideMark/>
          </w:tcPr>
          <w:p w14:paraId="354413DE"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139.048</w:t>
            </w:r>
          </w:p>
        </w:tc>
        <w:tc>
          <w:tcPr>
            <w:tcW w:w="373" w:type="dxa"/>
            <w:tcBorders>
              <w:top w:val="single" w:sz="4" w:space="0" w:color="auto"/>
            </w:tcBorders>
            <w:noWrap/>
            <w:vAlign w:val="bottom"/>
            <w:hideMark/>
          </w:tcPr>
          <w:p w14:paraId="0FBAFADA"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-4,5</w:t>
            </w:r>
          </w:p>
        </w:tc>
        <w:tc>
          <w:tcPr>
            <w:tcW w:w="401" w:type="dxa"/>
            <w:tcBorders>
              <w:top w:val="single" w:sz="4" w:space="0" w:color="auto"/>
            </w:tcBorders>
            <w:noWrap/>
            <w:vAlign w:val="bottom"/>
            <w:hideMark/>
          </w:tcPr>
          <w:p w14:paraId="13363BF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14,5</w:t>
            </w:r>
          </w:p>
        </w:tc>
      </w:tr>
      <w:tr w:rsidR="00DF5FC8" w:rsidRPr="00F804B5" w14:paraId="09AABD8C" w14:textId="77777777" w:rsidTr="00974955">
        <w:trPr>
          <w:gridAfter w:val="1"/>
          <w:wAfter w:w="14" w:type="dxa"/>
          <w:trHeight w:val="230"/>
        </w:trPr>
        <w:tc>
          <w:tcPr>
            <w:tcW w:w="1126" w:type="dxa"/>
            <w:noWrap/>
            <w:vAlign w:val="bottom"/>
            <w:hideMark/>
          </w:tcPr>
          <w:p w14:paraId="6E090077" w14:textId="77777777" w:rsidR="000A6CB6" w:rsidRPr="00F804B5" w:rsidRDefault="000A6CB6" w:rsidP="00704E47">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 xml:space="preserve">Nord-est  </w:t>
            </w:r>
          </w:p>
        </w:tc>
        <w:tc>
          <w:tcPr>
            <w:tcW w:w="539" w:type="dxa"/>
            <w:noWrap/>
            <w:vAlign w:val="bottom"/>
            <w:hideMark/>
          </w:tcPr>
          <w:p w14:paraId="6A63B579"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3.024</w:t>
            </w:r>
          </w:p>
        </w:tc>
        <w:tc>
          <w:tcPr>
            <w:tcW w:w="399" w:type="dxa"/>
            <w:noWrap/>
            <w:vAlign w:val="bottom"/>
            <w:hideMark/>
          </w:tcPr>
          <w:p w14:paraId="0E35DC45"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-1,1</w:t>
            </w:r>
          </w:p>
        </w:tc>
        <w:tc>
          <w:tcPr>
            <w:tcW w:w="332" w:type="dxa"/>
            <w:noWrap/>
            <w:vAlign w:val="bottom"/>
            <w:hideMark/>
          </w:tcPr>
          <w:p w14:paraId="434FF97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1,6</w:t>
            </w:r>
          </w:p>
        </w:tc>
        <w:tc>
          <w:tcPr>
            <w:tcW w:w="176" w:type="dxa"/>
            <w:noWrap/>
            <w:vAlign w:val="bottom"/>
            <w:hideMark/>
          </w:tcPr>
          <w:p w14:paraId="6E221F1F" w14:textId="77777777" w:rsidR="000A6CB6" w:rsidRPr="00F804B5" w:rsidRDefault="000A6CB6" w:rsidP="000A6CB6">
            <w:pPr>
              <w:jc w:val="right"/>
              <w:rPr>
                <w:sz w:val="14"/>
                <w:szCs w:val="14"/>
                <w:lang w:val="it-IT" w:eastAsia="it-IT"/>
              </w:rPr>
            </w:pPr>
          </w:p>
        </w:tc>
        <w:tc>
          <w:tcPr>
            <w:tcW w:w="541" w:type="dxa"/>
            <w:noWrap/>
            <w:vAlign w:val="bottom"/>
            <w:hideMark/>
          </w:tcPr>
          <w:p w14:paraId="2E10E0B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1.758</w:t>
            </w:r>
          </w:p>
        </w:tc>
        <w:tc>
          <w:tcPr>
            <w:tcW w:w="373" w:type="dxa"/>
            <w:noWrap/>
            <w:vAlign w:val="bottom"/>
            <w:hideMark/>
          </w:tcPr>
          <w:p w14:paraId="588ADC39"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-2,6</w:t>
            </w:r>
          </w:p>
        </w:tc>
        <w:tc>
          <w:tcPr>
            <w:tcW w:w="332" w:type="dxa"/>
            <w:noWrap/>
            <w:vAlign w:val="bottom"/>
            <w:hideMark/>
          </w:tcPr>
          <w:p w14:paraId="622F5291"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1,0</w:t>
            </w:r>
          </w:p>
        </w:tc>
        <w:tc>
          <w:tcPr>
            <w:tcW w:w="176" w:type="dxa"/>
            <w:noWrap/>
            <w:vAlign w:val="bottom"/>
            <w:hideMark/>
          </w:tcPr>
          <w:p w14:paraId="4C7F790A" w14:textId="77777777" w:rsidR="000A6CB6" w:rsidRPr="00F804B5" w:rsidRDefault="000A6CB6" w:rsidP="000A6CB6">
            <w:pPr>
              <w:jc w:val="right"/>
              <w:rPr>
                <w:rFonts w:ascii="Aptos Narrow" w:hAnsi="Aptos Narrow"/>
                <w:color w:val="000000"/>
                <w:sz w:val="14"/>
                <w:szCs w:val="14"/>
                <w:lang w:val="it-IT" w:eastAsia="it-IT"/>
              </w:rPr>
            </w:pPr>
          </w:p>
        </w:tc>
        <w:tc>
          <w:tcPr>
            <w:tcW w:w="471" w:type="dxa"/>
            <w:noWrap/>
            <w:vAlign w:val="bottom"/>
            <w:hideMark/>
          </w:tcPr>
          <w:p w14:paraId="515351D8"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831</w:t>
            </w:r>
          </w:p>
        </w:tc>
        <w:tc>
          <w:tcPr>
            <w:tcW w:w="513" w:type="dxa"/>
            <w:noWrap/>
            <w:vAlign w:val="bottom"/>
            <w:hideMark/>
          </w:tcPr>
          <w:p w14:paraId="0477A3D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-6,1</w:t>
            </w:r>
          </w:p>
        </w:tc>
        <w:tc>
          <w:tcPr>
            <w:tcW w:w="334" w:type="dxa"/>
            <w:noWrap/>
            <w:vAlign w:val="bottom"/>
            <w:hideMark/>
          </w:tcPr>
          <w:p w14:paraId="7CD41BF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0,4</w:t>
            </w:r>
          </w:p>
        </w:tc>
        <w:tc>
          <w:tcPr>
            <w:tcW w:w="176" w:type="dxa"/>
            <w:noWrap/>
            <w:vAlign w:val="bottom"/>
            <w:hideMark/>
          </w:tcPr>
          <w:p w14:paraId="70416516" w14:textId="77777777" w:rsidR="000A6CB6" w:rsidRPr="00F804B5" w:rsidRDefault="000A6CB6" w:rsidP="000A6CB6">
            <w:pPr>
              <w:jc w:val="right"/>
              <w:rPr>
                <w:rFonts w:ascii="Aptos Narrow" w:hAnsi="Aptos Narrow"/>
                <w:color w:val="000000"/>
                <w:sz w:val="14"/>
                <w:szCs w:val="14"/>
                <w:lang w:val="it-IT" w:eastAsia="it-IT"/>
              </w:rPr>
            </w:pPr>
          </w:p>
        </w:tc>
        <w:tc>
          <w:tcPr>
            <w:tcW w:w="541" w:type="dxa"/>
            <w:noWrap/>
            <w:vAlign w:val="bottom"/>
            <w:hideMark/>
          </w:tcPr>
          <w:p w14:paraId="17CFEA2A"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7.261</w:t>
            </w:r>
          </w:p>
        </w:tc>
        <w:tc>
          <w:tcPr>
            <w:tcW w:w="373" w:type="dxa"/>
            <w:noWrap/>
            <w:vAlign w:val="bottom"/>
            <w:hideMark/>
          </w:tcPr>
          <w:p w14:paraId="1E5719C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-4,3</w:t>
            </w:r>
          </w:p>
        </w:tc>
        <w:tc>
          <w:tcPr>
            <w:tcW w:w="332" w:type="dxa"/>
            <w:noWrap/>
            <w:vAlign w:val="bottom"/>
            <w:hideMark/>
          </w:tcPr>
          <w:p w14:paraId="0E8412C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3,9</w:t>
            </w:r>
          </w:p>
        </w:tc>
        <w:tc>
          <w:tcPr>
            <w:tcW w:w="611" w:type="dxa"/>
            <w:noWrap/>
            <w:vAlign w:val="bottom"/>
            <w:hideMark/>
          </w:tcPr>
          <w:p w14:paraId="7BD113F6"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12.874</w:t>
            </w:r>
          </w:p>
        </w:tc>
        <w:tc>
          <w:tcPr>
            <w:tcW w:w="373" w:type="dxa"/>
            <w:noWrap/>
            <w:vAlign w:val="bottom"/>
            <w:hideMark/>
          </w:tcPr>
          <w:p w14:paraId="1EF7C30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-3,5</w:t>
            </w:r>
          </w:p>
        </w:tc>
        <w:tc>
          <w:tcPr>
            <w:tcW w:w="401" w:type="dxa"/>
            <w:noWrap/>
            <w:vAlign w:val="bottom"/>
            <w:hideMark/>
          </w:tcPr>
          <w:p w14:paraId="2200899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7,0</w:t>
            </w:r>
          </w:p>
        </w:tc>
      </w:tr>
      <w:tr w:rsidR="00DF5FC8" w:rsidRPr="00F804B5" w14:paraId="5570CE0A" w14:textId="77777777" w:rsidTr="00974955">
        <w:trPr>
          <w:gridAfter w:val="1"/>
          <w:wAfter w:w="14" w:type="dxa"/>
          <w:trHeight w:val="230"/>
        </w:trPr>
        <w:tc>
          <w:tcPr>
            <w:tcW w:w="1126" w:type="dxa"/>
            <w:noWrap/>
            <w:vAlign w:val="bottom"/>
            <w:hideMark/>
          </w:tcPr>
          <w:p w14:paraId="763661F9" w14:textId="77777777" w:rsidR="000A6CB6" w:rsidRPr="00F804B5" w:rsidRDefault="000A6CB6" w:rsidP="00704E47">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Emilia-Rom.</w:t>
            </w:r>
          </w:p>
        </w:tc>
        <w:tc>
          <w:tcPr>
            <w:tcW w:w="539" w:type="dxa"/>
            <w:noWrap/>
            <w:vAlign w:val="bottom"/>
            <w:hideMark/>
          </w:tcPr>
          <w:p w14:paraId="1F597D8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1.217</w:t>
            </w:r>
          </w:p>
        </w:tc>
        <w:tc>
          <w:tcPr>
            <w:tcW w:w="399" w:type="dxa"/>
            <w:noWrap/>
            <w:vAlign w:val="bottom"/>
            <w:hideMark/>
          </w:tcPr>
          <w:p w14:paraId="473259D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-0,8</w:t>
            </w:r>
          </w:p>
        </w:tc>
        <w:tc>
          <w:tcPr>
            <w:tcW w:w="332" w:type="dxa"/>
            <w:noWrap/>
            <w:vAlign w:val="bottom"/>
            <w:hideMark/>
          </w:tcPr>
          <w:p w14:paraId="71AE9D12"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1,7</w:t>
            </w:r>
          </w:p>
        </w:tc>
        <w:tc>
          <w:tcPr>
            <w:tcW w:w="176" w:type="dxa"/>
            <w:noWrap/>
            <w:vAlign w:val="bottom"/>
            <w:hideMark/>
          </w:tcPr>
          <w:p w14:paraId="52CCAC4E" w14:textId="77777777" w:rsidR="000A6CB6" w:rsidRPr="00F804B5" w:rsidRDefault="000A6CB6" w:rsidP="000A6CB6">
            <w:pPr>
              <w:jc w:val="right"/>
              <w:rPr>
                <w:sz w:val="14"/>
                <w:szCs w:val="14"/>
                <w:lang w:val="it-IT" w:eastAsia="it-IT"/>
              </w:rPr>
            </w:pPr>
          </w:p>
        </w:tc>
        <w:tc>
          <w:tcPr>
            <w:tcW w:w="541" w:type="dxa"/>
            <w:noWrap/>
            <w:vAlign w:val="bottom"/>
            <w:hideMark/>
          </w:tcPr>
          <w:p w14:paraId="10FB146A"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533</w:t>
            </w:r>
          </w:p>
        </w:tc>
        <w:tc>
          <w:tcPr>
            <w:tcW w:w="373" w:type="dxa"/>
            <w:noWrap/>
            <w:vAlign w:val="bottom"/>
            <w:hideMark/>
          </w:tcPr>
          <w:p w14:paraId="0B4AE57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-2,8</w:t>
            </w:r>
          </w:p>
        </w:tc>
        <w:tc>
          <w:tcPr>
            <w:tcW w:w="332" w:type="dxa"/>
            <w:noWrap/>
            <w:vAlign w:val="bottom"/>
            <w:hideMark/>
          </w:tcPr>
          <w:p w14:paraId="5351366E"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0,8</w:t>
            </w:r>
          </w:p>
        </w:tc>
        <w:tc>
          <w:tcPr>
            <w:tcW w:w="176" w:type="dxa"/>
            <w:noWrap/>
            <w:vAlign w:val="bottom"/>
            <w:hideMark/>
          </w:tcPr>
          <w:p w14:paraId="6DA20901" w14:textId="77777777" w:rsidR="000A6CB6" w:rsidRPr="00F804B5" w:rsidRDefault="000A6CB6" w:rsidP="000A6CB6">
            <w:pPr>
              <w:jc w:val="right"/>
              <w:rPr>
                <w:rFonts w:ascii="Aptos Narrow" w:hAnsi="Aptos Narrow"/>
                <w:color w:val="000000"/>
                <w:sz w:val="14"/>
                <w:szCs w:val="14"/>
                <w:lang w:val="it-IT" w:eastAsia="it-IT"/>
              </w:rPr>
            </w:pPr>
          </w:p>
        </w:tc>
        <w:tc>
          <w:tcPr>
            <w:tcW w:w="471" w:type="dxa"/>
            <w:noWrap/>
            <w:vAlign w:val="bottom"/>
            <w:hideMark/>
          </w:tcPr>
          <w:p w14:paraId="7C404C8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346</w:t>
            </w:r>
          </w:p>
        </w:tc>
        <w:tc>
          <w:tcPr>
            <w:tcW w:w="513" w:type="dxa"/>
            <w:noWrap/>
            <w:vAlign w:val="bottom"/>
            <w:hideMark/>
          </w:tcPr>
          <w:p w14:paraId="49C560F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-9,5</w:t>
            </w:r>
          </w:p>
        </w:tc>
        <w:tc>
          <w:tcPr>
            <w:tcW w:w="334" w:type="dxa"/>
            <w:noWrap/>
            <w:vAlign w:val="bottom"/>
            <w:hideMark/>
          </w:tcPr>
          <w:p w14:paraId="3425AFE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0,5</w:t>
            </w:r>
          </w:p>
        </w:tc>
        <w:tc>
          <w:tcPr>
            <w:tcW w:w="176" w:type="dxa"/>
            <w:noWrap/>
            <w:vAlign w:val="bottom"/>
            <w:hideMark/>
          </w:tcPr>
          <w:p w14:paraId="24DB3340" w14:textId="77777777" w:rsidR="000A6CB6" w:rsidRPr="00F804B5" w:rsidRDefault="000A6CB6" w:rsidP="000A6CB6">
            <w:pPr>
              <w:jc w:val="right"/>
              <w:rPr>
                <w:rFonts w:ascii="Aptos Narrow" w:hAnsi="Aptos Narrow"/>
                <w:color w:val="000000"/>
                <w:sz w:val="14"/>
                <w:szCs w:val="14"/>
                <w:lang w:val="it-IT" w:eastAsia="it-IT"/>
              </w:rPr>
            </w:pPr>
          </w:p>
        </w:tc>
        <w:tc>
          <w:tcPr>
            <w:tcW w:w="541" w:type="dxa"/>
            <w:noWrap/>
            <w:vAlign w:val="bottom"/>
            <w:hideMark/>
          </w:tcPr>
          <w:p w14:paraId="0849E669"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4.008</w:t>
            </w:r>
          </w:p>
        </w:tc>
        <w:tc>
          <w:tcPr>
            <w:tcW w:w="373" w:type="dxa"/>
            <w:noWrap/>
            <w:vAlign w:val="bottom"/>
            <w:hideMark/>
          </w:tcPr>
          <w:p w14:paraId="1618FA8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-6,0</w:t>
            </w:r>
          </w:p>
        </w:tc>
        <w:tc>
          <w:tcPr>
            <w:tcW w:w="332" w:type="dxa"/>
            <w:noWrap/>
            <w:vAlign w:val="bottom"/>
            <w:hideMark/>
          </w:tcPr>
          <w:p w14:paraId="5750B3BC"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5,7</w:t>
            </w:r>
          </w:p>
        </w:tc>
        <w:tc>
          <w:tcPr>
            <w:tcW w:w="611" w:type="dxa"/>
            <w:noWrap/>
            <w:vAlign w:val="bottom"/>
            <w:hideMark/>
          </w:tcPr>
          <w:p w14:paraId="4E0C1C32"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6.104</w:t>
            </w:r>
          </w:p>
        </w:tc>
        <w:tc>
          <w:tcPr>
            <w:tcW w:w="373" w:type="dxa"/>
            <w:noWrap/>
            <w:vAlign w:val="bottom"/>
            <w:hideMark/>
          </w:tcPr>
          <w:p w14:paraId="41A28F6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-5,0</w:t>
            </w:r>
          </w:p>
        </w:tc>
        <w:tc>
          <w:tcPr>
            <w:tcW w:w="401" w:type="dxa"/>
            <w:noWrap/>
            <w:vAlign w:val="bottom"/>
            <w:hideMark/>
          </w:tcPr>
          <w:p w14:paraId="1463D861"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8,7</w:t>
            </w:r>
          </w:p>
        </w:tc>
      </w:tr>
      <w:tr w:rsidR="00DF5FC8" w:rsidRPr="00F804B5" w14:paraId="734A84DE" w14:textId="77777777" w:rsidTr="00974955">
        <w:trPr>
          <w:gridAfter w:val="1"/>
          <w:wAfter w:w="14" w:type="dxa"/>
          <w:trHeight w:val="230"/>
        </w:trPr>
        <w:tc>
          <w:tcPr>
            <w:tcW w:w="1126" w:type="dxa"/>
            <w:noWrap/>
            <w:vAlign w:val="bottom"/>
            <w:hideMark/>
          </w:tcPr>
          <w:p w14:paraId="639D3670" w14:textId="77777777" w:rsidR="000A6CB6" w:rsidRPr="00F804B5" w:rsidRDefault="000A6CB6" w:rsidP="000A6CB6">
            <w:pPr>
              <w:jc w:val="right"/>
              <w:rPr>
                <w:rFonts w:ascii="Aptos Narrow" w:hAnsi="Aptos Narrow"/>
                <w:color w:val="000000"/>
                <w:sz w:val="14"/>
                <w:szCs w:val="14"/>
                <w:lang w:val="it-IT" w:eastAsia="it-IT"/>
              </w:rPr>
            </w:pPr>
          </w:p>
        </w:tc>
        <w:tc>
          <w:tcPr>
            <w:tcW w:w="539" w:type="dxa"/>
            <w:noWrap/>
            <w:vAlign w:val="bottom"/>
            <w:hideMark/>
          </w:tcPr>
          <w:p w14:paraId="213E5A9B" w14:textId="77777777" w:rsidR="000A6CB6" w:rsidRPr="00F804B5" w:rsidRDefault="000A6CB6" w:rsidP="000A6CB6">
            <w:pPr>
              <w:jc w:val="right"/>
              <w:rPr>
                <w:sz w:val="14"/>
                <w:szCs w:val="14"/>
                <w:lang w:val="it-IT" w:eastAsia="it-IT"/>
              </w:rPr>
            </w:pPr>
          </w:p>
        </w:tc>
        <w:tc>
          <w:tcPr>
            <w:tcW w:w="399" w:type="dxa"/>
            <w:noWrap/>
            <w:vAlign w:val="bottom"/>
            <w:hideMark/>
          </w:tcPr>
          <w:p w14:paraId="70269FB5" w14:textId="77777777" w:rsidR="000A6CB6" w:rsidRPr="00F804B5" w:rsidRDefault="000A6CB6" w:rsidP="000A6CB6">
            <w:pPr>
              <w:jc w:val="right"/>
              <w:rPr>
                <w:sz w:val="14"/>
                <w:szCs w:val="14"/>
                <w:lang w:val="it-IT" w:eastAsia="it-IT"/>
              </w:rPr>
            </w:pPr>
          </w:p>
        </w:tc>
        <w:tc>
          <w:tcPr>
            <w:tcW w:w="332" w:type="dxa"/>
            <w:noWrap/>
            <w:vAlign w:val="bottom"/>
            <w:hideMark/>
          </w:tcPr>
          <w:p w14:paraId="14C9D3D3" w14:textId="77777777" w:rsidR="000A6CB6" w:rsidRPr="00F804B5" w:rsidRDefault="000A6CB6" w:rsidP="000A6CB6">
            <w:pPr>
              <w:jc w:val="right"/>
              <w:rPr>
                <w:sz w:val="14"/>
                <w:szCs w:val="14"/>
                <w:lang w:val="it-IT" w:eastAsia="it-IT"/>
              </w:rPr>
            </w:pPr>
          </w:p>
        </w:tc>
        <w:tc>
          <w:tcPr>
            <w:tcW w:w="176" w:type="dxa"/>
            <w:noWrap/>
            <w:vAlign w:val="bottom"/>
            <w:hideMark/>
          </w:tcPr>
          <w:p w14:paraId="1DCFFCE0" w14:textId="77777777" w:rsidR="000A6CB6" w:rsidRPr="00F804B5" w:rsidRDefault="000A6CB6" w:rsidP="000A6CB6">
            <w:pPr>
              <w:jc w:val="right"/>
              <w:rPr>
                <w:sz w:val="14"/>
                <w:szCs w:val="14"/>
                <w:lang w:val="it-IT" w:eastAsia="it-IT"/>
              </w:rPr>
            </w:pPr>
          </w:p>
        </w:tc>
        <w:tc>
          <w:tcPr>
            <w:tcW w:w="541" w:type="dxa"/>
            <w:noWrap/>
            <w:vAlign w:val="bottom"/>
            <w:hideMark/>
          </w:tcPr>
          <w:p w14:paraId="4F24F231" w14:textId="77777777" w:rsidR="000A6CB6" w:rsidRPr="00F804B5" w:rsidRDefault="000A6CB6" w:rsidP="000A6CB6">
            <w:pPr>
              <w:jc w:val="right"/>
              <w:rPr>
                <w:sz w:val="14"/>
                <w:szCs w:val="14"/>
                <w:lang w:val="it-IT" w:eastAsia="it-IT"/>
              </w:rPr>
            </w:pPr>
          </w:p>
        </w:tc>
        <w:tc>
          <w:tcPr>
            <w:tcW w:w="373" w:type="dxa"/>
            <w:noWrap/>
            <w:vAlign w:val="bottom"/>
            <w:hideMark/>
          </w:tcPr>
          <w:p w14:paraId="576C3351" w14:textId="77777777" w:rsidR="000A6CB6" w:rsidRPr="00F804B5" w:rsidRDefault="000A6CB6" w:rsidP="000A6CB6">
            <w:pPr>
              <w:jc w:val="right"/>
              <w:rPr>
                <w:sz w:val="14"/>
                <w:szCs w:val="14"/>
                <w:lang w:val="it-IT" w:eastAsia="it-IT"/>
              </w:rPr>
            </w:pPr>
          </w:p>
        </w:tc>
        <w:tc>
          <w:tcPr>
            <w:tcW w:w="332" w:type="dxa"/>
            <w:noWrap/>
            <w:vAlign w:val="bottom"/>
            <w:hideMark/>
          </w:tcPr>
          <w:p w14:paraId="6CF98B61" w14:textId="77777777" w:rsidR="000A6CB6" w:rsidRPr="00F804B5" w:rsidRDefault="000A6CB6" w:rsidP="000A6CB6">
            <w:pPr>
              <w:jc w:val="right"/>
              <w:rPr>
                <w:sz w:val="14"/>
                <w:szCs w:val="14"/>
                <w:lang w:val="it-IT" w:eastAsia="it-IT"/>
              </w:rPr>
            </w:pPr>
          </w:p>
        </w:tc>
        <w:tc>
          <w:tcPr>
            <w:tcW w:w="176" w:type="dxa"/>
            <w:noWrap/>
            <w:vAlign w:val="bottom"/>
            <w:hideMark/>
          </w:tcPr>
          <w:p w14:paraId="3C650A17" w14:textId="77777777" w:rsidR="000A6CB6" w:rsidRPr="00F804B5" w:rsidRDefault="000A6CB6" w:rsidP="000A6CB6">
            <w:pPr>
              <w:jc w:val="right"/>
              <w:rPr>
                <w:sz w:val="14"/>
                <w:szCs w:val="14"/>
                <w:lang w:val="it-IT" w:eastAsia="it-IT"/>
              </w:rPr>
            </w:pPr>
          </w:p>
        </w:tc>
        <w:tc>
          <w:tcPr>
            <w:tcW w:w="471" w:type="dxa"/>
            <w:noWrap/>
            <w:vAlign w:val="bottom"/>
            <w:hideMark/>
          </w:tcPr>
          <w:p w14:paraId="0B40E5F5" w14:textId="77777777" w:rsidR="000A6CB6" w:rsidRPr="00F804B5" w:rsidRDefault="000A6CB6" w:rsidP="000A6CB6">
            <w:pPr>
              <w:jc w:val="right"/>
              <w:rPr>
                <w:sz w:val="14"/>
                <w:szCs w:val="14"/>
                <w:lang w:val="it-IT" w:eastAsia="it-IT"/>
              </w:rPr>
            </w:pPr>
          </w:p>
        </w:tc>
        <w:tc>
          <w:tcPr>
            <w:tcW w:w="513" w:type="dxa"/>
            <w:noWrap/>
            <w:vAlign w:val="bottom"/>
            <w:hideMark/>
          </w:tcPr>
          <w:p w14:paraId="53C29410" w14:textId="77777777" w:rsidR="000A6CB6" w:rsidRPr="00F804B5" w:rsidRDefault="000A6CB6" w:rsidP="000A6CB6">
            <w:pPr>
              <w:jc w:val="right"/>
              <w:rPr>
                <w:sz w:val="14"/>
                <w:szCs w:val="14"/>
                <w:lang w:val="it-IT" w:eastAsia="it-IT"/>
              </w:rPr>
            </w:pPr>
          </w:p>
        </w:tc>
        <w:tc>
          <w:tcPr>
            <w:tcW w:w="334" w:type="dxa"/>
            <w:noWrap/>
            <w:vAlign w:val="bottom"/>
            <w:hideMark/>
          </w:tcPr>
          <w:p w14:paraId="6AB6FC28" w14:textId="77777777" w:rsidR="000A6CB6" w:rsidRPr="00F804B5" w:rsidRDefault="000A6CB6" w:rsidP="000A6CB6">
            <w:pPr>
              <w:jc w:val="right"/>
              <w:rPr>
                <w:sz w:val="14"/>
                <w:szCs w:val="14"/>
                <w:lang w:val="it-IT" w:eastAsia="it-IT"/>
              </w:rPr>
            </w:pPr>
          </w:p>
        </w:tc>
        <w:tc>
          <w:tcPr>
            <w:tcW w:w="176" w:type="dxa"/>
            <w:noWrap/>
            <w:vAlign w:val="bottom"/>
            <w:hideMark/>
          </w:tcPr>
          <w:p w14:paraId="08F47C47" w14:textId="77777777" w:rsidR="000A6CB6" w:rsidRPr="00F804B5" w:rsidRDefault="000A6CB6" w:rsidP="000A6CB6">
            <w:pPr>
              <w:jc w:val="right"/>
              <w:rPr>
                <w:sz w:val="14"/>
                <w:szCs w:val="14"/>
                <w:lang w:val="it-IT" w:eastAsia="it-IT"/>
              </w:rPr>
            </w:pPr>
          </w:p>
        </w:tc>
        <w:tc>
          <w:tcPr>
            <w:tcW w:w="541" w:type="dxa"/>
            <w:noWrap/>
            <w:vAlign w:val="bottom"/>
            <w:hideMark/>
          </w:tcPr>
          <w:p w14:paraId="265058EE" w14:textId="77777777" w:rsidR="000A6CB6" w:rsidRPr="00F804B5" w:rsidRDefault="000A6CB6" w:rsidP="000A6CB6">
            <w:pPr>
              <w:jc w:val="right"/>
              <w:rPr>
                <w:sz w:val="14"/>
                <w:szCs w:val="14"/>
                <w:lang w:val="it-IT" w:eastAsia="it-IT"/>
              </w:rPr>
            </w:pPr>
          </w:p>
        </w:tc>
        <w:tc>
          <w:tcPr>
            <w:tcW w:w="373" w:type="dxa"/>
            <w:noWrap/>
            <w:vAlign w:val="bottom"/>
            <w:hideMark/>
          </w:tcPr>
          <w:p w14:paraId="73707195" w14:textId="77777777" w:rsidR="000A6CB6" w:rsidRPr="00F804B5" w:rsidRDefault="000A6CB6" w:rsidP="000A6CB6">
            <w:pPr>
              <w:jc w:val="right"/>
              <w:rPr>
                <w:sz w:val="14"/>
                <w:szCs w:val="14"/>
                <w:lang w:val="it-IT" w:eastAsia="it-IT"/>
              </w:rPr>
            </w:pPr>
          </w:p>
        </w:tc>
        <w:tc>
          <w:tcPr>
            <w:tcW w:w="332" w:type="dxa"/>
            <w:noWrap/>
            <w:vAlign w:val="bottom"/>
            <w:hideMark/>
          </w:tcPr>
          <w:p w14:paraId="3BC25A24" w14:textId="77777777" w:rsidR="000A6CB6" w:rsidRPr="00F804B5" w:rsidRDefault="000A6CB6" w:rsidP="000A6CB6">
            <w:pPr>
              <w:jc w:val="right"/>
              <w:rPr>
                <w:sz w:val="14"/>
                <w:szCs w:val="14"/>
                <w:lang w:val="it-IT" w:eastAsia="it-IT"/>
              </w:rPr>
            </w:pPr>
          </w:p>
        </w:tc>
        <w:tc>
          <w:tcPr>
            <w:tcW w:w="611" w:type="dxa"/>
            <w:noWrap/>
            <w:vAlign w:val="bottom"/>
            <w:hideMark/>
          </w:tcPr>
          <w:p w14:paraId="2A08D80B" w14:textId="77777777" w:rsidR="000A6CB6" w:rsidRPr="00F804B5" w:rsidRDefault="000A6CB6" w:rsidP="000A6CB6">
            <w:pPr>
              <w:jc w:val="right"/>
              <w:rPr>
                <w:sz w:val="14"/>
                <w:szCs w:val="14"/>
                <w:lang w:val="it-IT" w:eastAsia="it-IT"/>
              </w:rPr>
            </w:pPr>
          </w:p>
        </w:tc>
        <w:tc>
          <w:tcPr>
            <w:tcW w:w="373" w:type="dxa"/>
            <w:noWrap/>
            <w:vAlign w:val="bottom"/>
            <w:hideMark/>
          </w:tcPr>
          <w:p w14:paraId="3054E3FB" w14:textId="77777777" w:rsidR="000A6CB6" w:rsidRPr="00F804B5" w:rsidRDefault="000A6CB6" w:rsidP="000A6CB6">
            <w:pPr>
              <w:jc w:val="right"/>
              <w:rPr>
                <w:sz w:val="14"/>
                <w:szCs w:val="14"/>
                <w:lang w:val="it-IT" w:eastAsia="it-IT"/>
              </w:rPr>
            </w:pPr>
          </w:p>
        </w:tc>
        <w:tc>
          <w:tcPr>
            <w:tcW w:w="401" w:type="dxa"/>
            <w:noWrap/>
            <w:vAlign w:val="bottom"/>
            <w:hideMark/>
          </w:tcPr>
          <w:p w14:paraId="43BAE0AF" w14:textId="77777777" w:rsidR="000A6CB6" w:rsidRPr="00F804B5" w:rsidRDefault="000A6CB6" w:rsidP="000A6CB6">
            <w:pPr>
              <w:jc w:val="right"/>
              <w:rPr>
                <w:sz w:val="14"/>
                <w:szCs w:val="14"/>
                <w:lang w:val="it-IT" w:eastAsia="it-IT"/>
              </w:rPr>
            </w:pPr>
          </w:p>
        </w:tc>
      </w:tr>
      <w:tr w:rsidR="00DF5FC8" w:rsidRPr="00F804B5" w14:paraId="5AB51689" w14:textId="77777777" w:rsidTr="00974955">
        <w:trPr>
          <w:gridAfter w:val="1"/>
          <w:wAfter w:w="14" w:type="dxa"/>
          <w:trHeight w:val="230"/>
        </w:trPr>
        <w:tc>
          <w:tcPr>
            <w:tcW w:w="1126" w:type="dxa"/>
            <w:noWrap/>
            <w:vAlign w:val="bottom"/>
            <w:hideMark/>
          </w:tcPr>
          <w:p w14:paraId="0CD83D0D" w14:textId="77777777" w:rsidR="000A6CB6" w:rsidRPr="00F804B5" w:rsidRDefault="000A6CB6" w:rsidP="000A6CB6">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 xml:space="preserve">Piacenza  </w:t>
            </w:r>
          </w:p>
        </w:tc>
        <w:tc>
          <w:tcPr>
            <w:tcW w:w="539" w:type="dxa"/>
            <w:noWrap/>
            <w:vAlign w:val="bottom"/>
            <w:hideMark/>
          </w:tcPr>
          <w:p w14:paraId="5EAACDB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57</w:t>
            </w:r>
          </w:p>
        </w:tc>
        <w:tc>
          <w:tcPr>
            <w:tcW w:w="399" w:type="dxa"/>
            <w:noWrap/>
            <w:vAlign w:val="bottom"/>
            <w:hideMark/>
          </w:tcPr>
          <w:p w14:paraId="59A22BC9"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1,9</w:t>
            </w:r>
          </w:p>
        </w:tc>
        <w:tc>
          <w:tcPr>
            <w:tcW w:w="332" w:type="dxa"/>
            <w:noWrap/>
            <w:vAlign w:val="bottom"/>
            <w:hideMark/>
          </w:tcPr>
          <w:p w14:paraId="3D769D1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1,2</w:t>
            </w:r>
          </w:p>
        </w:tc>
        <w:tc>
          <w:tcPr>
            <w:tcW w:w="176" w:type="dxa"/>
            <w:noWrap/>
            <w:vAlign w:val="bottom"/>
            <w:hideMark/>
          </w:tcPr>
          <w:p w14:paraId="0A75DB8B" w14:textId="77777777" w:rsidR="000A6CB6" w:rsidRPr="00F804B5" w:rsidRDefault="000A6CB6" w:rsidP="000A6CB6">
            <w:pPr>
              <w:jc w:val="right"/>
              <w:rPr>
                <w:sz w:val="14"/>
                <w:szCs w:val="14"/>
                <w:lang w:val="it-IT" w:eastAsia="it-IT"/>
              </w:rPr>
            </w:pPr>
          </w:p>
        </w:tc>
        <w:tc>
          <w:tcPr>
            <w:tcW w:w="541" w:type="dxa"/>
            <w:noWrap/>
            <w:vAlign w:val="bottom"/>
            <w:hideMark/>
          </w:tcPr>
          <w:p w14:paraId="667428F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29</w:t>
            </w:r>
          </w:p>
        </w:tc>
        <w:tc>
          <w:tcPr>
            <w:tcW w:w="373" w:type="dxa"/>
            <w:noWrap/>
            <w:vAlign w:val="bottom"/>
            <w:hideMark/>
          </w:tcPr>
          <w:p w14:paraId="11540118"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w:t>
            </w:r>
          </w:p>
        </w:tc>
        <w:tc>
          <w:tcPr>
            <w:tcW w:w="332" w:type="dxa"/>
            <w:noWrap/>
            <w:vAlign w:val="bottom"/>
            <w:hideMark/>
          </w:tcPr>
          <w:p w14:paraId="5EBAB12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0,6</w:t>
            </w:r>
          </w:p>
        </w:tc>
        <w:tc>
          <w:tcPr>
            <w:tcW w:w="176" w:type="dxa"/>
            <w:noWrap/>
            <w:vAlign w:val="bottom"/>
            <w:hideMark/>
          </w:tcPr>
          <w:p w14:paraId="3B2A6721" w14:textId="77777777" w:rsidR="000A6CB6" w:rsidRPr="00F804B5" w:rsidRDefault="000A6CB6" w:rsidP="000A6CB6">
            <w:pPr>
              <w:jc w:val="right"/>
              <w:rPr>
                <w:rFonts w:ascii="Aptos Narrow" w:hAnsi="Aptos Narrow"/>
                <w:color w:val="000000"/>
                <w:sz w:val="14"/>
                <w:szCs w:val="14"/>
                <w:lang w:val="it-IT" w:eastAsia="it-IT"/>
              </w:rPr>
            </w:pPr>
          </w:p>
        </w:tc>
        <w:tc>
          <w:tcPr>
            <w:tcW w:w="471" w:type="dxa"/>
            <w:noWrap/>
            <w:vAlign w:val="bottom"/>
            <w:hideMark/>
          </w:tcPr>
          <w:p w14:paraId="64C3278A"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31</w:t>
            </w:r>
          </w:p>
        </w:tc>
        <w:tc>
          <w:tcPr>
            <w:tcW w:w="513" w:type="dxa"/>
            <w:noWrap/>
            <w:vAlign w:val="bottom"/>
            <w:hideMark/>
          </w:tcPr>
          <w:p w14:paraId="2DD0CF12"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-100,0</w:t>
            </w:r>
          </w:p>
        </w:tc>
        <w:tc>
          <w:tcPr>
            <w:tcW w:w="334" w:type="dxa"/>
            <w:noWrap/>
            <w:vAlign w:val="bottom"/>
            <w:hideMark/>
          </w:tcPr>
          <w:p w14:paraId="3EA4BBA2"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0,7</w:t>
            </w:r>
          </w:p>
        </w:tc>
        <w:tc>
          <w:tcPr>
            <w:tcW w:w="176" w:type="dxa"/>
            <w:noWrap/>
            <w:vAlign w:val="bottom"/>
            <w:hideMark/>
          </w:tcPr>
          <w:p w14:paraId="50BF0460" w14:textId="77777777" w:rsidR="000A6CB6" w:rsidRPr="00F804B5" w:rsidRDefault="000A6CB6" w:rsidP="000A6CB6">
            <w:pPr>
              <w:jc w:val="right"/>
              <w:rPr>
                <w:rFonts w:ascii="Aptos Narrow" w:hAnsi="Aptos Narrow"/>
                <w:color w:val="000000"/>
                <w:sz w:val="14"/>
                <w:szCs w:val="14"/>
                <w:lang w:val="it-IT" w:eastAsia="it-IT"/>
              </w:rPr>
            </w:pPr>
          </w:p>
        </w:tc>
        <w:tc>
          <w:tcPr>
            <w:tcW w:w="541" w:type="dxa"/>
            <w:noWrap/>
            <w:vAlign w:val="bottom"/>
            <w:hideMark/>
          </w:tcPr>
          <w:p w14:paraId="4B17BE8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168</w:t>
            </w:r>
          </w:p>
        </w:tc>
        <w:tc>
          <w:tcPr>
            <w:tcW w:w="373" w:type="dxa"/>
            <w:noWrap/>
            <w:vAlign w:val="bottom"/>
            <w:hideMark/>
          </w:tcPr>
          <w:p w14:paraId="68F4165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-8,8</w:t>
            </w:r>
          </w:p>
        </w:tc>
        <w:tc>
          <w:tcPr>
            <w:tcW w:w="332" w:type="dxa"/>
            <w:noWrap/>
            <w:vAlign w:val="bottom"/>
            <w:hideMark/>
          </w:tcPr>
          <w:p w14:paraId="770A837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3,7</w:t>
            </w:r>
          </w:p>
        </w:tc>
        <w:tc>
          <w:tcPr>
            <w:tcW w:w="611" w:type="dxa"/>
            <w:noWrap/>
            <w:vAlign w:val="bottom"/>
            <w:hideMark/>
          </w:tcPr>
          <w:p w14:paraId="69614C7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285</w:t>
            </w:r>
          </w:p>
        </w:tc>
        <w:tc>
          <w:tcPr>
            <w:tcW w:w="373" w:type="dxa"/>
            <w:noWrap/>
            <w:vAlign w:val="bottom"/>
            <w:hideMark/>
          </w:tcPr>
          <w:p w14:paraId="54C000F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-7,5</w:t>
            </w:r>
          </w:p>
        </w:tc>
        <w:tc>
          <w:tcPr>
            <w:tcW w:w="401" w:type="dxa"/>
            <w:noWrap/>
            <w:vAlign w:val="bottom"/>
            <w:hideMark/>
          </w:tcPr>
          <w:p w14:paraId="64F30935"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6,2</w:t>
            </w:r>
          </w:p>
        </w:tc>
      </w:tr>
      <w:tr w:rsidR="00DF5FC8" w:rsidRPr="00F804B5" w14:paraId="2F29C987" w14:textId="77777777" w:rsidTr="00974955">
        <w:trPr>
          <w:gridAfter w:val="1"/>
          <w:wAfter w:w="14" w:type="dxa"/>
          <w:trHeight w:val="230"/>
        </w:trPr>
        <w:tc>
          <w:tcPr>
            <w:tcW w:w="1126" w:type="dxa"/>
            <w:noWrap/>
            <w:vAlign w:val="bottom"/>
            <w:hideMark/>
          </w:tcPr>
          <w:p w14:paraId="702E6F44" w14:textId="77777777" w:rsidR="000A6CB6" w:rsidRPr="00F804B5" w:rsidRDefault="000A6CB6" w:rsidP="000A6CB6">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 xml:space="preserve">Parma  </w:t>
            </w:r>
          </w:p>
        </w:tc>
        <w:tc>
          <w:tcPr>
            <w:tcW w:w="539" w:type="dxa"/>
            <w:noWrap/>
            <w:vAlign w:val="bottom"/>
            <w:hideMark/>
          </w:tcPr>
          <w:p w14:paraId="406F7A51"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189</w:t>
            </w:r>
          </w:p>
        </w:tc>
        <w:tc>
          <w:tcPr>
            <w:tcW w:w="399" w:type="dxa"/>
            <w:noWrap/>
            <w:vAlign w:val="bottom"/>
            <w:hideMark/>
          </w:tcPr>
          <w:p w14:paraId="0FB43D96"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-1,7</w:t>
            </w:r>
          </w:p>
        </w:tc>
        <w:tc>
          <w:tcPr>
            <w:tcW w:w="332" w:type="dxa"/>
            <w:noWrap/>
            <w:vAlign w:val="bottom"/>
            <w:hideMark/>
          </w:tcPr>
          <w:p w14:paraId="10AB53E6"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2,7</w:t>
            </w:r>
          </w:p>
        </w:tc>
        <w:tc>
          <w:tcPr>
            <w:tcW w:w="176" w:type="dxa"/>
            <w:noWrap/>
            <w:vAlign w:val="bottom"/>
            <w:hideMark/>
          </w:tcPr>
          <w:p w14:paraId="17BE5F12" w14:textId="77777777" w:rsidR="000A6CB6" w:rsidRPr="00F804B5" w:rsidRDefault="000A6CB6" w:rsidP="000A6CB6">
            <w:pPr>
              <w:jc w:val="right"/>
              <w:rPr>
                <w:sz w:val="14"/>
                <w:szCs w:val="14"/>
                <w:lang w:val="it-IT" w:eastAsia="it-IT"/>
              </w:rPr>
            </w:pPr>
          </w:p>
        </w:tc>
        <w:tc>
          <w:tcPr>
            <w:tcW w:w="541" w:type="dxa"/>
            <w:noWrap/>
            <w:vAlign w:val="bottom"/>
            <w:hideMark/>
          </w:tcPr>
          <w:p w14:paraId="7D51F812"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43</w:t>
            </w:r>
          </w:p>
        </w:tc>
        <w:tc>
          <w:tcPr>
            <w:tcW w:w="373" w:type="dxa"/>
            <w:noWrap/>
            <w:vAlign w:val="bottom"/>
            <w:hideMark/>
          </w:tcPr>
          <w:p w14:paraId="4CA6D621"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-7,1</w:t>
            </w:r>
          </w:p>
        </w:tc>
        <w:tc>
          <w:tcPr>
            <w:tcW w:w="332" w:type="dxa"/>
            <w:noWrap/>
            <w:vAlign w:val="bottom"/>
            <w:hideMark/>
          </w:tcPr>
          <w:p w14:paraId="3771991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0,6</w:t>
            </w:r>
          </w:p>
        </w:tc>
        <w:tc>
          <w:tcPr>
            <w:tcW w:w="176" w:type="dxa"/>
            <w:noWrap/>
            <w:vAlign w:val="bottom"/>
            <w:hideMark/>
          </w:tcPr>
          <w:p w14:paraId="1C0BC14F" w14:textId="77777777" w:rsidR="000A6CB6" w:rsidRPr="00F804B5" w:rsidRDefault="000A6CB6" w:rsidP="000A6CB6">
            <w:pPr>
              <w:jc w:val="right"/>
              <w:rPr>
                <w:rFonts w:ascii="Aptos Narrow" w:hAnsi="Aptos Narrow"/>
                <w:color w:val="000000"/>
                <w:sz w:val="14"/>
                <w:szCs w:val="14"/>
                <w:lang w:val="it-IT" w:eastAsia="it-IT"/>
              </w:rPr>
            </w:pPr>
          </w:p>
        </w:tc>
        <w:tc>
          <w:tcPr>
            <w:tcW w:w="471" w:type="dxa"/>
            <w:noWrap/>
            <w:vAlign w:val="bottom"/>
            <w:hideMark/>
          </w:tcPr>
          <w:p w14:paraId="0A03AA0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43</w:t>
            </w:r>
          </w:p>
        </w:tc>
        <w:tc>
          <w:tcPr>
            <w:tcW w:w="513" w:type="dxa"/>
            <w:noWrap/>
            <w:vAlign w:val="bottom"/>
            <w:hideMark/>
          </w:tcPr>
          <w:p w14:paraId="499E761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-4,5</w:t>
            </w:r>
          </w:p>
        </w:tc>
        <w:tc>
          <w:tcPr>
            <w:tcW w:w="334" w:type="dxa"/>
            <w:noWrap/>
            <w:vAlign w:val="bottom"/>
            <w:hideMark/>
          </w:tcPr>
          <w:p w14:paraId="5F25C00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0,6</w:t>
            </w:r>
          </w:p>
        </w:tc>
        <w:tc>
          <w:tcPr>
            <w:tcW w:w="176" w:type="dxa"/>
            <w:noWrap/>
            <w:vAlign w:val="bottom"/>
            <w:hideMark/>
          </w:tcPr>
          <w:p w14:paraId="46458F2F" w14:textId="77777777" w:rsidR="000A6CB6" w:rsidRPr="00F804B5" w:rsidRDefault="000A6CB6" w:rsidP="000A6CB6">
            <w:pPr>
              <w:jc w:val="right"/>
              <w:rPr>
                <w:rFonts w:ascii="Aptos Narrow" w:hAnsi="Aptos Narrow"/>
                <w:color w:val="000000"/>
                <w:sz w:val="14"/>
                <w:szCs w:val="14"/>
                <w:lang w:val="it-IT" w:eastAsia="it-IT"/>
              </w:rPr>
            </w:pPr>
          </w:p>
        </w:tc>
        <w:tc>
          <w:tcPr>
            <w:tcW w:w="541" w:type="dxa"/>
            <w:noWrap/>
            <w:vAlign w:val="bottom"/>
            <w:hideMark/>
          </w:tcPr>
          <w:p w14:paraId="7592DD7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304</w:t>
            </w:r>
          </w:p>
        </w:tc>
        <w:tc>
          <w:tcPr>
            <w:tcW w:w="373" w:type="dxa"/>
            <w:noWrap/>
            <w:vAlign w:val="bottom"/>
            <w:hideMark/>
          </w:tcPr>
          <w:p w14:paraId="1E46B41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-7,2</w:t>
            </w:r>
          </w:p>
        </w:tc>
        <w:tc>
          <w:tcPr>
            <w:tcW w:w="332" w:type="dxa"/>
            <w:noWrap/>
            <w:vAlign w:val="bottom"/>
            <w:hideMark/>
          </w:tcPr>
          <w:p w14:paraId="1978718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4,3</w:t>
            </w:r>
          </w:p>
        </w:tc>
        <w:tc>
          <w:tcPr>
            <w:tcW w:w="611" w:type="dxa"/>
            <w:noWrap/>
            <w:vAlign w:val="bottom"/>
            <w:hideMark/>
          </w:tcPr>
          <w:p w14:paraId="3CA7722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579</w:t>
            </w:r>
          </w:p>
        </w:tc>
        <w:tc>
          <w:tcPr>
            <w:tcW w:w="373" w:type="dxa"/>
            <w:noWrap/>
            <w:vAlign w:val="bottom"/>
            <w:hideMark/>
          </w:tcPr>
          <w:p w14:paraId="7ED3FC0A"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-5,3</w:t>
            </w:r>
          </w:p>
        </w:tc>
        <w:tc>
          <w:tcPr>
            <w:tcW w:w="401" w:type="dxa"/>
            <w:noWrap/>
            <w:vAlign w:val="bottom"/>
            <w:hideMark/>
          </w:tcPr>
          <w:p w14:paraId="257907B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8,2</w:t>
            </w:r>
          </w:p>
        </w:tc>
      </w:tr>
      <w:tr w:rsidR="00DF5FC8" w:rsidRPr="00F804B5" w14:paraId="72B88876" w14:textId="77777777" w:rsidTr="00974955">
        <w:trPr>
          <w:gridAfter w:val="1"/>
          <w:wAfter w:w="14" w:type="dxa"/>
          <w:trHeight w:val="230"/>
        </w:trPr>
        <w:tc>
          <w:tcPr>
            <w:tcW w:w="1126" w:type="dxa"/>
            <w:noWrap/>
            <w:vAlign w:val="bottom"/>
            <w:hideMark/>
          </w:tcPr>
          <w:p w14:paraId="712515E8" w14:textId="77777777" w:rsidR="000A6CB6" w:rsidRPr="00F804B5" w:rsidRDefault="000A6CB6" w:rsidP="000A6CB6">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 xml:space="preserve">Reggio nell'Emilia  </w:t>
            </w:r>
          </w:p>
        </w:tc>
        <w:tc>
          <w:tcPr>
            <w:tcW w:w="539" w:type="dxa"/>
            <w:noWrap/>
            <w:vAlign w:val="bottom"/>
            <w:hideMark/>
          </w:tcPr>
          <w:p w14:paraId="36C66BA1"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80</w:t>
            </w:r>
          </w:p>
        </w:tc>
        <w:tc>
          <w:tcPr>
            <w:tcW w:w="399" w:type="dxa"/>
            <w:noWrap/>
            <w:vAlign w:val="bottom"/>
            <w:hideMark/>
          </w:tcPr>
          <w:p w14:paraId="751BCD3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0,0</w:t>
            </w:r>
          </w:p>
        </w:tc>
        <w:tc>
          <w:tcPr>
            <w:tcW w:w="332" w:type="dxa"/>
            <w:noWrap/>
            <w:vAlign w:val="bottom"/>
            <w:hideMark/>
          </w:tcPr>
          <w:p w14:paraId="469B922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1,0</w:t>
            </w:r>
          </w:p>
        </w:tc>
        <w:tc>
          <w:tcPr>
            <w:tcW w:w="176" w:type="dxa"/>
            <w:noWrap/>
            <w:vAlign w:val="bottom"/>
            <w:hideMark/>
          </w:tcPr>
          <w:p w14:paraId="5942318A" w14:textId="77777777" w:rsidR="000A6CB6" w:rsidRPr="00F804B5" w:rsidRDefault="000A6CB6" w:rsidP="000A6CB6">
            <w:pPr>
              <w:jc w:val="right"/>
              <w:rPr>
                <w:sz w:val="14"/>
                <w:szCs w:val="14"/>
                <w:lang w:val="it-IT" w:eastAsia="it-IT"/>
              </w:rPr>
            </w:pPr>
          </w:p>
        </w:tc>
        <w:tc>
          <w:tcPr>
            <w:tcW w:w="541" w:type="dxa"/>
            <w:noWrap/>
            <w:vAlign w:val="bottom"/>
            <w:hideMark/>
          </w:tcPr>
          <w:p w14:paraId="5B73596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31</w:t>
            </w:r>
          </w:p>
        </w:tc>
        <w:tc>
          <w:tcPr>
            <w:tcW w:w="373" w:type="dxa"/>
            <w:noWrap/>
            <w:vAlign w:val="bottom"/>
            <w:hideMark/>
          </w:tcPr>
          <w:p w14:paraId="73393E7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4,7</w:t>
            </w:r>
          </w:p>
        </w:tc>
        <w:tc>
          <w:tcPr>
            <w:tcW w:w="332" w:type="dxa"/>
            <w:noWrap/>
            <w:vAlign w:val="bottom"/>
            <w:hideMark/>
          </w:tcPr>
          <w:p w14:paraId="761F80E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0,4</w:t>
            </w:r>
          </w:p>
        </w:tc>
        <w:tc>
          <w:tcPr>
            <w:tcW w:w="176" w:type="dxa"/>
            <w:noWrap/>
            <w:vAlign w:val="bottom"/>
            <w:hideMark/>
          </w:tcPr>
          <w:p w14:paraId="31A1E86E" w14:textId="77777777" w:rsidR="000A6CB6" w:rsidRPr="00F804B5" w:rsidRDefault="000A6CB6" w:rsidP="000A6CB6">
            <w:pPr>
              <w:jc w:val="right"/>
              <w:rPr>
                <w:rFonts w:ascii="Aptos Narrow" w:hAnsi="Aptos Narrow"/>
                <w:color w:val="000000"/>
                <w:sz w:val="14"/>
                <w:szCs w:val="14"/>
                <w:lang w:val="it-IT" w:eastAsia="it-IT"/>
              </w:rPr>
            </w:pPr>
          </w:p>
        </w:tc>
        <w:tc>
          <w:tcPr>
            <w:tcW w:w="471" w:type="dxa"/>
            <w:noWrap/>
            <w:vAlign w:val="bottom"/>
            <w:hideMark/>
          </w:tcPr>
          <w:p w14:paraId="2B5E7FD5"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33</w:t>
            </w:r>
          </w:p>
        </w:tc>
        <w:tc>
          <w:tcPr>
            <w:tcW w:w="513" w:type="dxa"/>
            <w:noWrap/>
            <w:vAlign w:val="bottom"/>
            <w:hideMark/>
          </w:tcPr>
          <w:p w14:paraId="635AC6D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-100,0</w:t>
            </w:r>
          </w:p>
        </w:tc>
        <w:tc>
          <w:tcPr>
            <w:tcW w:w="334" w:type="dxa"/>
            <w:noWrap/>
            <w:vAlign w:val="bottom"/>
            <w:hideMark/>
          </w:tcPr>
          <w:p w14:paraId="2C8C5791"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0,4</w:t>
            </w:r>
          </w:p>
        </w:tc>
        <w:tc>
          <w:tcPr>
            <w:tcW w:w="176" w:type="dxa"/>
            <w:noWrap/>
            <w:vAlign w:val="bottom"/>
            <w:hideMark/>
          </w:tcPr>
          <w:p w14:paraId="1F082780" w14:textId="77777777" w:rsidR="000A6CB6" w:rsidRPr="00F804B5" w:rsidRDefault="000A6CB6" w:rsidP="000A6CB6">
            <w:pPr>
              <w:jc w:val="right"/>
              <w:rPr>
                <w:rFonts w:ascii="Aptos Narrow" w:hAnsi="Aptos Narrow"/>
                <w:color w:val="000000"/>
                <w:sz w:val="14"/>
                <w:szCs w:val="14"/>
                <w:lang w:val="it-IT" w:eastAsia="it-IT"/>
              </w:rPr>
            </w:pPr>
          </w:p>
        </w:tc>
        <w:tc>
          <w:tcPr>
            <w:tcW w:w="541" w:type="dxa"/>
            <w:noWrap/>
            <w:vAlign w:val="bottom"/>
            <w:hideMark/>
          </w:tcPr>
          <w:p w14:paraId="16E01A7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694</w:t>
            </w:r>
          </w:p>
        </w:tc>
        <w:tc>
          <w:tcPr>
            <w:tcW w:w="373" w:type="dxa"/>
            <w:noWrap/>
            <w:vAlign w:val="bottom"/>
            <w:hideMark/>
          </w:tcPr>
          <w:p w14:paraId="2E640D3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-5,3</w:t>
            </w:r>
          </w:p>
        </w:tc>
        <w:tc>
          <w:tcPr>
            <w:tcW w:w="332" w:type="dxa"/>
            <w:noWrap/>
            <w:vAlign w:val="bottom"/>
            <w:hideMark/>
          </w:tcPr>
          <w:p w14:paraId="4F5BC37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8,3</w:t>
            </w:r>
          </w:p>
        </w:tc>
        <w:tc>
          <w:tcPr>
            <w:tcW w:w="611" w:type="dxa"/>
            <w:noWrap/>
            <w:vAlign w:val="bottom"/>
            <w:hideMark/>
          </w:tcPr>
          <w:p w14:paraId="0E6730FC"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838</w:t>
            </w:r>
          </w:p>
        </w:tc>
        <w:tc>
          <w:tcPr>
            <w:tcW w:w="373" w:type="dxa"/>
            <w:noWrap/>
            <w:vAlign w:val="bottom"/>
            <w:hideMark/>
          </w:tcPr>
          <w:p w14:paraId="27CEEB38"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-5,1</w:t>
            </w:r>
          </w:p>
        </w:tc>
        <w:tc>
          <w:tcPr>
            <w:tcW w:w="401" w:type="dxa"/>
            <w:noWrap/>
            <w:vAlign w:val="bottom"/>
            <w:hideMark/>
          </w:tcPr>
          <w:p w14:paraId="48229B9C"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10,0</w:t>
            </w:r>
          </w:p>
        </w:tc>
      </w:tr>
      <w:tr w:rsidR="00DF5FC8" w:rsidRPr="00F804B5" w14:paraId="3B85BCC9" w14:textId="77777777" w:rsidTr="00974955">
        <w:trPr>
          <w:gridAfter w:val="1"/>
          <w:wAfter w:w="14" w:type="dxa"/>
          <w:trHeight w:val="230"/>
        </w:trPr>
        <w:tc>
          <w:tcPr>
            <w:tcW w:w="1126" w:type="dxa"/>
            <w:noWrap/>
            <w:vAlign w:val="bottom"/>
            <w:hideMark/>
          </w:tcPr>
          <w:p w14:paraId="2C57FA13" w14:textId="77777777" w:rsidR="000A6CB6" w:rsidRPr="00F804B5" w:rsidRDefault="000A6CB6" w:rsidP="000A6CB6">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 xml:space="preserve">Modena  </w:t>
            </w:r>
          </w:p>
        </w:tc>
        <w:tc>
          <w:tcPr>
            <w:tcW w:w="539" w:type="dxa"/>
            <w:noWrap/>
            <w:vAlign w:val="bottom"/>
            <w:hideMark/>
          </w:tcPr>
          <w:p w14:paraId="4621714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128</w:t>
            </w:r>
          </w:p>
        </w:tc>
        <w:tc>
          <w:tcPr>
            <w:tcW w:w="399" w:type="dxa"/>
            <w:noWrap/>
            <w:vAlign w:val="bottom"/>
            <w:hideMark/>
          </w:tcPr>
          <w:p w14:paraId="0C02E053"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1,5</w:t>
            </w:r>
          </w:p>
        </w:tc>
        <w:tc>
          <w:tcPr>
            <w:tcW w:w="332" w:type="dxa"/>
            <w:noWrap/>
            <w:vAlign w:val="bottom"/>
            <w:hideMark/>
          </w:tcPr>
          <w:p w14:paraId="6564807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1,1</w:t>
            </w:r>
          </w:p>
        </w:tc>
        <w:tc>
          <w:tcPr>
            <w:tcW w:w="176" w:type="dxa"/>
            <w:noWrap/>
            <w:vAlign w:val="bottom"/>
            <w:hideMark/>
          </w:tcPr>
          <w:p w14:paraId="5BA1CE97" w14:textId="77777777" w:rsidR="000A6CB6" w:rsidRPr="00F804B5" w:rsidRDefault="000A6CB6" w:rsidP="000A6CB6">
            <w:pPr>
              <w:jc w:val="right"/>
              <w:rPr>
                <w:sz w:val="14"/>
                <w:szCs w:val="14"/>
                <w:lang w:val="it-IT" w:eastAsia="it-IT"/>
              </w:rPr>
            </w:pPr>
          </w:p>
        </w:tc>
        <w:tc>
          <w:tcPr>
            <w:tcW w:w="541" w:type="dxa"/>
            <w:noWrap/>
            <w:vAlign w:val="bottom"/>
            <w:hideMark/>
          </w:tcPr>
          <w:p w14:paraId="697F63E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59</w:t>
            </w:r>
          </w:p>
        </w:tc>
        <w:tc>
          <w:tcPr>
            <w:tcW w:w="373" w:type="dxa"/>
            <w:noWrap/>
            <w:vAlign w:val="bottom"/>
            <w:hideMark/>
          </w:tcPr>
          <w:p w14:paraId="57276D3A"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2,7</w:t>
            </w:r>
          </w:p>
        </w:tc>
        <w:tc>
          <w:tcPr>
            <w:tcW w:w="332" w:type="dxa"/>
            <w:noWrap/>
            <w:vAlign w:val="bottom"/>
            <w:hideMark/>
          </w:tcPr>
          <w:p w14:paraId="1E9636A5"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0,5</w:t>
            </w:r>
          </w:p>
        </w:tc>
        <w:tc>
          <w:tcPr>
            <w:tcW w:w="176" w:type="dxa"/>
            <w:noWrap/>
            <w:vAlign w:val="bottom"/>
            <w:hideMark/>
          </w:tcPr>
          <w:p w14:paraId="03BB12FD" w14:textId="77777777" w:rsidR="000A6CB6" w:rsidRPr="00F804B5" w:rsidRDefault="000A6CB6" w:rsidP="000A6CB6">
            <w:pPr>
              <w:jc w:val="right"/>
              <w:rPr>
                <w:rFonts w:ascii="Aptos Narrow" w:hAnsi="Aptos Narrow"/>
                <w:color w:val="000000"/>
                <w:sz w:val="14"/>
                <w:szCs w:val="14"/>
                <w:lang w:val="it-IT" w:eastAsia="it-IT"/>
              </w:rPr>
            </w:pPr>
          </w:p>
        </w:tc>
        <w:tc>
          <w:tcPr>
            <w:tcW w:w="471" w:type="dxa"/>
            <w:noWrap/>
            <w:vAlign w:val="bottom"/>
            <w:hideMark/>
          </w:tcPr>
          <w:p w14:paraId="3AD42C7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41</w:t>
            </w:r>
          </w:p>
        </w:tc>
        <w:tc>
          <w:tcPr>
            <w:tcW w:w="513" w:type="dxa"/>
            <w:noWrap/>
            <w:vAlign w:val="bottom"/>
            <w:hideMark/>
          </w:tcPr>
          <w:p w14:paraId="78BB49D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-4,5</w:t>
            </w:r>
          </w:p>
        </w:tc>
        <w:tc>
          <w:tcPr>
            <w:tcW w:w="334" w:type="dxa"/>
            <w:noWrap/>
            <w:vAlign w:val="bottom"/>
            <w:hideMark/>
          </w:tcPr>
          <w:p w14:paraId="440CB12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0,4</w:t>
            </w:r>
          </w:p>
        </w:tc>
        <w:tc>
          <w:tcPr>
            <w:tcW w:w="176" w:type="dxa"/>
            <w:noWrap/>
            <w:vAlign w:val="bottom"/>
            <w:hideMark/>
          </w:tcPr>
          <w:p w14:paraId="35F5A666" w14:textId="77777777" w:rsidR="000A6CB6" w:rsidRPr="00F804B5" w:rsidRDefault="000A6CB6" w:rsidP="000A6CB6">
            <w:pPr>
              <w:jc w:val="right"/>
              <w:rPr>
                <w:rFonts w:ascii="Aptos Narrow" w:hAnsi="Aptos Narrow"/>
                <w:color w:val="000000"/>
                <w:sz w:val="14"/>
                <w:szCs w:val="14"/>
                <w:lang w:val="it-IT" w:eastAsia="it-IT"/>
              </w:rPr>
            </w:pPr>
          </w:p>
        </w:tc>
        <w:tc>
          <w:tcPr>
            <w:tcW w:w="541" w:type="dxa"/>
            <w:noWrap/>
            <w:vAlign w:val="bottom"/>
            <w:hideMark/>
          </w:tcPr>
          <w:p w14:paraId="2BFD607C"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646</w:t>
            </w:r>
          </w:p>
        </w:tc>
        <w:tc>
          <w:tcPr>
            <w:tcW w:w="373" w:type="dxa"/>
            <w:noWrap/>
            <w:vAlign w:val="bottom"/>
            <w:hideMark/>
          </w:tcPr>
          <w:p w14:paraId="326B4F3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-6,2</w:t>
            </w:r>
          </w:p>
        </w:tc>
        <w:tc>
          <w:tcPr>
            <w:tcW w:w="332" w:type="dxa"/>
            <w:noWrap/>
            <w:vAlign w:val="bottom"/>
            <w:hideMark/>
          </w:tcPr>
          <w:p w14:paraId="59C9AB9E"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5,8</w:t>
            </w:r>
          </w:p>
        </w:tc>
        <w:tc>
          <w:tcPr>
            <w:tcW w:w="611" w:type="dxa"/>
            <w:noWrap/>
            <w:vAlign w:val="bottom"/>
            <w:hideMark/>
          </w:tcPr>
          <w:p w14:paraId="28C9BBA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874</w:t>
            </w:r>
          </w:p>
        </w:tc>
        <w:tc>
          <w:tcPr>
            <w:tcW w:w="373" w:type="dxa"/>
            <w:noWrap/>
            <w:vAlign w:val="bottom"/>
            <w:hideMark/>
          </w:tcPr>
          <w:p w14:paraId="5E315ED8"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-5,0</w:t>
            </w:r>
          </w:p>
        </w:tc>
        <w:tc>
          <w:tcPr>
            <w:tcW w:w="401" w:type="dxa"/>
            <w:noWrap/>
            <w:vAlign w:val="bottom"/>
            <w:hideMark/>
          </w:tcPr>
          <w:p w14:paraId="2710688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7,8</w:t>
            </w:r>
          </w:p>
        </w:tc>
      </w:tr>
      <w:tr w:rsidR="00DF5FC8" w:rsidRPr="00F804B5" w14:paraId="2BBD84CA" w14:textId="77777777" w:rsidTr="00974955">
        <w:trPr>
          <w:gridAfter w:val="1"/>
          <w:wAfter w:w="14" w:type="dxa"/>
          <w:trHeight w:val="230"/>
        </w:trPr>
        <w:tc>
          <w:tcPr>
            <w:tcW w:w="1126" w:type="dxa"/>
            <w:noWrap/>
            <w:vAlign w:val="bottom"/>
            <w:hideMark/>
          </w:tcPr>
          <w:p w14:paraId="14A82D09" w14:textId="77777777" w:rsidR="000A6CB6" w:rsidRPr="00F804B5" w:rsidRDefault="000A6CB6" w:rsidP="000A6CB6">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 xml:space="preserve">Bologna  </w:t>
            </w:r>
          </w:p>
        </w:tc>
        <w:tc>
          <w:tcPr>
            <w:tcW w:w="539" w:type="dxa"/>
            <w:noWrap/>
            <w:vAlign w:val="bottom"/>
            <w:hideMark/>
          </w:tcPr>
          <w:p w14:paraId="12D466B9"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313</w:t>
            </w:r>
          </w:p>
        </w:tc>
        <w:tc>
          <w:tcPr>
            <w:tcW w:w="399" w:type="dxa"/>
            <w:noWrap/>
            <w:vAlign w:val="bottom"/>
            <w:hideMark/>
          </w:tcPr>
          <w:p w14:paraId="7975806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-2,4</w:t>
            </w:r>
          </w:p>
        </w:tc>
        <w:tc>
          <w:tcPr>
            <w:tcW w:w="332" w:type="dxa"/>
            <w:noWrap/>
            <w:vAlign w:val="bottom"/>
            <w:hideMark/>
          </w:tcPr>
          <w:p w14:paraId="2BCAD36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2,0</w:t>
            </w:r>
          </w:p>
        </w:tc>
        <w:tc>
          <w:tcPr>
            <w:tcW w:w="176" w:type="dxa"/>
            <w:noWrap/>
            <w:vAlign w:val="bottom"/>
            <w:hideMark/>
          </w:tcPr>
          <w:p w14:paraId="1F1D831E" w14:textId="77777777" w:rsidR="000A6CB6" w:rsidRPr="00F804B5" w:rsidRDefault="000A6CB6" w:rsidP="000A6CB6">
            <w:pPr>
              <w:jc w:val="right"/>
              <w:rPr>
                <w:sz w:val="14"/>
                <w:szCs w:val="14"/>
                <w:lang w:val="it-IT" w:eastAsia="it-IT"/>
              </w:rPr>
            </w:pPr>
          </w:p>
        </w:tc>
        <w:tc>
          <w:tcPr>
            <w:tcW w:w="541" w:type="dxa"/>
            <w:noWrap/>
            <w:vAlign w:val="bottom"/>
            <w:hideMark/>
          </w:tcPr>
          <w:p w14:paraId="4A3BE82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94</w:t>
            </w:r>
          </w:p>
        </w:tc>
        <w:tc>
          <w:tcPr>
            <w:tcW w:w="373" w:type="dxa"/>
            <w:noWrap/>
            <w:vAlign w:val="bottom"/>
            <w:hideMark/>
          </w:tcPr>
          <w:p w14:paraId="7746A46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-1,2</w:t>
            </w:r>
          </w:p>
        </w:tc>
        <w:tc>
          <w:tcPr>
            <w:tcW w:w="332" w:type="dxa"/>
            <w:noWrap/>
            <w:vAlign w:val="bottom"/>
            <w:hideMark/>
          </w:tcPr>
          <w:p w14:paraId="6C1D8A4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0,6</w:t>
            </w:r>
          </w:p>
        </w:tc>
        <w:tc>
          <w:tcPr>
            <w:tcW w:w="176" w:type="dxa"/>
            <w:noWrap/>
            <w:vAlign w:val="bottom"/>
            <w:hideMark/>
          </w:tcPr>
          <w:p w14:paraId="444FEDD0" w14:textId="77777777" w:rsidR="000A6CB6" w:rsidRPr="00F804B5" w:rsidRDefault="000A6CB6" w:rsidP="000A6CB6">
            <w:pPr>
              <w:jc w:val="right"/>
              <w:rPr>
                <w:rFonts w:ascii="Aptos Narrow" w:hAnsi="Aptos Narrow"/>
                <w:color w:val="000000"/>
                <w:sz w:val="14"/>
                <w:szCs w:val="14"/>
                <w:lang w:val="it-IT" w:eastAsia="it-IT"/>
              </w:rPr>
            </w:pPr>
          </w:p>
        </w:tc>
        <w:tc>
          <w:tcPr>
            <w:tcW w:w="471" w:type="dxa"/>
            <w:noWrap/>
            <w:vAlign w:val="bottom"/>
            <w:hideMark/>
          </w:tcPr>
          <w:p w14:paraId="49631ACE"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44</w:t>
            </w:r>
          </w:p>
        </w:tc>
        <w:tc>
          <w:tcPr>
            <w:tcW w:w="513" w:type="dxa"/>
            <w:noWrap/>
            <w:vAlign w:val="bottom"/>
            <w:hideMark/>
          </w:tcPr>
          <w:p w14:paraId="7A082D4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-100,0</w:t>
            </w:r>
          </w:p>
        </w:tc>
        <w:tc>
          <w:tcPr>
            <w:tcW w:w="334" w:type="dxa"/>
            <w:noWrap/>
            <w:vAlign w:val="bottom"/>
            <w:hideMark/>
          </w:tcPr>
          <w:p w14:paraId="26BE9BF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0,3</w:t>
            </w:r>
          </w:p>
        </w:tc>
        <w:tc>
          <w:tcPr>
            <w:tcW w:w="176" w:type="dxa"/>
            <w:noWrap/>
            <w:vAlign w:val="bottom"/>
            <w:hideMark/>
          </w:tcPr>
          <w:p w14:paraId="797341F3" w14:textId="77777777" w:rsidR="000A6CB6" w:rsidRPr="00F804B5" w:rsidRDefault="000A6CB6" w:rsidP="000A6CB6">
            <w:pPr>
              <w:jc w:val="right"/>
              <w:rPr>
                <w:rFonts w:ascii="Aptos Narrow" w:hAnsi="Aptos Narrow"/>
                <w:color w:val="000000"/>
                <w:sz w:val="14"/>
                <w:szCs w:val="14"/>
                <w:lang w:val="it-IT" w:eastAsia="it-IT"/>
              </w:rPr>
            </w:pPr>
          </w:p>
        </w:tc>
        <w:tc>
          <w:tcPr>
            <w:tcW w:w="541" w:type="dxa"/>
            <w:noWrap/>
            <w:vAlign w:val="bottom"/>
            <w:hideMark/>
          </w:tcPr>
          <w:p w14:paraId="55B60FF2"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1.090</w:t>
            </w:r>
          </w:p>
        </w:tc>
        <w:tc>
          <w:tcPr>
            <w:tcW w:w="373" w:type="dxa"/>
            <w:noWrap/>
            <w:vAlign w:val="bottom"/>
            <w:hideMark/>
          </w:tcPr>
          <w:p w14:paraId="448E9CBE"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-5,4</w:t>
            </w:r>
          </w:p>
        </w:tc>
        <w:tc>
          <w:tcPr>
            <w:tcW w:w="332" w:type="dxa"/>
            <w:noWrap/>
            <w:vAlign w:val="bottom"/>
            <w:hideMark/>
          </w:tcPr>
          <w:p w14:paraId="2E1FF918"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6,8</w:t>
            </w:r>
          </w:p>
        </w:tc>
        <w:tc>
          <w:tcPr>
            <w:tcW w:w="611" w:type="dxa"/>
            <w:noWrap/>
            <w:vAlign w:val="bottom"/>
            <w:hideMark/>
          </w:tcPr>
          <w:p w14:paraId="1BA3DFEB"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1.541</w:t>
            </w:r>
          </w:p>
        </w:tc>
        <w:tc>
          <w:tcPr>
            <w:tcW w:w="373" w:type="dxa"/>
            <w:noWrap/>
            <w:vAlign w:val="bottom"/>
            <w:hideMark/>
          </w:tcPr>
          <w:p w14:paraId="78D1F7CF"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-4,8</w:t>
            </w:r>
          </w:p>
        </w:tc>
        <w:tc>
          <w:tcPr>
            <w:tcW w:w="401" w:type="dxa"/>
            <w:noWrap/>
            <w:vAlign w:val="bottom"/>
            <w:hideMark/>
          </w:tcPr>
          <w:p w14:paraId="2A1CBE4E"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9,7</w:t>
            </w:r>
          </w:p>
        </w:tc>
      </w:tr>
      <w:tr w:rsidR="00DF5FC8" w:rsidRPr="00F804B5" w14:paraId="6CA552B6" w14:textId="77777777" w:rsidTr="00974955">
        <w:trPr>
          <w:gridAfter w:val="1"/>
          <w:wAfter w:w="14" w:type="dxa"/>
          <w:trHeight w:val="230"/>
        </w:trPr>
        <w:tc>
          <w:tcPr>
            <w:tcW w:w="1126" w:type="dxa"/>
            <w:noWrap/>
            <w:vAlign w:val="bottom"/>
            <w:hideMark/>
          </w:tcPr>
          <w:p w14:paraId="209BF3AE" w14:textId="77777777" w:rsidR="000A6CB6" w:rsidRPr="00F804B5" w:rsidRDefault="000A6CB6" w:rsidP="000A6CB6">
            <w:pPr>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 xml:space="preserve">Ferrara  </w:t>
            </w:r>
          </w:p>
        </w:tc>
        <w:tc>
          <w:tcPr>
            <w:tcW w:w="539" w:type="dxa"/>
            <w:noWrap/>
            <w:vAlign w:val="bottom"/>
            <w:hideMark/>
          </w:tcPr>
          <w:p w14:paraId="19E019D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97</w:t>
            </w:r>
          </w:p>
        </w:tc>
        <w:tc>
          <w:tcPr>
            <w:tcW w:w="399" w:type="dxa"/>
            <w:noWrap/>
            <w:vAlign w:val="bottom"/>
            <w:hideMark/>
          </w:tcPr>
          <w:p w14:paraId="454B95A9"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10,5</w:t>
            </w:r>
          </w:p>
        </w:tc>
        <w:tc>
          <w:tcPr>
            <w:tcW w:w="332" w:type="dxa"/>
            <w:noWrap/>
            <w:vAlign w:val="bottom"/>
            <w:hideMark/>
          </w:tcPr>
          <w:p w14:paraId="7FB93E58"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1,7</w:t>
            </w:r>
          </w:p>
        </w:tc>
        <w:tc>
          <w:tcPr>
            <w:tcW w:w="176" w:type="dxa"/>
            <w:noWrap/>
            <w:vAlign w:val="bottom"/>
            <w:hideMark/>
          </w:tcPr>
          <w:p w14:paraId="0099C0E4" w14:textId="77777777" w:rsidR="000A6CB6" w:rsidRPr="00F804B5" w:rsidRDefault="000A6CB6" w:rsidP="000A6CB6">
            <w:pPr>
              <w:jc w:val="right"/>
              <w:rPr>
                <w:sz w:val="14"/>
                <w:szCs w:val="14"/>
                <w:lang w:val="it-IT" w:eastAsia="it-IT"/>
              </w:rPr>
            </w:pPr>
          </w:p>
        </w:tc>
        <w:tc>
          <w:tcPr>
            <w:tcW w:w="541" w:type="dxa"/>
            <w:noWrap/>
            <w:vAlign w:val="bottom"/>
            <w:hideMark/>
          </w:tcPr>
          <w:p w14:paraId="25899550"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51</w:t>
            </w:r>
          </w:p>
        </w:tc>
        <w:tc>
          <w:tcPr>
            <w:tcW w:w="373" w:type="dxa"/>
            <w:noWrap/>
            <w:vAlign w:val="bottom"/>
            <w:hideMark/>
          </w:tcPr>
          <w:p w14:paraId="2A31F788"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w:t>
            </w:r>
          </w:p>
        </w:tc>
        <w:tc>
          <w:tcPr>
            <w:tcW w:w="332" w:type="dxa"/>
            <w:noWrap/>
            <w:vAlign w:val="bottom"/>
            <w:hideMark/>
          </w:tcPr>
          <w:p w14:paraId="59F1D6B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0,9</w:t>
            </w:r>
          </w:p>
        </w:tc>
        <w:tc>
          <w:tcPr>
            <w:tcW w:w="176" w:type="dxa"/>
            <w:noWrap/>
            <w:vAlign w:val="bottom"/>
            <w:hideMark/>
          </w:tcPr>
          <w:p w14:paraId="2DC7E6F1" w14:textId="77777777" w:rsidR="000A6CB6" w:rsidRPr="00F804B5" w:rsidRDefault="000A6CB6" w:rsidP="000A6CB6">
            <w:pPr>
              <w:jc w:val="right"/>
              <w:rPr>
                <w:rFonts w:ascii="Aptos Narrow" w:hAnsi="Aptos Narrow"/>
                <w:color w:val="000000"/>
                <w:sz w:val="14"/>
                <w:szCs w:val="14"/>
                <w:lang w:val="it-IT" w:eastAsia="it-IT"/>
              </w:rPr>
            </w:pPr>
          </w:p>
        </w:tc>
        <w:tc>
          <w:tcPr>
            <w:tcW w:w="471" w:type="dxa"/>
            <w:noWrap/>
            <w:vAlign w:val="bottom"/>
            <w:hideMark/>
          </w:tcPr>
          <w:p w14:paraId="68F37846"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49</w:t>
            </w:r>
          </w:p>
        </w:tc>
        <w:tc>
          <w:tcPr>
            <w:tcW w:w="513" w:type="dxa"/>
            <w:noWrap/>
            <w:vAlign w:val="bottom"/>
            <w:hideMark/>
          </w:tcPr>
          <w:p w14:paraId="5F5A15A1"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2,7</w:t>
            </w:r>
          </w:p>
        </w:tc>
        <w:tc>
          <w:tcPr>
            <w:tcW w:w="334" w:type="dxa"/>
            <w:noWrap/>
            <w:vAlign w:val="bottom"/>
            <w:hideMark/>
          </w:tcPr>
          <w:p w14:paraId="1DFCB987"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0,9</w:t>
            </w:r>
          </w:p>
        </w:tc>
        <w:tc>
          <w:tcPr>
            <w:tcW w:w="176" w:type="dxa"/>
            <w:noWrap/>
            <w:vAlign w:val="bottom"/>
            <w:hideMark/>
          </w:tcPr>
          <w:p w14:paraId="03662313" w14:textId="77777777" w:rsidR="000A6CB6" w:rsidRPr="00F804B5" w:rsidRDefault="000A6CB6" w:rsidP="000A6CB6">
            <w:pPr>
              <w:jc w:val="right"/>
              <w:rPr>
                <w:rFonts w:ascii="Aptos Narrow" w:hAnsi="Aptos Narrow"/>
                <w:color w:val="000000"/>
                <w:sz w:val="14"/>
                <w:szCs w:val="14"/>
                <w:lang w:val="it-IT" w:eastAsia="it-IT"/>
              </w:rPr>
            </w:pPr>
          </w:p>
        </w:tc>
        <w:tc>
          <w:tcPr>
            <w:tcW w:w="541" w:type="dxa"/>
            <w:noWrap/>
            <w:vAlign w:val="bottom"/>
            <w:hideMark/>
          </w:tcPr>
          <w:p w14:paraId="005C37C5"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246</w:t>
            </w:r>
          </w:p>
        </w:tc>
        <w:tc>
          <w:tcPr>
            <w:tcW w:w="373" w:type="dxa"/>
            <w:noWrap/>
            <w:vAlign w:val="bottom"/>
            <w:hideMark/>
          </w:tcPr>
          <w:p w14:paraId="6CD425F4"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-5,2</w:t>
            </w:r>
          </w:p>
        </w:tc>
        <w:tc>
          <w:tcPr>
            <w:tcW w:w="332" w:type="dxa"/>
            <w:noWrap/>
            <w:vAlign w:val="bottom"/>
            <w:hideMark/>
          </w:tcPr>
          <w:p w14:paraId="21C0F3FC"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4,4</w:t>
            </w:r>
          </w:p>
        </w:tc>
        <w:tc>
          <w:tcPr>
            <w:tcW w:w="611" w:type="dxa"/>
            <w:noWrap/>
            <w:vAlign w:val="bottom"/>
            <w:hideMark/>
          </w:tcPr>
          <w:p w14:paraId="025CD375"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443</w:t>
            </w:r>
          </w:p>
        </w:tc>
        <w:tc>
          <w:tcPr>
            <w:tcW w:w="373" w:type="dxa"/>
            <w:noWrap/>
            <w:vAlign w:val="bottom"/>
            <w:hideMark/>
          </w:tcPr>
          <w:p w14:paraId="3E28D8DD"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-1,7</w:t>
            </w:r>
          </w:p>
        </w:tc>
        <w:tc>
          <w:tcPr>
            <w:tcW w:w="401" w:type="dxa"/>
            <w:noWrap/>
            <w:vAlign w:val="bottom"/>
            <w:hideMark/>
          </w:tcPr>
          <w:p w14:paraId="40147A51" w14:textId="77777777" w:rsidR="000A6CB6" w:rsidRPr="00F804B5" w:rsidRDefault="000A6CB6" w:rsidP="000A6CB6">
            <w:pPr>
              <w:jc w:val="right"/>
              <w:rPr>
                <w:rFonts w:ascii="Aptos Narrow" w:hAnsi="Aptos Narrow"/>
                <w:color w:val="000000"/>
                <w:sz w:val="14"/>
                <w:szCs w:val="14"/>
                <w:lang w:val="it-IT" w:eastAsia="it-IT"/>
              </w:rPr>
            </w:pPr>
            <w:r w:rsidRPr="00F804B5">
              <w:rPr>
                <w:rFonts w:ascii="Aptos Narrow" w:hAnsi="Aptos Narrow"/>
                <w:color w:val="000000"/>
                <w:sz w:val="14"/>
                <w:szCs w:val="14"/>
                <w:lang w:val="it-IT" w:eastAsia="it-IT"/>
              </w:rPr>
              <w:t>7,9</w:t>
            </w:r>
          </w:p>
        </w:tc>
      </w:tr>
      <w:tr w:rsidR="00DF5FC8" w:rsidRPr="00C725A2" w14:paraId="2A86ABFD" w14:textId="77777777" w:rsidTr="00974955">
        <w:trPr>
          <w:gridAfter w:val="1"/>
          <w:wAfter w:w="14" w:type="dxa"/>
          <w:trHeight w:val="230"/>
        </w:trPr>
        <w:tc>
          <w:tcPr>
            <w:tcW w:w="1126" w:type="dxa"/>
            <w:noWrap/>
            <w:vAlign w:val="bottom"/>
            <w:hideMark/>
          </w:tcPr>
          <w:p w14:paraId="1D62EF6E" w14:textId="77777777" w:rsidR="000A6CB6" w:rsidRPr="00C725A2" w:rsidRDefault="000A6CB6" w:rsidP="000A6CB6">
            <w:pPr>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 xml:space="preserve">Ravenna  </w:t>
            </w:r>
          </w:p>
        </w:tc>
        <w:tc>
          <w:tcPr>
            <w:tcW w:w="539" w:type="dxa"/>
            <w:noWrap/>
            <w:vAlign w:val="bottom"/>
            <w:hideMark/>
          </w:tcPr>
          <w:p w14:paraId="7788043B"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90</w:t>
            </w:r>
          </w:p>
        </w:tc>
        <w:tc>
          <w:tcPr>
            <w:tcW w:w="399" w:type="dxa"/>
            <w:noWrap/>
            <w:vAlign w:val="bottom"/>
            <w:hideMark/>
          </w:tcPr>
          <w:p w14:paraId="38175142"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-1,5</w:t>
            </w:r>
          </w:p>
        </w:tc>
        <w:tc>
          <w:tcPr>
            <w:tcW w:w="332" w:type="dxa"/>
            <w:noWrap/>
            <w:vAlign w:val="bottom"/>
            <w:hideMark/>
          </w:tcPr>
          <w:p w14:paraId="71951456"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1,5</w:t>
            </w:r>
          </w:p>
        </w:tc>
        <w:tc>
          <w:tcPr>
            <w:tcW w:w="176" w:type="dxa"/>
            <w:noWrap/>
            <w:vAlign w:val="bottom"/>
            <w:hideMark/>
          </w:tcPr>
          <w:p w14:paraId="7F3A0C64" w14:textId="77777777" w:rsidR="000A6CB6" w:rsidRPr="00C725A2" w:rsidRDefault="000A6CB6" w:rsidP="000A6CB6">
            <w:pPr>
              <w:jc w:val="right"/>
              <w:rPr>
                <w:b/>
                <w:bCs/>
                <w:sz w:val="14"/>
                <w:szCs w:val="14"/>
                <w:lang w:val="it-IT" w:eastAsia="it-IT"/>
              </w:rPr>
            </w:pPr>
          </w:p>
        </w:tc>
        <w:tc>
          <w:tcPr>
            <w:tcW w:w="541" w:type="dxa"/>
            <w:noWrap/>
            <w:vAlign w:val="bottom"/>
            <w:hideMark/>
          </w:tcPr>
          <w:p w14:paraId="70FA60EB"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123</w:t>
            </w:r>
          </w:p>
        </w:tc>
        <w:tc>
          <w:tcPr>
            <w:tcW w:w="373" w:type="dxa"/>
            <w:noWrap/>
            <w:vAlign w:val="bottom"/>
            <w:hideMark/>
          </w:tcPr>
          <w:p w14:paraId="50651CAB"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-8,8</w:t>
            </w:r>
          </w:p>
        </w:tc>
        <w:tc>
          <w:tcPr>
            <w:tcW w:w="332" w:type="dxa"/>
            <w:noWrap/>
            <w:vAlign w:val="bottom"/>
            <w:hideMark/>
          </w:tcPr>
          <w:p w14:paraId="5209AB5B"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2,0</w:t>
            </w:r>
          </w:p>
        </w:tc>
        <w:tc>
          <w:tcPr>
            <w:tcW w:w="176" w:type="dxa"/>
            <w:noWrap/>
            <w:vAlign w:val="bottom"/>
            <w:hideMark/>
          </w:tcPr>
          <w:p w14:paraId="57FF96BA" w14:textId="77777777" w:rsidR="000A6CB6" w:rsidRPr="00C725A2" w:rsidRDefault="000A6CB6" w:rsidP="000A6CB6">
            <w:pPr>
              <w:jc w:val="right"/>
              <w:rPr>
                <w:rFonts w:ascii="Aptos Narrow" w:hAnsi="Aptos Narrow"/>
                <w:b/>
                <w:bCs/>
                <w:color w:val="000000"/>
                <w:sz w:val="14"/>
                <w:szCs w:val="14"/>
                <w:lang w:val="it-IT" w:eastAsia="it-IT"/>
              </w:rPr>
            </w:pPr>
          </w:p>
        </w:tc>
        <w:tc>
          <w:tcPr>
            <w:tcW w:w="471" w:type="dxa"/>
            <w:noWrap/>
            <w:vAlign w:val="bottom"/>
            <w:hideMark/>
          </w:tcPr>
          <w:p w14:paraId="03464127"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30</w:t>
            </w:r>
          </w:p>
        </w:tc>
        <w:tc>
          <w:tcPr>
            <w:tcW w:w="513" w:type="dxa"/>
            <w:noWrap/>
            <w:vAlign w:val="bottom"/>
            <w:hideMark/>
          </w:tcPr>
          <w:p w14:paraId="393E3801"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-7,1</w:t>
            </w:r>
          </w:p>
        </w:tc>
        <w:tc>
          <w:tcPr>
            <w:tcW w:w="334" w:type="dxa"/>
            <w:noWrap/>
            <w:vAlign w:val="bottom"/>
            <w:hideMark/>
          </w:tcPr>
          <w:p w14:paraId="22F7591B"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0,5</w:t>
            </w:r>
          </w:p>
        </w:tc>
        <w:tc>
          <w:tcPr>
            <w:tcW w:w="176" w:type="dxa"/>
            <w:noWrap/>
            <w:vAlign w:val="bottom"/>
            <w:hideMark/>
          </w:tcPr>
          <w:p w14:paraId="06222A04" w14:textId="77777777" w:rsidR="000A6CB6" w:rsidRPr="00C725A2" w:rsidRDefault="000A6CB6" w:rsidP="000A6CB6">
            <w:pPr>
              <w:jc w:val="right"/>
              <w:rPr>
                <w:rFonts w:ascii="Aptos Narrow" w:hAnsi="Aptos Narrow"/>
                <w:b/>
                <w:bCs/>
                <w:color w:val="000000"/>
                <w:sz w:val="14"/>
                <w:szCs w:val="14"/>
                <w:lang w:val="it-IT" w:eastAsia="it-IT"/>
              </w:rPr>
            </w:pPr>
          </w:p>
        </w:tc>
        <w:tc>
          <w:tcPr>
            <w:tcW w:w="541" w:type="dxa"/>
            <w:noWrap/>
            <w:vAlign w:val="bottom"/>
            <w:hideMark/>
          </w:tcPr>
          <w:p w14:paraId="67B2A0AF"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375</w:t>
            </w:r>
          </w:p>
        </w:tc>
        <w:tc>
          <w:tcPr>
            <w:tcW w:w="373" w:type="dxa"/>
            <w:noWrap/>
            <w:vAlign w:val="bottom"/>
            <w:hideMark/>
          </w:tcPr>
          <w:p w14:paraId="4ACB537B"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-6,2</w:t>
            </w:r>
          </w:p>
        </w:tc>
        <w:tc>
          <w:tcPr>
            <w:tcW w:w="332" w:type="dxa"/>
            <w:noWrap/>
            <w:vAlign w:val="bottom"/>
            <w:hideMark/>
          </w:tcPr>
          <w:p w14:paraId="754E83D3"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6,1</w:t>
            </w:r>
          </w:p>
        </w:tc>
        <w:tc>
          <w:tcPr>
            <w:tcW w:w="611" w:type="dxa"/>
            <w:noWrap/>
            <w:vAlign w:val="bottom"/>
            <w:hideMark/>
          </w:tcPr>
          <w:p w14:paraId="6024364D"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618</w:t>
            </w:r>
          </w:p>
        </w:tc>
        <w:tc>
          <w:tcPr>
            <w:tcW w:w="373" w:type="dxa"/>
            <w:noWrap/>
            <w:vAlign w:val="bottom"/>
            <w:hideMark/>
          </w:tcPr>
          <w:p w14:paraId="68442387"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-6,6</w:t>
            </w:r>
          </w:p>
        </w:tc>
        <w:tc>
          <w:tcPr>
            <w:tcW w:w="401" w:type="dxa"/>
            <w:noWrap/>
            <w:vAlign w:val="bottom"/>
            <w:hideMark/>
          </w:tcPr>
          <w:p w14:paraId="1913E00A"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10,0</w:t>
            </w:r>
          </w:p>
        </w:tc>
      </w:tr>
      <w:tr w:rsidR="00DF5FC8" w:rsidRPr="00C725A2" w14:paraId="5B99B1BF" w14:textId="77777777" w:rsidTr="00974955">
        <w:trPr>
          <w:gridAfter w:val="1"/>
          <w:wAfter w:w="14" w:type="dxa"/>
          <w:trHeight w:val="230"/>
        </w:trPr>
        <w:tc>
          <w:tcPr>
            <w:tcW w:w="1126" w:type="dxa"/>
            <w:noWrap/>
            <w:vAlign w:val="bottom"/>
            <w:hideMark/>
          </w:tcPr>
          <w:p w14:paraId="0B80BFE9" w14:textId="77777777" w:rsidR="000A6CB6" w:rsidRPr="00C725A2" w:rsidRDefault="000A6CB6" w:rsidP="000A6CB6">
            <w:pPr>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 xml:space="preserve">Forlì-Cesena  </w:t>
            </w:r>
          </w:p>
        </w:tc>
        <w:tc>
          <w:tcPr>
            <w:tcW w:w="539" w:type="dxa"/>
            <w:noWrap/>
            <w:vAlign w:val="bottom"/>
            <w:hideMark/>
          </w:tcPr>
          <w:p w14:paraId="654F0D8E"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151</w:t>
            </w:r>
          </w:p>
        </w:tc>
        <w:tc>
          <w:tcPr>
            <w:tcW w:w="399" w:type="dxa"/>
            <w:noWrap/>
            <w:vAlign w:val="bottom"/>
            <w:hideMark/>
          </w:tcPr>
          <w:p w14:paraId="24C7FE78"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-3,0</w:t>
            </w:r>
          </w:p>
        </w:tc>
        <w:tc>
          <w:tcPr>
            <w:tcW w:w="332" w:type="dxa"/>
            <w:noWrap/>
            <w:vAlign w:val="bottom"/>
            <w:hideMark/>
          </w:tcPr>
          <w:p w14:paraId="2779FB11"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2,4</w:t>
            </w:r>
          </w:p>
        </w:tc>
        <w:tc>
          <w:tcPr>
            <w:tcW w:w="176" w:type="dxa"/>
            <w:noWrap/>
            <w:vAlign w:val="bottom"/>
            <w:hideMark/>
          </w:tcPr>
          <w:p w14:paraId="0DA17ADE" w14:textId="77777777" w:rsidR="000A6CB6" w:rsidRPr="00C725A2" w:rsidRDefault="000A6CB6" w:rsidP="000A6CB6">
            <w:pPr>
              <w:jc w:val="right"/>
              <w:rPr>
                <w:b/>
                <w:bCs/>
                <w:sz w:val="14"/>
                <w:szCs w:val="14"/>
                <w:lang w:val="it-IT" w:eastAsia="it-IT"/>
              </w:rPr>
            </w:pPr>
          </w:p>
        </w:tc>
        <w:tc>
          <w:tcPr>
            <w:tcW w:w="541" w:type="dxa"/>
            <w:noWrap/>
            <w:vAlign w:val="bottom"/>
            <w:hideMark/>
          </w:tcPr>
          <w:p w14:paraId="06F35943"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63</w:t>
            </w:r>
          </w:p>
        </w:tc>
        <w:tc>
          <w:tcPr>
            <w:tcW w:w="373" w:type="dxa"/>
            <w:noWrap/>
            <w:vAlign w:val="bottom"/>
            <w:hideMark/>
          </w:tcPr>
          <w:p w14:paraId="40B4252C"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w:t>
            </w:r>
          </w:p>
        </w:tc>
        <w:tc>
          <w:tcPr>
            <w:tcW w:w="332" w:type="dxa"/>
            <w:noWrap/>
            <w:vAlign w:val="bottom"/>
            <w:hideMark/>
          </w:tcPr>
          <w:p w14:paraId="5A02EDE9"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1,0</w:t>
            </w:r>
          </w:p>
        </w:tc>
        <w:tc>
          <w:tcPr>
            <w:tcW w:w="176" w:type="dxa"/>
            <w:noWrap/>
            <w:vAlign w:val="bottom"/>
            <w:hideMark/>
          </w:tcPr>
          <w:p w14:paraId="3D6DF72F" w14:textId="77777777" w:rsidR="000A6CB6" w:rsidRPr="00C725A2" w:rsidRDefault="000A6CB6" w:rsidP="000A6CB6">
            <w:pPr>
              <w:jc w:val="right"/>
              <w:rPr>
                <w:rFonts w:ascii="Aptos Narrow" w:hAnsi="Aptos Narrow"/>
                <w:b/>
                <w:bCs/>
                <w:color w:val="000000"/>
                <w:sz w:val="14"/>
                <w:szCs w:val="14"/>
                <w:lang w:val="it-IT" w:eastAsia="it-IT"/>
              </w:rPr>
            </w:pPr>
          </w:p>
        </w:tc>
        <w:tc>
          <w:tcPr>
            <w:tcW w:w="471" w:type="dxa"/>
            <w:noWrap/>
            <w:vAlign w:val="bottom"/>
            <w:hideMark/>
          </w:tcPr>
          <w:p w14:paraId="3EB0A35C"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25</w:t>
            </w:r>
          </w:p>
        </w:tc>
        <w:tc>
          <w:tcPr>
            <w:tcW w:w="513" w:type="dxa"/>
            <w:noWrap/>
            <w:vAlign w:val="bottom"/>
            <w:hideMark/>
          </w:tcPr>
          <w:p w14:paraId="1977DFBC"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-100,0</w:t>
            </w:r>
          </w:p>
        </w:tc>
        <w:tc>
          <w:tcPr>
            <w:tcW w:w="334" w:type="dxa"/>
            <w:noWrap/>
            <w:vAlign w:val="bottom"/>
            <w:hideMark/>
          </w:tcPr>
          <w:p w14:paraId="26CEE493"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0,4</w:t>
            </w:r>
          </w:p>
        </w:tc>
        <w:tc>
          <w:tcPr>
            <w:tcW w:w="176" w:type="dxa"/>
            <w:noWrap/>
            <w:vAlign w:val="bottom"/>
            <w:hideMark/>
          </w:tcPr>
          <w:p w14:paraId="6A23947F" w14:textId="77777777" w:rsidR="000A6CB6" w:rsidRPr="00C725A2" w:rsidRDefault="000A6CB6" w:rsidP="000A6CB6">
            <w:pPr>
              <w:jc w:val="right"/>
              <w:rPr>
                <w:rFonts w:ascii="Aptos Narrow" w:hAnsi="Aptos Narrow"/>
                <w:b/>
                <w:bCs/>
                <w:color w:val="000000"/>
                <w:sz w:val="14"/>
                <w:szCs w:val="14"/>
                <w:lang w:val="it-IT" w:eastAsia="it-IT"/>
              </w:rPr>
            </w:pPr>
          </w:p>
        </w:tc>
        <w:tc>
          <w:tcPr>
            <w:tcW w:w="541" w:type="dxa"/>
            <w:noWrap/>
            <w:vAlign w:val="bottom"/>
            <w:hideMark/>
          </w:tcPr>
          <w:p w14:paraId="7204B5B5"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249</w:t>
            </w:r>
          </w:p>
        </w:tc>
        <w:tc>
          <w:tcPr>
            <w:tcW w:w="373" w:type="dxa"/>
            <w:noWrap/>
            <w:vAlign w:val="bottom"/>
            <w:hideMark/>
          </w:tcPr>
          <w:p w14:paraId="39BBDE56"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-4,3</w:t>
            </w:r>
          </w:p>
        </w:tc>
        <w:tc>
          <w:tcPr>
            <w:tcW w:w="332" w:type="dxa"/>
            <w:noWrap/>
            <w:vAlign w:val="bottom"/>
            <w:hideMark/>
          </w:tcPr>
          <w:p w14:paraId="774D4D33"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4,0</w:t>
            </w:r>
          </w:p>
        </w:tc>
        <w:tc>
          <w:tcPr>
            <w:tcW w:w="611" w:type="dxa"/>
            <w:noWrap/>
            <w:vAlign w:val="bottom"/>
            <w:hideMark/>
          </w:tcPr>
          <w:p w14:paraId="6B979410"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488</w:t>
            </w:r>
          </w:p>
        </w:tc>
        <w:tc>
          <w:tcPr>
            <w:tcW w:w="373" w:type="dxa"/>
            <w:noWrap/>
            <w:vAlign w:val="bottom"/>
            <w:hideMark/>
          </w:tcPr>
          <w:p w14:paraId="31181171"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-3,1</w:t>
            </w:r>
          </w:p>
        </w:tc>
        <w:tc>
          <w:tcPr>
            <w:tcW w:w="401" w:type="dxa"/>
            <w:noWrap/>
            <w:vAlign w:val="bottom"/>
            <w:hideMark/>
          </w:tcPr>
          <w:p w14:paraId="0361D79F"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7,8</w:t>
            </w:r>
          </w:p>
        </w:tc>
      </w:tr>
      <w:tr w:rsidR="00DF5FC8" w:rsidRPr="00C725A2" w14:paraId="7AED391B" w14:textId="77777777" w:rsidTr="00974955">
        <w:trPr>
          <w:gridAfter w:val="1"/>
          <w:wAfter w:w="14" w:type="dxa"/>
          <w:trHeight w:val="230"/>
        </w:trPr>
        <w:tc>
          <w:tcPr>
            <w:tcW w:w="1126" w:type="dxa"/>
            <w:tcBorders>
              <w:bottom w:val="single" w:sz="4" w:space="0" w:color="auto"/>
            </w:tcBorders>
            <w:noWrap/>
            <w:vAlign w:val="bottom"/>
            <w:hideMark/>
          </w:tcPr>
          <w:p w14:paraId="3244D510" w14:textId="77777777" w:rsidR="000A6CB6" w:rsidRPr="00C725A2" w:rsidRDefault="000A6CB6" w:rsidP="000A6CB6">
            <w:pPr>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 xml:space="preserve">Rimini  </w:t>
            </w:r>
          </w:p>
        </w:tc>
        <w:tc>
          <w:tcPr>
            <w:tcW w:w="539" w:type="dxa"/>
            <w:tcBorders>
              <w:bottom w:val="single" w:sz="4" w:space="0" w:color="auto"/>
            </w:tcBorders>
            <w:noWrap/>
            <w:vAlign w:val="bottom"/>
            <w:hideMark/>
          </w:tcPr>
          <w:p w14:paraId="15AE9723"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109</w:t>
            </w:r>
          </w:p>
        </w:tc>
        <w:tc>
          <w:tcPr>
            <w:tcW w:w="399" w:type="dxa"/>
            <w:tcBorders>
              <w:bottom w:val="single" w:sz="4" w:space="0" w:color="auto"/>
            </w:tcBorders>
            <w:noWrap/>
            <w:vAlign w:val="bottom"/>
            <w:hideMark/>
          </w:tcPr>
          <w:p w14:paraId="65E8E8C3"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0,0</w:t>
            </w:r>
          </w:p>
        </w:tc>
        <w:tc>
          <w:tcPr>
            <w:tcW w:w="332" w:type="dxa"/>
            <w:tcBorders>
              <w:bottom w:val="single" w:sz="4" w:space="0" w:color="auto"/>
            </w:tcBorders>
            <w:noWrap/>
            <w:vAlign w:val="bottom"/>
            <w:hideMark/>
          </w:tcPr>
          <w:p w14:paraId="333672E2"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2,1</w:t>
            </w:r>
          </w:p>
        </w:tc>
        <w:tc>
          <w:tcPr>
            <w:tcW w:w="176" w:type="dxa"/>
            <w:tcBorders>
              <w:bottom w:val="single" w:sz="4" w:space="0" w:color="auto"/>
            </w:tcBorders>
            <w:noWrap/>
            <w:vAlign w:val="bottom"/>
            <w:hideMark/>
          </w:tcPr>
          <w:p w14:paraId="4AE20D1C"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 </w:t>
            </w:r>
          </w:p>
        </w:tc>
        <w:tc>
          <w:tcPr>
            <w:tcW w:w="541" w:type="dxa"/>
            <w:tcBorders>
              <w:bottom w:val="single" w:sz="4" w:space="0" w:color="auto"/>
            </w:tcBorders>
            <w:noWrap/>
            <w:vAlign w:val="bottom"/>
            <w:hideMark/>
          </w:tcPr>
          <w:p w14:paraId="5D1DD02C"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35</w:t>
            </w:r>
          </w:p>
        </w:tc>
        <w:tc>
          <w:tcPr>
            <w:tcW w:w="373" w:type="dxa"/>
            <w:tcBorders>
              <w:bottom w:val="single" w:sz="4" w:space="0" w:color="auto"/>
            </w:tcBorders>
            <w:noWrap/>
            <w:vAlign w:val="bottom"/>
            <w:hideMark/>
          </w:tcPr>
          <w:p w14:paraId="5BC8227E"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w:t>
            </w:r>
          </w:p>
        </w:tc>
        <w:tc>
          <w:tcPr>
            <w:tcW w:w="332" w:type="dxa"/>
            <w:tcBorders>
              <w:bottom w:val="single" w:sz="4" w:space="0" w:color="auto"/>
            </w:tcBorders>
            <w:noWrap/>
            <w:vAlign w:val="bottom"/>
            <w:hideMark/>
          </w:tcPr>
          <w:p w14:paraId="27E014F1"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0,7</w:t>
            </w:r>
          </w:p>
        </w:tc>
        <w:tc>
          <w:tcPr>
            <w:tcW w:w="176" w:type="dxa"/>
            <w:tcBorders>
              <w:bottom w:val="single" w:sz="4" w:space="0" w:color="auto"/>
            </w:tcBorders>
            <w:noWrap/>
            <w:vAlign w:val="bottom"/>
            <w:hideMark/>
          </w:tcPr>
          <w:p w14:paraId="5A901ADF"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 </w:t>
            </w:r>
          </w:p>
        </w:tc>
        <w:tc>
          <w:tcPr>
            <w:tcW w:w="471" w:type="dxa"/>
            <w:tcBorders>
              <w:bottom w:val="single" w:sz="4" w:space="0" w:color="auto"/>
            </w:tcBorders>
            <w:noWrap/>
            <w:vAlign w:val="bottom"/>
            <w:hideMark/>
          </w:tcPr>
          <w:p w14:paraId="6563B520"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48</w:t>
            </w:r>
          </w:p>
        </w:tc>
        <w:tc>
          <w:tcPr>
            <w:tcW w:w="513" w:type="dxa"/>
            <w:tcBorders>
              <w:bottom w:val="single" w:sz="4" w:space="0" w:color="auto"/>
            </w:tcBorders>
            <w:noWrap/>
            <w:vAlign w:val="bottom"/>
            <w:hideMark/>
          </w:tcPr>
          <w:p w14:paraId="3D287DD8"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-10,2</w:t>
            </w:r>
          </w:p>
        </w:tc>
        <w:tc>
          <w:tcPr>
            <w:tcW w:w="334" w:type="dxa"/>
            <w:tcBorders>
              <w:bottom w:val="single" w:sz="4" w:space="0" w:color="auto"/>
            </w:tcBorders>
            <w:noWrap/>
            <w:vAlign w:val="bottom"/>
            <w:hideMark/>
          </w:tcPr>
          <w:p w14:paraId="55708C8D"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0,9</w:t>
            </w:r>
          </w:p>
        </w:tc>
        <w:tc>
          <w:tcPr>
            <w:tcW w:w="176" w:type="dxa"/>
            <w:tcBorders>
              <w:bottom w:val="single" w:sz="4" w:space="0" w:color="auto"/>
            </w:tcBorders>
            <w:noWrap/>
            <w:vAlign w:val="bottom"/>
            <w:hideMark/>
          </w:tcPr>
          <w:p w14:paraId="59CCE931"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 </w:t>
            </w:r>
          </w:p>
        </w:tc>
        <w:tc>
          <w:tcPr>
            <w:tcW w:w="541" w:type="dxa"/>
            <w:tcBorders>
              <w:bottom w:val="single" w:sz="4" w:space="0" w:color="auto"/>
            </w:tcBorders>
            <w:noWrap/>
            <w:vAlign w:val="bottom"/>
            <w:hideMark/>
          </w:tcPr>
          <w:p w14:paraId="251AF330"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236</w:t>
            </w:r>
          </w:p>
        </w:tc>
        <w:tc>
          <w:tcPr>
            <w:tcW w:w="373" w:type="dxa"/>
            <w:tcBorders>
              <w:bottom w:val="single" w:sz="4" w:space="0" w:color="auto"/>
            </w:tcBorders>
            <w:noWrap/>
            <w:vAlign w:val="bottom"/>
            <w:hideMark/>
          </w:tcPr>
          <w:p w14:paraId="15F051FB"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-9,3</w:t>
            </w:r>
          </w:p>
        </w:tc>
        <w:tc>
          <w:tcPr>
            <w:tcW w:w="332" w:type="dxa"/>
            <w:tcBorders>
              <w:bottom w:val="single" w:sz="4" w:space="0" w:color="auto"/>
            </w:tcBorders>
            <w:noWrap/>
            <w:vAlign w:val="bottom"/>
            <w:hideMark/>
          </w:tcPr>
          <w:p w14:paraId="3F85BFFC"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4,5</w:t>
            </w:r>
          </w:p>
        </w:tc>
        <w:tc>
          <w:tcPr>
            <w:tcW w:w="611" w:type="dxa"/>
            <w:tcBorders>
              <w:bottom w:val="single" w:sz="4" w:space="0" w:color="auto"/>
            </w:tcBorders>
            <w:noWrap/>
            <w:vAlign w:val="bottom"/>
            <w:hideMark/>
          </w:tcPr>
          <w:p w14:paraId="0922EA10"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428</w:t>
            </w:r>
          </w:p>
        </w:tc>
        <w:tc>
          <w:tcPr>
            <w:tcW w:w="373" w:type="dxa"/>
            <w:tcBorders>
              <w:bottom w:val="single" w:sz="4" w:space="0" w:color="auto"/>
            </w:tcBorders>
            <w:noWrap/>
            <w:vAlign w:val="bottom"/>
            <w:hideMark/>
          </w:tcPr>
          <w:p w14:paraId="1B7A0E2E"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-6,7</w:t>
            </w:r>
          </w:p>
        </w:tc>
        <w:tc>
          <w:tcPr>
            <w:tcW w:w="401" w:type="dxa"/>
            <w:tcBorders>
              <w:bottom w:val="single" w:sz="4" w:space="0" w:color="auto"/>
            </w:tcBorders>
            <w:noWrap/>
            <w:vAlign w:val="bottom"/>
            <w:hideMark/>
          </w:tcPr>
          <w:p w14:paraId="347EAE30" w14:textId="77777777" w:rsidR="000A6CB6" w:rsidRPr="00C725A2" w:rsidRDefault="000A6CB6" w:rsidP="000A6CB6">
            <w:pPr>
              <w:jc w:val="right"/>
              <w:rPr>
                <w:rFonts w:ascii="Aptos Narrow" w:hAnsi="Aptos Narrow"/>
                <w:b/>
                <w:bCs/>
                <w:color w:val="000000"/>
                <w:sz w:val="14"/>
                <w:szCs w:val="14"/>
                <w:lang w:val="it-IT" w:eastAsia="it-IT"/>
              </w:rPr>
            </w:pPr>
            <w:r w:rsidRPr="00C725A2">
              <w:rPr>
                <w:rFonts w:ascii="Aptos Narrow" w:hAnsi="Aptos Narrow"/>
                <w:b/>
                <w:bCs/>
                <w:color w:val="000000"/>
                <w:sz w:val="14"/>
                <w:szCs w:val="14"/>
                <w:lang w:val="it-IT" w:eastAsia="it-IT"/>
              </w:rPr>
              <w:t>8,1</w:t>
            </w:r>
          </w:p>
        </w:tc>
      </w:tr>
    </w:tbl>
    <w:p w14:paraId="536F7227" w14:textId="77777777" w:rsidR="00E4650B" w:rsidRPr="00F804B5" w:rsidRDefault="00E4650B" w:rsidP="009A47DC">
      <w:pPr>
        <w:jc w:val="both"/>
        <w:rPr>
          <w:rFonts w:eastAsia="Aptos"/>
          <w:smallCaps/>
          <w:kern w:val="2"/>
          <w:sz w:val="18"/>
          <w:szCs w:val="18"/>
          <w:lang w:val="it-IT"/>
        </w:rPr>
      </w:pPr>
    </w:p>
    <w:p w14:paraId="4F9B3929" w14:textId="77777777" w:rsidR="009A47DC" w:rsidRPr="00AD6222" w:rsidRDefault="009A47DC" w:rsidP="009A47DC">
      <w:pPr>
        <w:jc w:val="both"/>
        <w:rPr>
          <w:rFonts w:ascii="Arial" w:hAnsi="Arial" w:cs="Arial"/>
          <w:sz w:val="16"/>
          <w:szCs w:val="16"/>
        </w:rPr>
      </w:pPr>
      <w:r w:rsidRPr="00AD6222">
        <w:rPr>
          <w:rFonts w:ascii="Arial" w:hAnsi="Arial" w:cs="Arial"/>
          <w:sz w:val="16"/>
          <w:szCs w:val="16"/>
        </w:rPr>
        <w:t xml:space="preserve">Fonte: </w:t>
      </w:r>
      <w:proofErr w:type="spellStart"/>
      <w:r>
        <w:rPr>
          <w:rFonts w:ascii="Arial" w:hAnsi="Arial" w:cs="Arial"/>
          <w:sz w:val="16"/>
          <w:szCs w:val="16"/>
        </w:rPr>
        <w:t>E</w:t>
      </w:r>
      <w:r w:rsidRPr="00AD6222">
        <w:rPr>
          <w:rFonts w:ascii="Arial" w:hAnsi="Arial" w:cs="Arial"/>
          <w:sz w:val="16"/>
          <w:szCs w:val="16"/>
        </w:rPr>
        <w:t>laborazione</w:t>
      </w:r>
      <w:proofErr w:type="spellEnd"/>
      <w:r>
        <w:rPr>
          <w:rFonts w:ascii="Arial" w:hAnsi="Arial" w:cs="Arial"/>
          <w:sz w:val="16"/>
          <w:szCs w:val="16"/>
        </w:rPr>
        <w:t xml:space="preserve"> </w:t>
      </w:r>
      <w:proofErr w:type="gramStart"/>
      <w:r>
        <w:rPr>
          <w:rFonts w:ascii="Arial" w:hAnsi="Arial" w:cs="Arial"/>
          <w:sz w:val="16"/>
          <w:szCs w:val="16"/>
        </w:rPr>
        <w:t xml:space="preserve">RER </w:t>
      </w:r>
      <w:r w:rsidRPr="00AD6222">
        <w:rPr>
          <w:rFonts w:ascii="Arial" w:hAnsi="Arial" w:cs="Arial"/>
          <w:sz w:val="16"/>
          <w:szCs w:val="16"/>
        </w:rPr>
        <w:t xml:space="preserve"> </w:t>
      </w:r>
      <w:proofErr w:type="spellStart"/>
      <w:r w:rsidRPr="00AD6222">
        <w:rPr>
          <w:rFonts w:ascii="Arial" w:hAnsi="Arial" w:cs="Arial"/>
          <w:sz w:val="16"/>
          <w:szCs w:val="16"/>
        </w:rPr>
        <w:t>su</w:t>
      </w:r>
      <w:proofErr w:type="spellEnd"/>
      <w:proofErr w:type="gramEnd"/>
      <w:r w:rsidRPr="00AD6222">
        <w:rPr>
          <w:rFonts w:ascii="Arial" w:hAnsi="Arial" w:cs="Arial"/>
          <w:sz w:val="16"/>
          <w:szCs w:val="16"/>
        </w:rPr>
        <w:t xml:space="preserve"> </w:t>
      </w:r>
      <w:proofErr w:type="spellStart"/>
      <w:r w:rsidRPr="00AD6222">
        <w:rPr>
          <w:rFonts w:ascii="Arial" w:hAnsi="Arial" w:cs="Arial"/>
          <w:sz w:val="16"/>
          <w:szCs w:val="16"/>
        </w:rPr>
        <w:t>dati</w:t>
      </w:r>
      <w:proofErr w:type="spellEnd"/>
      <w:r w:rsidRPr="00AD6222">
        <w:rPr>
          <w:rFonts w:ascii="Arial" w:hAnsi="Arial" w:cs="Arial"/>
          <w:sz w:val="16"/>
          <w:szCs w:val="16"/>
        </w:rPr>
        <w:t xml:space="preserve"> SDI del </w:t>
      </w:r>
      <w:proofErr w:type="spellStart"/>
      <w:r w:rsidRPr="00AD6222">
        <w:rPr>
          <w:rFonts w:ascii="Arial" w:hAnsi="Arial" w:cs="Arial"/>
          <w:sz w:val="16"/>
          <w:szCs w:val="16"/>
        </w:rPr>
        <w:t>Ministero</w:t>
      </w:r>
      <w:proofErr w:type="spellEnd"/>
      <w:r w:rsidRPr="00AD6222">
        <w:rPr>
          <w:rFonts w:ascii="Arial" w:hAnsi="Arial" w:cs="Arial"/>
          <w:sz w:val="16"/>
          <w:szCs w:val="16"/>
        </w:rPr>
        <w:t xml:space="preserve"> </w:t>
      </w:r>
      <w:proofErr w:type="spellStart"/>
      <w:r w:rsidRPr="00AD6222">
        <w:rPr>
          <w:rFonts w:ascii="Arial" w:hAnsi="Arial" w:cs="Arial"/>
          <w:sz w:val="16"/>
          <w:szCs w:val="16"/>
        </w:rPr>
        <w:t>dell’Interno</w:t>
      </w:r>
      <w:proofErr w:type="spellEnd"/>
      <w:r w:rsidRPr="00AD6222">
        <w:rPr>
          <w:rFonts w:ascii="Arial" w:hAnsi="Arial" w:cs="Arial"/>
          <w:sz w:val="16"/>
          <w:szCs w:val="16"/>
        </w:rPr>
        <w:t>.</w:t>
      </w:r>
    </w:p>
    <w:p w14:paraId="10ECB144" w14:textId="77777777" w:rsidR="009A47DC" w:rsidRDefault="009A47DC" w:rsidP="009A47DC">
      <w:pPr>
        <w:jc w:val="both"/>
        <w:rPr>
          <w:rFonts w:ascii="Arial Narrow" w:hAnsi="Arial Narrow" w:cs="Arial"/>
          <w:sz w:val="22"/>
          <w:szCs w:val="22"/>
          <w:lang w:val="it-IT"/>
        </w:rPr>
      </w:pPr>
    </w:p>
    <w:p w14:paraId="6359403D" w14:textId="77777777" w:rsidR="009A47DC" w:rsidRPr="00BA3820" w:rsidRDefault="009A47DC" w:rsidP="009A47DC">
      <w:pPr>
        <w:jc w:val="both"/>
        <w:rPr>
          <w:rFonts w:ascii="Arial Narrow" w:hAnsi="Arial Narrow" w:cs="Arial"/>
          <w:sz w:val="22"/>
          <w:szCs w:val="22"/>
          <w:lang w:val="it-IT"/>
        </w:rPr>
      </w:pPr>
    </w:p>
    <w:p w14:paraId="72024963"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L’Emilia-Romagna si colloca su un livello intermedio rispetto al resto del Paese, con un tasso di delittuosità di 8,7 ogni 100.000 abitanti. L’andamento temporale mostra una tendenza generale alla diminuzione dei reati, con cali più pronunciati per la corruzione (-9,5%) e la turbativa dei servizi pubblici (-6%), mentre abuso di funzione e appropriazione indebita registrano riduzioni più contenute (-0,8% e -2,8%).</w:t>
      </w:r>
    </w:p>
    <w:p w14:paraId="5CC64403"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A livello provinciale, la distribuzione dei reati è disomogenea: Reggio Emilia, Bologna e Ravenna presentano i tassi più elevati; Parma si colloca vicino alla media regionale; Rimini, Modena, Ferrara, Forlì-Cesena e Piacenza registrano valori inferiori. Alcune eccezioni segnano aumenti locali: abuso di funzione a Ferrara (+10,5%) e appropriazione indebita a Reggio Emilia (+4,7%) e Modena (+2,7%).</w:t>
      </w:r>
    </w:p>
    <w:p w14:paraId="3D2C1A68" w14:textId="77777777" w:rsidR="009A47DC" w:rsidRPr="00BA3820" w:rsidRDefault="009A47DC" w:rsidP="009A47DC">
      <w:pPr>
        <w:jc w:val="both"/>
        <w:rPr>
          <w:rFonts w:ascii="Arial Narrow" w:hAnsi="Arial Narrow" w:cs="Arial"/>
          <w:sz w:val="22"/>
          <w:szCs w:val="22"/>
          <w:lang w:val="it-IT"/>
        </w:rPr>
      </w:pPr>
    </w:p>
    <w:p w14:paraId="06D3D5D8" w14:textId="77777777" w:rsidR="00107056" w:rsidRDefault="00107056" w:rsidP="009A47DC">
      <w:pPr>
        <w:jc w:val="both"/>
        <w:rPr>
          <w:rFonts w:ascii="Arial Narrow" w:hAnsi="Arial Narrow" w:cs="Arial"/>
          <w:b/>
          <w:bCs/>
          <w:color w:val="595959" w:themeColor="text1" w:themeTint="A6"/>
          <w:sz w:val="22"/>
          <w:szCs w:val="22"/>
          <w:lang w:val="it-IT"/>
        </w:rPr>
      </w:pPr>
    </w:p>
    <w:p w14:paraId="55EBC81F" w14:textId="77777777" w:rsidR="00107056" w:rsidRDefault="00107056" w:rsidP="009A47DC">
      <w:pPr>
        <w:jc w:val="both"/>
        <w:rPr>
          <w:rFonts w:ascii="Arial Narrow" w:hAnsi="Arial Narrow" w:cs="Arial"/>
          <w:b/>
          <w:bCs/>
          <w:color w:val="595959" w:themeColor="text1" w:themeTint="A6"/>
          <w:sz w:val="22"/>
          <w:szCs w:val="22"/>
          <w:lang w:val="it-IT"/>
        </w:rPr>
      </w:pPr>
    </w:p>
    <w:p w14:paraId="4A80DCF2" w14:textId="77777777" w:rsidR="00107056" w:rsidRDefault="00107056" w:rsidP="009A47DC">
      <w:pPr>
        <w:jc w:val="both"/>
        <w:rPr>
          <w:rFonts w:ascii="Arial Narrow" w:hAnsi="Arial Narrow" w:cs="Arial"/>
          <w:b/>
          <w:bCs/>
          <w:color w:val="595959" w:themeColor="text1" w:themeTint="A6"/>
          <w:sz w:val="22"/>
          <w:szCs w:val="22"/>
          <w:lang w:val="it-IT"/>
        </w:rPr>
      </w:pPr>
    </w:p>
    <w:p w14:paraId="0A21D739" w14:textId="77777777" w:rsidR="00107056" w:rsidRDefault="00107056" w:rsidP="009A47DC">
      <w:pPr>
        <w:jc w:val="both"/>
        <w:rPr>
          <w:rFonts w:ascii="Arial Narrow" w:hAnsi="Arial Narrow" w:cs="Arial"/>
          <w:b/>
          <w:bCs/>
          <w:color w:val="595959" w:themeColor="text1" w:themeTint="A6"/>
          <w:sz w:val="22"/>
          <w:szCs w:val="22"/>
          <w:lang w:val="it-IT"/>
        </w:rPr>
      </w:pPr>
    </w:p>
    <w:p w14:paraId="5FFDD029" w14:textId="4CA8FDEA" w:rsidR="009A47DC" w:rsidRPr="00A8573B" w:rsidRDefault="009A47DC" w:rsidP="009A47DC">
      <w:pPr>
        <w:jc w:val="both"/>
        <w:rPr>
          <w:rFonts w:ascii="Arial Narrow" w:hAnsi="Arial Narrow" w:cs="Arial"/>
          <w:sz w:val="22"/>
          <w:szCs w:val="22"/>
          <w:lang w:val="it-IT"/>
        </w:rPr>
      </w:pPr>
      <w:r w:rsidRPr="00826512">
        <w:rPr>
          <w:rFonts w:ascii="Arial Narrow" w:hAnsi="Arial Narrow" w:cs="Arial"/>
          <w:b/>
          <w:bCs/>
          <w:color w:val="595959" w:themeColor="text1" w:themeTint="A6"/>
          <w:sz w:val="22"/>
          <w:szCs w:val="22"/>
          <w:lang w:val="it-IT"/>
        </w:rPr>
        <w:t xml:space="preserve">I numeri del riciclaggio </w:t>
      </w:r>
      <w:r w:rsidRPr="00A8573B">
        <w:rPr>
          <w:rFonts w:ascii="Arial Narrow" w:hAnsi="Arial Narrow" w:cs="Arial"/>
          <w:sz w:val="22"/>
          <w:szCs w:val="22"/>
          <w:lang w:val="it-IT"/>
        </w:rPr>
        <w:t>(cfr. grafico 1)</w:t>
      </w:r>
    </w:p>
    <w:p w14:paraId="2727A091"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Il riciclaggio è strettamente correlato alla corruzione, poiché i proventi illeciti derivanti da tangenti, appalti truccati o altre forme di criminalità economica vengono spesso reintrodotti nell’economia legale attraverso operazioni complesse.</w:t>
      </w:r>
    </w:p>
    <w:p w14:paraId="3647B531" w14:textId="77777777" w:rsidR="009A47DC"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Il contrasto al riciclaggio è quindi strategico non solo per prevenire la corruzione, ma anche per ridurre le risorse finanziarie disponibili per altre attività criminali. Tuttavia, la lotta alla corruzione da sola non elimina il riciclaggio, che deriva da una pluralità di reati, tra cui traffico di sostanze stupefacenti, contrabbando, frodi fiscali e reati societari.</w:t>
      </w:r>
    </w:p>
    <w:p w14:paraId="38313D4A" w14:textId="77777777" w:rsidR="009A47DC" w:rsidRDefault="009A47DC" w:rsidP="009A47DC">
      <w:pPr>
        <w:jc w:val="both"/>
        <w:rPr>
          <w:rFonts w:ascii="Arial Narrow" w:hAnsi="Arial Narrow" w:cs="Arial"/>
          <w:sz w:val="22"/>
          <w:szCs w:val="22"/>
          <w:lang w:val="it-IT"/>
        </w:rPr>
      </w:pPr>
    </w:p>
    <w:p w14:paraId="1C018007" w14:textId="77777777" w:rsidR="00D13887" w:rsidRDefault="00D13887" w:rsidP="009A47DC">
      <w:pPr>
        <w:jc w:val="both"/>
        <w:rPr>
          <w:rFonts w:ascii="Arial Narrow" w:hAnsi="Arial Narrow" w:cs="Arial"/>
          <w:sz w:val="22"/>
          <w:szCs w:val="22"/>
          <w:lang w:val="it-IT"/>
        </w:rPr>
      </w:pPr>
    </w:p>
    <w:p w14:paraId="075C7589" w14:textId="77777777" w:rsidR="009A47DC" w:rsidRDefault="009A47DC" w:rsidP="009A47DC">
      <w:pPr>
        <w:jc w:val="both"/>
        <w:rPr>
          <w:b/>
          <w:bCs/>
          <w:smallCaps/>
          <w:sz w:val="18"/>
          <w:szCs w:val="18"/>
        </w:rPr>
      </w:pPr>
      <w:proofErr w:type="spellStart"/>
      <w:r>
        <w:rPr>
          <w:b/>
          <w:bCs/>
          <w:smallCaps/>
          <w:sz w:val="18"/>
          <w:szCs w:val="18"/>
        </w:rPr>
        <w:t>Grafico</w:t>
      </w:r>
      <w:proofErr w:type="spellEnd"/>
      <w:r>
        <w:rPr>
          <w:b/>
          <w:bCs/>
          <w:smallCaps/>
          <w:sz w:val="18"/>
          <w:szCs w:val="18"/>
        </w:rPr>
        <w:t xml:space="preserve"> 1:</w:t>
      </w:r>
    </w:p>
    <w:p w14:paraId="5CF76B25" w14:textId="77777777" w:rsidR="00B73542" w:rsidRPr="00B61297" w:rsidRDefault="00B73542" w:rsidP="009A47DC">
      <w:pPr>
        <w:jc w:val="both"/>
        <w:rPr>
          <w:b/>
          <w:bCs/>
          <w:smallCaps/>
          <w:sz w:val="18"/>
          <w:szCs w:val="18"/>
        </w:rPr>
      </w:pPr>
    </w:p>
    <w:p w14:paraId="0115B428" w14:textId="77777777" w:rsidR="009A47DC" w:rsidRDefault="009A47DC" w:rsidP="009A47DC">
      <w:pPr>
        <w:jc w:val="both"/>
        <w:rPr>
          <w:smallCaps/>
          <w:sz w:val="18"/>
          <w:szCs w:val="18"/>
        </w:rPr>
      </w:pPr>
      <w:r>
        <w:rPr>
          <w:smallCaps/>
          <w:sz w:val="18"/>
          <w:szCs w:val="18"/>
        </w:rPr>
        <w:t xml:space="preserve">Distribuzione dei </w:t>
      </w:r>
      <w:proofErr w:type="spellStart"/>
      <w:r>
        <w:rPr>
          <w:smallCaps/>
          <w:sz w:val="18"/>
          <w:szCs w:val="18"/>
        </w:rPr>
        <w:t>tassi</w:t>
      </w:r>
      <w:proofErr w:type="spellEnd"/>
      <w:r>
        <w:rPr>
          <w:smallCaps/>
          <w:sz w:val="18"/>
          <w:szCs w:val="18"/>
        </w:rPr>
        <w:t xml:space="preserve"> di </w:t>
      </w:r>
      <w:proofErr w:type="spellStart"/>
      <w:r>
        <w:rPr>
          <w:smallCaps/>
          <w:sz w:val="18"/>
          <w:szCs w:val="18"/>
        </w:rPr>
        <w:t>corruzione</w:t>
      </w:r>
      <w:proofErr w:type="spellEnd"/>
      <w:r>
        <w:rPr>
          <w:smallCaps/>
          <w:sz w:val="18"/>
          <w:szCs w:val="18"/>
        </w:rPr>
        <w:t xml:space="preserve"> e di </w:t>
      </w:r>
      <w:proofErr w:type="spellStart"/>
      <w:r>
        <w:rPr>
          <w:smallCaps/>
          <w:sz w:val="18"/>
          <w:szCs w:val="18"/>
        </w:rPr>
        <w:t>riciclaggio</w:t>
      </w:r>
      <w:proofErr w:type="spellEnd"/>
      <w:r>
        <w:rPr>
          <w:smallCaps/>
          <w:sz w:val="18"/>
          <w:szCs w:val="18"/>
        </w:rPr>
        <w:t xml:space="preserve"> in </w:t>
      </w:r>
      <w:proofErr w:type="spellStart"/>
      <w:r>
        <w:rPr>
          <w:smallCaps/>
          <w:sz w:val="18"/>
          <w:szCs w:val="18"/>
        </w:rPr>
        <w:t>italia</w:t>
      </w:r>
      <w:proofErr w:type="spellEnd"/>
      <w:r>
        <w:rPr>
          <w:smallCaps/>
          <w:sz w:val="18"/>
          <w:szCs w:val="18"/>
        </w:rPr>
        <w:t xml:space="preserve"> per </w:t>
      </w:r>
      <w:proofErr w:type="spellStart"/>
      <w:r>
        <w:rPr>
          <w:smallCaps/>
          <w:sz w:val="18"/>
          <w:szCs w:val="18"/>
        </w:rPr>
        <w:t>regioni</w:t>
      </w:r>
      <w:proofErr w:type="spellEnd"/>
      <w:r>
        <w:rPr>
          <w:smallCaps/>
          <w:sz w:val="18"/>
          <w:szCs w:val="18"/>
        </w:rPr>
        <w:t xml:space="preserve"> </w:t>
      </w:r>
      <w:proofErr w:type="spellStart"/>
      <w:r>
        <w:rPr>
          <w:smallCaps/>
          <w:sz w:val="18"/>
          <w:szCs w:val="18"/>
        </w:rPr>
        <w:t>ricavati</w:t>
      </w:r>
      <w:proofErr w:type="spellEnd"/>
      <w:r>
        <w:rPr>
          <w:smallCaps/>
          <w:sz w:val="18"/>
          <w:szCs w:val="18"/>
        </w:rPr>
        <w:t xml:space="preserve"> </w:t>
      </w:r>
      <w:proofErr w:type="spellStart"/>
      <w:r>
        <w:rPr>
          <w:smallCaps/>
          <w:sz w:val="18"/>
          <w:szCs w:val="18"/>
        </w:rPr>
        <w:t>dai</w:t>
      </w:r>
      <w:proofErr w:type="spellEnd"/>
      <w:r>
        <w:rPr>
          <w:smallCaps/>
          <w:sz w:val="18"/>
          <w:szCs w:val="18"/>
        </w:rPr>
        <w:t xml:space="preserve"> </w:t>
      </w:r>
      <w:proofErr w:type="spellStart"/>
      <w:r>
        <w:rPr>
          <w:smallCaps/>
          <w:sz w:val="18"/>
          <w:szCs w:val="18"/>
        </w:rPr>
        <w:t>dati</w:t>
      </w:r>
      <w:proofErr w:type="spellEnd"/>
      <w:r>
        <w:rPr>
          <w:smallCaps/>
          <w:sz w:val="18"/>
          <w:szCs w:val="18"/>
        </w:rPr>
        <w:t xml:space="preserve"> delle </w:t>
      </w:r>
      <w:proofErr w:type="spellStart"/>
      <w:r>
        <w:rPr>
          <w:smallCaps/>
          <w:sz w:val="18"/>
          <w:szCs w:val="18"/>
        </w:rPr>
        <w:t>denunce</w:t>
      </w:r>
      <w:proofErr w:type="spellEnd"/>
      <w:r>
        <w:rPr>
          <w:smallCaps/>
          <w:sz w:val="18"/>
          <w:szCs w:val="18"/>
        </w:rPr>
        <w:t xml:space="preserve"> (Tassi </w:t>
      </w:r>
      <w:proofErr w:type="spellStart"/>
      <w:r>
        <w:rPr>
          <w:smallCaps/>
          <w:sz w:val="18"/>
          <w:szCs w:val="18"/>
        </w:rPr>
        <w:t>medi</w:t>
      </w:r>
      <w:proofErr w:type="spellEnd"/>
      <w:r>
        <w:rPr>
          <w:smallCaps/>
          <w:sz w:val="18"/>
          <w:szCs w:val="18"/>
        </w:rPr>
        <w:t xml:space="preserve"> per 100 </w:t>
      </w:r>
      <w:proofErr w:type="spellStart"/>
      <w:r>
        <w:rPr>
          <w:smallCaps/>
          <w:sz w:val="18"/>
          <w:szCs w:val="18"/>
        </w:rPr>
        <w:t>mila</w:t>
      </w:r>
      <w:proofErr w:type="spellEnd"/>
      <w:r>
        <w:rPr>
          <w:smallCaps/>
          <w:sz w:val="18"/>
          <w:szCs w:val="18"/>
        </w:rPr>
        <w:t xml:space="preserve"> </w:t>
      </w:r>
      <w:proofErr w:type="spellStart"/>
      <w:r>
        <w:rPr>
          <w:smallCaps/>
          <w:sz w:val="18"/>
          <w:szCs w:val="18"/>
        </w:rPr>
        <w:t>residenti</w:t>
      </w:r>
      <w:proofErr w:type="spellEnd"/>
      <w:r>
        <w:rPr>
          <w:smallCaps/>
          <w:sz w:val="18"/>
          <w:szCs w:val="18"/>
        </w:rPr>
        <w:t>). Anni 2008-2022</w:t>
      </w:r>
    </w:p>
    <w:p w14:paraId="2A2B82A3" w14:textId="77777777" w:rsidR="00B73542" w:rsidRDefault="00B73542" w:rsidP="009A47DC">
      <w:pPr>
        <w:jc w:val="both"/>
        <w:rPr>
          <w:smallCaps/>
          <w:sz w:val="18"/>
          <w:szCs w:val="18"/>
        </w:rPr>
      </w:pPr>
    </w:p>
    <w:p w14:paraId="3974C5B0" w14:textId="77777777" w:rsidR="00B73542" w:rsidRDefault="00B73542" w:rsidP="009A47DC">
      <w:pPr>
        <w:jc w:val="both"/>
      </w:pPr>
    </w:p>
    <w:p w14:paraId="38AD1C87" w14:textId="77777777" w:rsidR="009A47DC" w:rsidRDefault="009A47DC" w:rsidP="009A47DC">
      <w:pPr>
        <w:jc w:val="both"/>
        <w:rPr>
          <w:rFonts w:ascii="Arial Narrow" w:hAnsi="Arial Narrow" w:cs="Arial"/>
          <w:sz w:val="22"/>
          <w:szCs w:val="22"/>
          <w:lang w:val="it-IT"/>
        </w:rPr>
      </w:pPr>
      <w:r w:rsidRPr="007F24FC">
        <w:rPr>
          <w:noProof/>
          <w:lang w:eastAsia="it-IT"/>
        </w:rPr>
        <w:drawing>
          <wp:inline distT="0" distB="0" distL="0" distR="0" wp14:anchorId="628DA557" wp14:editId="439573D1">
            <wp:extent cx="4983744" cy="3215640"/>
            <wp:effectExtent l="0" t="0" r="7620" b="3810"/>
            <wp:docPr id="209733786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6241" cy="3223703"/>
                    </a:xfrm>
                    <a:prstGeom prst="rect">
                      <a:avLst/>
                    </a:prstGeom>
                    <a:noFill/>
                    <a:ln>
                      <a:noFill/>
                    </a:ln>
                  </pic:spPr>
                </pic:pic>
              </a:graphicData>
            </a:graphic>
          </wp:inline>
        </w:drawing>
      </w:r>
    </w:p>
    <w:p w14:paraId="642C3125" w14:textId="45E6C308" w:rsidR="009A47DC" w:rsidRPr="00AD6222" w:rsidRDefault="009A47DC" w:rsidP="009A47DC">
      <w:pPr>
        <w:jc w:val="both"/>
        <w:rPr>
          <w:rFonts w:ascii="Arial" w:hAnsi="Arial" w:cs="Arial"/>
          <w:sz w:val="16"/>
          <w:szCs w:val="16"/>
        </w:rPr>
      </w:pPr>
      <w:r w:rsidRPr="00AD6222">
        <w:rPr>
          <w:rFonts w:ascii="Arial" w:hAnsi="Arial" w:cs="Arial"/>
          <w:sz w:val="16"/>
          <w:szCs w:val="16"/>
        </w:rPr>
        <w:t xml:space="preserve">Fonte: </w:t>
      </w:r>
      <w:proofErr w:type="spellStart"/>
      <w:r>
        <w:rPr>
          <w:rFonts w:ascii="Arial" w:hAnsi="Arial" w:cs="Arial"/>
          <w:sz w:val="16"/>
          <w:szCs w:val="16"/>
        </w:rPr>
        <w:t>E</w:t>
      </w:r>
      <w:r w:rsidRPr="00AD6222">
        <w:rPr>
          <w:rFonts w:ascii="Arial" w:hAnsi="Arial" w:cs="Arial"/>
          <w:sz w:val="16"/>
          <w:szCs w:val="16"/>
        </w:rPr>
        <w:t>laborazione</w:t>
      </w:r>
      <w:proofErr w:type="spellEnd"/>
      <w:r>
        <w:rPr>
          <w:rFonts w:ascii="Arial" w:hAnsi="Arial" w:cs="Arial"/>
          <w:sz w:val="16"/>
          <w:szCs w:val="16"/>
        </w:rPr>
        <w:t xml:space="preserve"> </w:t>
      </w:r>
      <w:proofErr w:type="gramStart"/>
      <w:r>
        <w:rPr>
          <w:rFonts w:ascii="Arial" w:hAnsi="Arial" w:cs="Arial"/>
          <w:sz w:val="16"/>
          <w:szCs w:val="16"/>
        </w:rPr>
        <w:t xml:space="preserve">RER </w:t>
      </w:r>
      <w:r w:rsidRPr="00AD6222">
        <w:rPr>
          <w:rFonts w:ascii="Arial" w:hAnsi="Arial" w:cs="Arial"/>
          <w:sz w:val="16"/>
          <w:szCs w:val="16"/>
        </w:rPr>
        <w:t xml:space="preserve"> </w:t>
      </w:r>
      <w:proofErr w:type="spellStart"/>
      <w:r w:rsidRPr="00AD6222">
        <w:rPr>
          <w:rFonts w:ascii="Arial" w:hAnsi="Arial" w:cs="Arial"/>
          <w:sz w:val="16"/>
          <w:szCs w:val="16"/>
        </w:rPr>
        <w:t>su</w:t>
      </w:r>
      <w:proofErr w:type="spellEnd"/>
      <w:proofErr w:type="gramEnd"/>
      <w:r w:rsidRPr="00AD6222">
        <w:rPr>
          <w:rFonts w:ascii="Arial" w:hAnsi="Arial" w:cs="Arial"/>
          <w:sz w:val="16"/>
          <w:szCs w:val="16"/>
        </w:rPr>
        <w:t xml:space="preserve"> </w:t>
      </w:r>
      <w:proofErr w:type="spellStart"/>
      <w:r w:rsidRPr="00AD6222">
        <w:rPr>
          <w:rFonts w:ascii="Arial" w:hAnsi="Arial" w:cs="Arial"/>
          <w:sz w:val="16"/>
          <w:szCs w:val="16"/>
        </w:rPr>
        <w:t>dati</w:t>
      </w:r>
      <w:proofErr w:type="spellEnd"/>
      <w:r w:rsidRPr="00AD6222">
        <w:rPr>
          <w:rFonts w:ascii="Arial" w:hAnsi="Arial" w:cs="Arial"/>
          <w:sz w:val="16"/>
          <w:szCs w:val="16"/>
        </w:rPr>
        <w:t xml:space="preserve"> SDI del </w:t>
      </w:r>
      <w:proofErr w:type="spellStart"/>
      <w:r w:rsidRPr="00AD6222">
        <w:rPr>
          <w:rFonts w:ascii="Arial" w:hAnsi="Arial" w:cs="Arial"/>
          <w:sz w:val="16"/>
          <w:szCs w:val="16"/>
        </w:rPr>
        <w:t>Ministero</w:t>
      </w:r>
      <w:proofErr w:type="spellEnd"/>
      <w:r w:rsidRPr="00AD6222">
        <w:rPr>
          <w:rFonts w:ascii="Arial" w:hAnsi="Arial" w:cs="Arial"/>
          <w:sz w:val="16"/>
          <w:szCs w:val="16"/>
        </w:rPr>
        <w:t xml:space="preserve"> </w:t>
      </w:r>
      <w:proofErr w:type="spellStart"/>
      <w:r w:rsidRPr="00AD6222">
        <w:rPr>
          <w:rFonts w:ascii="Arial" w:hAnsi="Arial" w:cs="Arial"/>
          <w:sz w:val="16"/>
          <w:szCs w:val="16"/>
        </w:rPr>
        <w:t>dell’Interno</w:t>
      </w:r>
      <w:proofErr w:type="spellEnd"/>
      <w:r w:rsidRPr="00AD6222">
        <w:rPr>
          <w:rFonts w:ascii="Arial" w:hAnsi="Arial" w:cs="Arial"/>
          <w:sz w:val="16"/>
          <w:szCs w:val="16"/>
        </w:rPr>
        <w:t>.</w:t>
      </w:r>
    </w:p>
    <w:p w14:paraId="7AC82FE9" w14:textId="77777777" w:rsidR="00B73542" w:rsidRDefault="00B73542" w:rsidP="009A47DC">
      <w:pPr>
        <w:jc w:val="both"/>
        <w:rPr>
          <w:rFonts w:ascii="Arial Narrow" w:hAnsi="Arial Narrow" w:cs="Arial"/>
          <w:b/>
          <w:bCs/>
          <w:sz w:val="22"/>
          <w:szCs w:val="22"/>
          <w:lang w:val="it-IT"/>
        </w:rPr>
      </w:pPr>
    </w:p>
    <w:p w14:paraId="77F3E452" w14:textId="77777777" w:rsidR="00B73542" w:rsidRDefault="00B73542" w:rsidP="009A47DC">
      <w:pPr>
        <w:jc w:val="both"/>
        <w:rPr>
          <w:rFonts w:ascii="Arial Narrow" w:hAnsi="Arial Narrow" w:cs="Arial"/>
          <w:b/>
          <w:bCs/>
          <w:sz w:val="22"/>
          <w:szCs w:val="22"/>
          <w:lang w:val="it-IT"/>
        </w:rPr>
      </w:pPr>
    </w:p>
    <w:p w14:paraId="34AFD2A8" w14:textId="77777777" w:rsidR="000D4C0E" w:rsidRDefault="000D4C0E" w:rsidP="009A47DC">
      <w:pPr>
        <w:jc w:val="both"/>
        <w:rPr>
          <w:rFonts w:ascii="Arial Narrow" w:hAnsi="Arial Narrow" w:cs="Arial"/>
          <w:b/>
          <w:bCs/>
          <w:sz w:val="22"/>
          <w:szCs w:val="22"/>
          <w:lang w:val="it-IT"/>
        </w:rPr>
      </w:pPr>
    </w:p>
    <w:p w14:paraId="764614B3" w14:textId="77777777" w:rsidR="000D4C0E" w:rsidRDefault="000D4C0E" w:rsidP="009A47DC">
      <w:pPr>
        <w:jc w:val="both"/>
        <w:rPr>
          <w:rFonts w:ascii="Arial Narrow" w:hAnsi="Arial Narrow" w:cs="Arial"/>
          <w:b/>
          <w:bCs/>
          <w:sz w:val="22"/>
          <w:szCs w:val="22"/>
          <w:lang w:val="it-IT"/>
        </w:rPr>
      </w:pPr>
    </w:p>
    <w:p w14:paraId="0E665666" w14:textId="58314C39" w:rsidR="009A47DC" w:rsidRDefault="009A47DC" w:rsidP="009A47DC">
      <w:pPr>
        <w:jc w:val="both"/>
        <w:rPr>
          <w:rFonts w:ascii="Arial Narrow" w:hAnsi="Arial Narrow" w:cs="Arial"/>
          <w:sz w:val="22"/>
          <w:szCs w:val="22"/>
          <w:lang w:val="it-IT"/>
        </w:rPr>
      </w:pPr>
      <w:r w:rsidRPr="00E9646B">
        <w:rPr>
          <w:rFonts w:ascii="Arial Narrow" w:hAnsi="Arial Narrow" w:cs="Arial"/>
          <w:b/>
          <w:bCs/>
          <w:sz w:val="22"/>
          <w:szCs w:val="22"/>
          <w:lang w:val="it-IT"/>
        </w:rPr>
        <w:t>L’Unità di Informazione Finanziaria (UIF)</w:t>
      </w:r>
      <w:r>
        <w:rPr>
          <w:rStyle w:val="Rimandonotaapidipagina"/>
          <w:rFonts w:ascii="Arial Narrow" w:hAnsi="Arial Narrow" w:cs="Arial"/>
          <w:b/>
          <w:bCs/>
          <w:sz w:val="22"/>
          <w:szCs w:val="22"/>
          <w:lang w:val="it-IT"/>
        </w:rPr>
        <w:footnoteReference w:id="2"/>
      </w:r>
      <w:r w:rsidRPr="00BA3820">
        <w:rPr>
          <w:rFonts w:ascii="Arial Narrow" w:hAnsi="Arial Narrow" w:cs="Arial"/>
          <w:sz w:val="22"/>
          <w:szCs w:val="22"/>
          <w:lang w:val="it-IT"/>
        </w:rPr>
        <w:t xml:space="preserve"> gioca un ruolo cruciale, raccogliendo e analizzando le segnalazioni di operazioni sospette trasmesse da intermediari finanziari, professionisti e altri operatori. In Emilia-Romagna, tra 2008 e 2023, sono state trasmesse circa 95.000 segnalazioni, collocando la regione al quinto posto in Italia per numero assoluto di segnalazioni, ma leggermente al di sotto della media nazionale se rapportata alla popolazione.</w:t>
      </w:r>
    </w:p>
    <w:p w14:paraId="673B86C2" w14:textId="77777777" w:rsidR="00324418" w:rsidRDefault="00324418" w:rsidP="009A47DC">
      <w:pPr>
        <w:jc w:val="both"/>
        <w:rPr>
          <w:b/>
          <w:bCs/>
          <w:smallCaps/>
          <w:sz w:val="18"/>
          <w:szCs w:val="18"/>
        </w:rPr>
      </w:pPr>
    </w:p>
    <w:p w14:paraId="316C88E5" w14:textId="77777777" w:rsidR="00324418" w:rsidRDefault="00324418" w:rsidP="009A47DC">
      <w:pPr>
        <w:jc w:val="both"/>
        <w:rPr>
          <w:b/>
          <w:bCs/>
          <w:smallCaps/>
          <w:sz w:val="18"/>
          <w:szCs w:val="18"/>
        </w:rPr>
      </w:pPr>
    </w:p>
    <w:p w14:paraId="5E491895" w14:textId="77777777" w:rsidR="00324418" w:rsidRDefault="00324418" w:rsidP="009A47DC">
      <w:pPr>
        <w:jc w:val="both"/>
        <w:rPr>
          <w:b/>
          <w:bCs/>
          <w:smallCaps/>
          <w:sz w:val="18"/>
          <w:szCs w:val="18"/>
        </w:rPr>
      </w:pPr>
    </w:p>
    <w:p w14:paraId="547C2514" w14:textId="2BCC78F5" w:rsidR="008E1A84" w:rsidRPr="00B61297" w:rsidRDefault="009A47DC" w:rsidP="009A47DC">
      <w:pPr>
        <w:jc w:val="both"/>
        <w:rPr>
          <w:b/>
          <w:bCs/>
          <w:smallCaps/>
          <w:sz w:val="18"/>
          <w:szCs w:val="18"/>
        </w:rPr>
      </w:pPr>
      <w:proofErr w:type="spellStart"/>
      <w:r>
        <w:rPr>
          <w:b/>
          <w:bCs/>
          <w:smallCaps/>
          <w:sz w:val="18"/>
          <w:szCs w:val="18"/>
        </w:rPr>
        <w:lastRenderedPageBreak/>
        <w:t>Tabella</w:t>
      </w:r>
      <w:proofErr w:type="spellEnd"/>
      <w:r>
        <w:rPr>
          <w:b/>
          <w:bCs/>
          <w:smallCaps/>
          <w:sz w:val="18"/>
          <w:szCs w:val="18"/>
        </w:rPr>
        <w:t xml:space="preserve"> 3:</w:t>
      </w:r>
    </w:p>
    <w:p w14:paraId="6228FB99" w14:textId="09EE9B4A" w:rsidR="008E1A84" w:rsidRDefault="009A47DC" w:rsidP="009A47DC">
      <w:pPr>
        <w:jc w:val="both"/>
        <w:rPr>
          <w:smallCaps/>
          <w:sz w:val="18"/>
          <w:szCs w:val="18"/>
        </w:rPr>
      </w:pPr>
      <w:proofErr w:type="spellStart"/>
      <w:r>
        <w:rPr>
          <w:smallCaps/>
          <w:sz w:val="18"/>
          <w:szCs w:val="18"/>
        </w:rPr>
        <w:t>Operazioni</w:t>
      </w:r>
      <w:proofErr w:type="spellEnd"/>
      <w:r>
        <w:rPr>
          <w:smallCaps/>
          <w:sz w:val="18"/>
          <w:szCs w:val="18"/>
        </w:rPr>
        <w:t xml:space="preserve"> </w:t>
      </w:r>
      <w:proofErr w:type="spellStart"/>
      <w:r>
        <w:rPr>
          <w:smallCaps/>
          <w:sz w:val="18"/>
          <w:szCs w:val="18"/>
        </w:rPr>
        <w:t>sospette</w:t>
      </w:r>
      <w:proofErr w:type="spellEnd"/>
      <w:r>
        <w:rPr>
          <w:smallCaps/>
          <w:sz w:val="18"/>
          <w:szCs w:val="18"/>
        </w:rPr>
        <w:t xml:space="preserve"> di </w:t>
      </w:r>
      <w:proofErr w:type="spellStart"/>
      <w:r>
        <w:rPr>
          <w:smallCaps/>
          <w:sz w:val="18"/>
          <w:szCs w:val="18"/>
        </w:rPr>
        <w:t>riciclaggio</w:t>
      </w:r>
      <w:proofErr w:type="spellEnd"/>
      <w:r>
        <w:rPr>
          <w:smallCaps/>
          <w:sz w:val="18"/>
          <w:szCs w:val="18"/>
        </w:rPr>
        <w:t xml:space="preserve"> </w:t>
      </w:r>
      <w:proofErr w:type="spellStart"/>
      <w:r>
        <w:rPr>
          <w:smallCaps/>
          <w:sz w:val="18"/>
          <w:szCs w:val="18"/>
        </w:rPr>
        <w:t>segnalateall’uif</w:t>
      </w:r>
      <w:proofErr w:type="spellEnd"/>
      <w:r>
        <w:rPr>
          <w:smallCaps/>
          <w:sz w:val="18"/>
          <w:szCs w:val="18"/>
        </w:rPr>
        <w:t xml:space="preserve"> </w:t>
      </w:r>
      <w:proofErr w:type="spellStart"/>
      <w:r>
        <w:rPr>
          <w:smallCaps/>
          <w:sz w:val="18"/>
          <w:szCs w:val="18"/>
        </w:rPr>
        <w:t>dai</w:t>
      </w:r>
      <w:proofErr w:type="spellEnd"/>
      <w:r>
        <w:rPr>
          <w:smallCaps/>
          <w:sz w:val="18"/>
          <w:szCs w:val="18"/>
        </w:rPr>
        <w:t xml:space="preserve"> </w:t>
      </w:r>
      <w:proofErr w:type="spellStart"/>
      <w:r>
        <w:rPr>
          <w:smallCaps/>
          <w:sz w:val="18"/>
          <w:szCs w:val="18"/>
        </w:rPr>
        <w:t>soggetti</w:t>
      </w:r>
      <w:proofErr w:type="spellEnd"/>
      <w:r>
        <w:rPr>
          <w:smallCaps/>
          <w:sz w:val="18"/>
          <w:szCs w:val="18"/>
        </w:rPr>
        <w:t xml:space="preserve"> obbligati. </w:t>
      </w:r>
      <w:proofErr w:type="spellStart"/>
      <w:r w:rsidRPr="00B61297">
        <w:rPr>
          <w:smallCaps/>
          <w:sz w:val="18"/>
          <w:szCs w:val="18"/>
        </w:rPr>
        <w:t>Periodo</w:t>
      </w:r>
      <w:proofErr w:type="spellEnd"/>
      <w:r w:rsidRPr="00B61297">
        <w:rPr>
          <w:smallCaps/>
          <w:sz w:val="18"/>
          <w:szCs w:val="18"/>
        </w:rPr>
        <w:t xml:space="preserve"> 2008-202</w:t>
      </w:r>
      <w:r>
        <w:rPr>
          <w:smallCaps/>
          <w:sz w:val="18"/>
          <w:szCs w:val="18"/>
        </w:rPr>
        <w:t xml:space="preserve">3. (Valori </w:t>
      </w:r>
      <w:proofErr w:type="spellStart"/>
      <w:r>
        <w:rPr>
          <w:smallCaps/>
          <w:sz w:val="18"/>
          <w:szCs w:val="18"/>
        </w:rPr>
        <w:t>assoluti</w:t>
      </w:r>
      <w:proofErr w:type="spellEnd"/>
      <w:r>
        <w:rPr>
          <w:smallCaps/>
          <w:sz w:val="18"/>
          <w:szCs w:val="18"/>
        </w:rPr>
        <w:t xml:space="preserve">, </w:t>
      </w:r>
      <w:proofErr w:type="spellStart"/>
      <w:r>
        <w:rPr>
          <w:smallCaps/>
          <w:sz w:val="18"/>
          <w:szCs w:val="18"/>
        </w:rPr>
        <w:t>valori</w:t>
      </w:r>
      <w:proofErr w:type="spellEnd"/>
      <w:r>
        <w:rPr>
          <w:smallCaps/>
          <w:sz w:val="18"/>
          <w:szCs w:val="18"/>
        </w:rPr>
        <w:t xml:space="preserve"> </w:t>
      </w:r>
      <w:proofErr w:type="spellStart"/>
      <w:r>
        <w:rPr>
          <w:smallCaps/>
          <w:sz w:val="18"/>
          <w:szCs w:val="18"/>
        </w:rPr>
        <w:t>relativi</w:t>
      </w:r>
      <w:proofErr w:type="spellEnd"/>
      <w:r>
        <w:rPr>
          <w:smallCaps/>
          <w:sz w:val="18"/>
          <w:szCs w:val="18"/>
        </w:rPr>
        <w:t xml:space="preserve">, </w:t>
      </w:r>
      <w:proofErr w:type="spellStart"/>
      <w:r>
        <w:rPr>
          <w:smallCaps/>
          <w:sz w:val="18"/>
          <w:szCs w:val="18"/>
        </w:rPr>
        <w:t>tassi</w:t>
      </w:r>
      <w:proofErr w:type="spellEnd"/>
      <w:r>
        <w:rPr>
          <w:smallCaps/>
          <w:sz w:val="18"/>
          <w:szCs w:val="18"/>
        </w:rPr>
        <w:t xml:space="preserve"> </w:t>
      </w:r>
      <w:proofErr w:type="spellStart"/>
      <w:r>
        <w:rPr>
          <w:smallCaps/>
          <w:sz w:val="18"/>
          <w:szCs w:val="18"/>
        </w:rPr>
        <w:t>medi</w:t>
      </w:r>
      <w:proofErr w:type="spellEnd"/>
      <w:r>
        <w:rPr>
          <w:smallCaps/>
          <w:sz w:val="18"/>
          <w:szCs w:val="18"/>
        </w:rPr>
        <w:t xml:space="preserve"> </w:t>
      </w:r>
      <w:proofErr w:type="spellStart"/>
      <w:r>
        <w:rPr>
          <w:smallCaps/>
          <w:sz w:val="18"/>
          <w:szCs w:val="18"/>
        </w:rPr>
        <w:t>su</w:t>
      </w:r>
      <w:proofErr w:type="spellEnd"/>
      <w:r>
        <w:rPr>
          <w:smallCaps/>
          <w:sz w:val="18"/>
          <w:szCs w:val="18"/>
        </w:rPr>
        <w:t xml:space="preserve"> 100 </w:t>
      </w:r>
      <w:proofErr w:type="spellStart"/>
      <w:r>
        <w:rPr>
          <w:smallCaps/>
          <w:sz w:val="18"/>
          <w:szCs w:val="18"/>
        </w:rPr>
        <w:t>mila</w:t>
      </w:r>
      <w:proofErr w:type="spellEnd"/>
      <w:r>
        <w:rPr>
          <w:smallCaps/>
          <w:sz w:val="18"/>
          <w:szCs w:val="18"/>
        </w:rPr>
        <w:t xml:space="preserve"> </w:t>
      </w:r>
      <w:proofErr w:type="spellStart"/>
      <w:r>
        <w:rPr>
          <w:smallCaps/>
          <w:sz w:val="18"/>
          <w:szCs w:val="18"/>
        </w:rPr>
        <w:t>abitanti</w:t>
      </w:r>
      <w:proofErr w:type="spellEnd"/>
      <w:r>
        <w:rPr>
          <w:smallCaps/>
          <w:sz w:val="18"/>
          <w:szCs w:val="18"/>
        </w:rPr>
        <w:t xml:space="preserve">, </w:t>
      </w:r>
      <w:proofErr w:type="spellStart"/>
      <w:r>
        <w:rPr>
          <w:smallCaps/>
          <w:sz w:val="18"/>
          <w:szCs w:val="18"/>
        </w:rPr>
        <w:t>tendenza</w:t>
      </w:r>
      <w:proofErr w:type="spellEnd"/>
      <w:r>
        <w:rPr>
          <w:smallCaps/>
          <w:sz w:val="18"/>
          <w:szCs w:val="18"/>
        </w:rPr>
        <w:t xml:space="preserve"> di </w:t>
      </w:r>
      <w:proofErr w:type="spellStart"/>
      <w:r>
        <w:rPr>
          <w:smallCaps/>
          <w:sz w:val="18"/>
          <w:szCs w:val="18"/>
        </w:rPr>
        <w:t>lungo</w:t>
      </w:r>
      <w:proofErr w:type="spellEnd"/>
      <w:r>
        <w:rPr>
          <w:smallCaps/>
          <w:sz w:val="18"/>
          <w:szCs w:val="18"/>
        </w:rPr>
        <w:t xml:space="preserve"> e breve </w:t>
      </w:r>
      <w:proofErr w:type="spellStart"/>
      <w:r>
        <w:rPr>
          <w:smallCaps/>
          <w:sz w:val="18"/>
          <w:szCs w:val="18"/>
        </w:rPr>
        <w:t>periodo</w:t>
      </w:r>
      <w:proofErr w:type="spellEnd"/>
      <w:r>
        <w:rPr>
          <w:smallCaps/>
          <w:sz w:val="18"/>
          <w:szCs w:val="18"/>
        </w:rPr>
        <w:t>)</w:t>
      </w:r>
    </w:p>
    <w:tbl>
      <w:tblPr>
        <w:tblW w:w="5000" w:type="pct"/>
        <w:tblCellMar>
          <w:left w:w="70" w:type="dxa"/>
          <w:right w:w="70" w:type="dxa"/>
        </w:tblCellMar>
        <w:tblLook w:val="04A0" w:firstRow="1" w:lastRow="0" w:firstColumn="1" w:lastColumn="0" w:noHBand="0" w:noVBand="1"/>
      </w:tblPr>
      <w:tblGrid>
        <w:gridCol w:w="1866"/>
        <w:gridCol w:w="1070"/>
        <w:gridCol w:w="1142"/>
        <w:gridCol w:w="1219"/>
        <w:gridCol w:w="1109"/>
        <w:gridCol w:w="1107"/>
      </w:tblGrid>
      <w:tr w:rsidR="009A47DC" w:rsidRPr="00043264" w14:paraId="4E1EF7FC" w14:textId="77777777" w:rsidTr="00306FC7">
        <w:trPr>
          <w:trHeight w:val="204"/>
        </w:trPr>
        <w:tc>
          <w:tcPr>
            <w:tcW w:w="1242" w:type="pct"/>
            <w:tcBorders>
              <w:top w:val="single" w:sz="4" w:space="0" w:color="auto"/>
              <w:left w:val="nil"/>
              <w:bottom w:val="single" w:sz="4" w:space="0" w:color="auto"/>
              <w:right w:val="nil"/>
            </w:tcBorders>
            <w:noWrap/>
            <w:vAlign w:val="bottom"/>
            <w:hideMark/>
          </w:tcPr>
          <w:p w14:paraId="27D3D356" w14:textId="77777777" w:rsidR="009A47DC" w:rsidRPr="00043264" w:rsidRDefault="009A47DC" w:rsidP="00A63406">
            <w:pPr>
              <w:rPr>
                <w:lang w:eastAsia="it-IT"/>
              </w:rPr>
            </w:pPr>
          </w:p>
        </w:tc>
        <w:tc>
          <w:tcPr>
            <w:tcW w:w="712" w:type="pct"/>
            <w:tcBorders>
              <w:top w:val="single" w:sz="4" w:space="0" w:color="auto"/>
              <w:left w:val="nil"/>
              <w:bottom w:val="single" w:sz="4" w:space="0" w:color="auto"/>
              <w:right w:val="nil"/>
            </w:tcBorders>
            <w:noWrap/>
            <w:vAlign w:val="bottom"/>
            <w:hideMark/>
          </w:tcPr>
          <w:p w14:paraId="045F5AA5" w14:textId="77777777" w:rsidR="009A47DC" w:rsidRDefault="009A47DC" w:rsidP="00A63406">
            <w:pPr>
              <w:jc w:val="right"/>
              <w:rPr>
                <w:rFonts w:ascii="Calibri" w:hAnsi="Calibri" w:cs="Calibri"/>
                <w:color w:val="000000"/>
                <w:sz w:val="16"/>
                <w:szCs w:val="16"/>
                <w:lang w:eastAsia="it-IT"/>
              </w:rPr>
            </w:pPr>
            <w:proofErr w:type="spellStart"/>
            <w:r>
              <w:rPr>
                <w:rFonts w:ascii="Calibri" w:hAnsi="Calibri" w:cs="Calibri"/>
                <w:color w:val="000000"/>
                <w:sz w:val="16"/>
                <w:szCs w:val="16"/>
                <w:lang w:eastAsia="it-IT"/>
              </w:rPr>
              <w:t>Frequenza</w:t>
            </w:r>
            <w:proofErr w:type="spellEnd"/>
          </w:p>
          <w:p w14:paraId="59251B98" w14:textId="77777777" w:rsidR="009A47DC" w:rsidRPr="00043264" w:rsidRDefault="009A47DC" w:rsidP="00A63406">
            <w:pPr>
              <w:jc w:val="right"/>
              <w:rPr>
                <w:rFonts w:ascii="Calibri" w:hAnsi="Calibri" w:cs="Calibri"/>
                <w:color w:val="000000"/>
                <w:sz w:val="16"/>
                <w:szCs w:val="16"/>
                <w:lang w:eastAsia="it-IT"/>
              </w:rPr>
            </w:pPr>
            <w:r>
              <w:rPr>
                <w:rFonts w:ascii="Calibri" w:hAnsi="Calibri" w:cs="Calibri"/>
                <w:color w:val="000000"/>
                <w:sz w:val="16"/>
                <w:szCs w:val="16"/>
                <w:lang w:eastAsia="it-IT"/>
              </w:rPr>
              <w:t>assoluta</w:t>
            </w:r>
          </w:p>
        </w:tc>
        <w:tc>
          <w:tcPr>
            <w:tcW w:w="760" w:type="pct"/>
            <w:tcBorders>
              <w:top w:val="single" w:sz="4" w:space="0" w:color="auto"/>
              <w:left w:val="nil"/>
              <w:bottom w:val="single" w:sz="4" w:space="0" w:color="auto"/>
              <w:right w:val="nil"/>
            </w:tcBorders>
            <w:noWrap/>
            <w:vAlign w:val="bottom"/>
            <w:hideMark/>
          </w:tcPr>
          <w:p w14:paraId="7FA08423" w14:textId="77777777" w:rsidR="009A47DC" w:rsidRDefault="009A47DC" w:rsidP="00A63406">
            <w:pPr>
              <w:jc w:val="right"/>
              <w:rPr>
                <w:rFonts w:ascii="Calibri" w:hAnsi="Calibri" w:cs="Calibri"/>
                <w:color w:val="000000"/>
                <w:sz w:val="16"/>
                <w:szCs w:val="16"/>
                <w:lang w:eastAsia="it-IT"/>
              </w:rPr>
            </w:pPr>
            <w:proofErr w:type="spellStart"/>
            <w:r>
              <w:rPr>
                <w:rFonts w:ascii="Calibri" w:hAnsi="Calibri" w:cs="Calibri"/>
                <w:color w:val="000000"/>
                <w:sz w:val="16"/>
                <w:szCs w:val="16"/>
                <w:lang w:eastAsia="it-IT"/>
              </w:rPr>
              <w:t>Frequenza</w:t>
            </w:r>
            <w:proofErr w:type="spellEnd"/>
          </w:p>
          <w:p w14:paraId="4BFA1E76" w14:textId="77777777" w:rsidR="009A47DC" w:rsidRPr="00043264" w:rsidRDefault="009A47DC" w:rsidP="00A63406">
            <w:pPr>
              <w:jc w:val="right"/>
              <w:rPr>
                <w:rFonts w:ascii="Calibri" w:hAnsi="Calibri" w:cs="Calibri"/>
                <w:color w:val="000000"/>
                <w:sz w:val="16"/>
                <w:szCs w:val="16"/>
                <w:lang w:eastAsia="it-IT"/>
              </w:rPr>
            </w:pPr>
            <w:proofErr w:type="spellStart"/>
            <w:r>
              <w:rPr>
                <w:rFonts w:ascii="Calibri" w:hAnsi="Calibri" w:cs="Calibri"/>
                <w:color w:val="000000"/>
                <w:sz w:val="16"/>
                <w:szCs w:val="16"/>
                <w:lang w:eastAsia="it-IT"/>
              </w:rPr>
              <w:t>relativa</w:t>
            </w:r>
            <w:proofErr w:type="spellEnd"/>
            <w:r>
              <w:rPr>
                <w:rFonts w:ascii="Calibri" w:hAnsi="Calibri" w:cs="Calibri"/>
                <w:color w:val="000000"/>
                <w:sz w:val="16"/>
                <w:szCs w:val="16"/>
                <w:lang w:eastAsia="it-IT"/>
              </w:rPr>
              <w:t xml:space="preserve"> (</w:t>
            </w:r>
            <w:r w:rsidRPr="00043264">
              <w:rPr>
                <w:rFonts w:ascii="Calibri" w:hAnsi="Calibri" w:cs="Calibri"/>
                <w:color w:val="000000"/>
                <w:sz w:val="16"/>
                <w:szCs w:val="16"/>
                <w:lang w:eastAsia="it-IT"/>
              </w:rPr>
              <w:t>%</w:t>
            </w:r>
            <w:r>
              <w:rPr>
                <w:rFonts w:ascii="Calibri" w:hAnsi="Calibri" w:cs="Calibri"/>
                <w:color w:val="000000"/>
                <w:sz w:val="16"/>
                <w:szCs w:val="16"/>
                <w:lang w:eastAsia="it-IT"/>
              </w:rPr>
              <w:t>)</w:t>
            </w:r>
          </w:p>
        </w:tc>
        <w:tc>
          <w:tcPr>
            <w:tcW w:w="811" w:type="pct"/>
            <w:tcBorders>
              <w:top w:val="single" w:sz="4" w:space="0" w:color="auto"/>
              <w:left w:val="nil"/>
              <w:bottom w:val="single" w:sz="4" w:space="0" w:color="auto"/>
              <w:right w:val="nil"/>
            </w:tcBorders>
            <w:noWrap/>
            <w:vAlign w:val="bottom"/>
            <w:hideMark/>
          </w:tcPr>
          <w:p w14:paraId="556F767F" w14:textId="77777777" w:rsidR="009A47DC" w:rsidRDefault="009A47DC" w:rsidP="00A63406">
            <w:pPr>
              <w:jc w:val="right"/>
              <w:rPr>
                <w:rFonts w:ascii="Calibri" w:hAnsi="Calibri" w:cs="Calibri"/>
                <w:color w:val="000000"/>
                <w:sz w:val="16"/>
                <w:szCs w:val="16"/>
                <w:lang w:eastAsia="it-IT"/>
              </w:rPr>
            </w:pPr>
            <w:r w:rsidRPr="00043264">
              <w:rPr>
                <w:rFonts w:ascii="Calibri" w:hAnsi="Calibri" w:cs="Calibri"/>
                <w:color w:val="000000"/>
                <w:sz w:val="16"/>
                <w:szCs w:val="16"/>
                <w:lang w:eastAsia="it-IT"/>
              </w:rPr>
              <w:t>Tassi</w:t>
            </w:r>
          </w:p>
          <w:p w14:paraId="3021D9FA" w14:textId="77777777" w:rsidR="009A47DC" w:rsidRPr="00043264" w:rsidRDefault="009A47DC" w:rsidP="00A63406">
            <w:pPr>
              <w:jc w:val="right"/>
              <w:rPr>
                <w:rFonts w:ascii="Calibri" w:hAnsi="Calibri" w:cs="Calibri"/>
                <w:color w:val="000000"/>
                <w:sz w:val="16"/>
                <w:szCs w:val="16"/>
                <w:lang w:eastAsia="it-IT"/>
              </w:rPr>
            </w:pPr>
            <w:r>
              <w:rPr>
                <w:rFonts w:ascii="Calibri" w:hAnsi="Calibri" w:cs="Calibri"/>
                <w:color w:val="000000"/>
                <w:sz w:val="16"/>
                <w:szCs w:val="16"/>
                <w:lang w:eastAsia="it-IT"/>
              </w:rPr>
              <w:t xml:space="preserve">100 </w:t>
            </w:r>
            <w:proofErr w:type="spellStart"/>
            <w:r>
              <w:rPr>
                <w:rFonts w:ascii="Calibri" w:hAnsi="Calibri" w:cs="Calibri"/>
                <w:color w:val="000000"/>
                <w:sz w:val="16"/>
                <w:szCs w:val="16"/>
                <w:lang w:eastAsia="it-IT"/>
              </w:rPr>
              <w:t>mila</w:t>
            </w:r>
            <w:proofErr w:type="spellEnd"/>
            <w:r>
              <w:rPr>
                <w:rFonts w:ascii="Calibri" w:hAnsi="Calibri" w:cs="Calibri"/>
                <w:color w:val="000000"/>
                <w:sz w:val="16"/>
                <w:szCs w:val="16"/>
                <w:lang w:eastAsia="it-IT"/>
              </w:rPr>
              <w:t xml:space="preserve"> ab.</w:t>
            </w:r>
          </w:p>
        </w:tc>
        <w:tc>
          <w:tcPr>
            <w:tcW w:w="738" w:type="pct"/>
            <w:tcBorders>
              <w:top w:val="single" w:sz="4" w:space="0" w:color="auto"/>
              <w:left w:val="nil"/>
              <w:bottom w:val="single" w:sz="4" w:space="0" w:color="auto"/>
              <w:right w:val="nil"/>
            </w:tcBorders>
          </w:tcPr>
          <w:p w14:paraId="1DB41E9E" w14:textId="77777777" w:rsidR="009A47DC" w:rsidRDefault="009A47DC" w:rsidP="00A63406">
            <w:pPr>
              <w:jc w:val="right"/>
              <w:rPr>
                <w:rFonts w:ascii="Calibri" w:hAnsi="Calibri" w:cs="Calibri"/>
                <w:color w:val="000000"/>
                <w:sz w:val="16"/>
                <w:szCs w:val="16"/>
                <w:lang w:eastAsia="it-IT"/>
              </w:rPr>
            </w:pPr>
            <w:proofErr w:type="spellStart"/>
            <w:r>
              <w:rPr>
                <w:rFonts w:ascii="Calibri" w:hAnsi="Calibri" w:cs="Calibri"/>
                <w:color w:val="000000"/>
                <w:sz w:val="16"/>
                <w:szCs w:val="16"/>
                <w:lang w:eastAsia="it-IT"/>
              </w:rPr>
              <w:t>Tendenza</w:t>
            </w:r>
            <w:proofErr w:type="spellEnd"/>
          </w:p>
          <w:p w14:paraId="2207623A" w14:textId="77777777" w:rsidR="009A47DC" w:rsidRPr="00043264" w:rsidRDefault="009A47DC" w:rsidP="00A63406">
            <w:pPr>
              <w:jc w:val="right"/>
              <w:rPr>
                <w:rFonts w:ascii="Calibri" w:hAnsi="Calibri" w:cs="Calibri"/>
                <w:color w:val="000000"/>
                <w:sz w:val="16"/>
                <w:szCs w:val="16"/>
                <w:lang w:eastAsia="it-IT"/>
              </w:rPr>
            </w:pPr>
            <w:r>
              <w:rPr>
                <w:rFonts w:ascii="Calibri" w:hAnsi="Calibri" w:cs="Calibri"/>
                <w:color w:val="000000"/>
                <w:sz w:val="16"/>
                <w:szCs w:val="16"/>
                <w:lang w:eastAsia="it-IT"/>
              </w:rPr>
              <w:t xml:space="preserve">2008/2023 </w:t>
            </w:r>
          </w:p>
        </w:tc>
        <w:tc>
          <w:tcPr>
            <w:tcW w:w="737" w:type="pct"/>
            <w:tcBorders>
              <w:top w:val="single" w:sz="4" w:space="0" w:color="auto"/>
              <w:left w:val="nil"/>
              <w:bottom w:val="single" w:sz="4" w:space="0" w:color="auto"/>
              <w:right w:val="nil"/>
            </w:tcBorders>
            <w:noWrap/>
            <w:vAlign w:val="bottom"/>
            <w:hideMark/>
          </w:tcPr>
          <w:p w14:paraId="105001D9" w14:textId="77777777" w:rsidR="009A47DC" w:rsidRDefault="009A47DC" w:rsidP="00A63406">
            <w:pPr>
              <w:jc w:val="right"/>
              <w:rPr>
                <w:rFonts w:ascii="Calibri" w:hAnsi="Calibri" w:cs="Calibri"/>
                <w:color w:val="000000"/>
                <w:sz w:val="16"/>
                <w:szCs w:val="16"/>
                <w:lang w:eastAsia="it-IT"/>
              </w:rPr>
            </w:pPr>
            <w:proofErr w:type="spellStart"/>
            <w:r w:rsidRPr="00043264">
              <w:rPr>
                <w:rFonts w:ascii="Calibri" w:hAnsi="Calibri" w:cs="Calibri"/>
                <w:color w:val="000000"/>
                <w:sz w:val="16"/>
                <w:szCs w:val="16"/>
                <w:lang w:eastAsia="it-IT"/>
              </w:rPr>
              <w:t>Tendenza</w:t>
            </w:r>
            <w:proofErr w:type="spellEnd"/>
          </w:p>
          <w:p w14:paraId="68638CD7" w14:textId="77777777" w:rsidR="009A47DC" w:rsidRPr="00043264" w:rsidRDefault="009A47DC" w:rsidP="00A63406">
            <w:pPr>
              <w:jc w:val="right"/>
              <w:rPr>
                <w:rFonts w:ascii="Calibri" w:hAnsi="Calibri" w:cs="Calibri"/>
                <w:color w:val="000000"/>
                <w:sz w:val="16"/>
                <w:szCs w:val="16"/>
                <w:lang w:eastAsia="it-IT"/>
              </w:rPr>
            </w:pPr>
            <w:r>
              <w:rPr>
                <w:rFonts w:ascii="Calibri" w:hAnsi="Calibri" w:cs="Calibri"/>
                <w:color w:val="000000"/>
                <w:sz w:val="16"/>
                <w:szCs w:val="16"/>
                <w:lang w:eastAsia="it-IT"/>
              </w:rPr>
              <w:t>2022/2023</w:t>
            </w:r>
          </w:p>
        </w:tc>
      </w:tr>
      <w:tr w:rsidR="009A47DC" w:rsidRPr="00043264" w14:paraId="59B4846F" w14:textId="77777777" w:rsidTr="00306FC7">
        <w:trPr>
          <w:trHeight w:val="204"/>
        </w:trPr>
        <w:tc>
          <w:tcPr>
            <w:tcW w:w="1242" w:type="pct"/>
            <w:tcBorders>
              <w:top w:val="single" w:sz="4" w:space="0" w:color="auto"/>
              <w:left w:val="nil"/>
              <w:bottom w:val="nil"/>
              <w:right w:val="nil"/>
            </w:tcBorders>
            <w:noWrap/>
            <w:vAlign w:val="center"/>
            <w:hideMark/>
          </w:tcPr>
          <w:p w14:paraId="151C5D42"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Piemonte</w:t>
            </w:r>
          </w:p>
        </w:tc>
        <w:tc>
          <w:tcPr>
            <w:tcW w:w="712" w:type="pct"/>
            <w:tcBorders>
              <w:top w:val="single" w:sz="4" w:space="0" w:color="auto"/>
              <w:left w:val="nil"/>
              <w:bottom w:val="nil"/>
              <w:right w:val="nil"/>
            </w:tcBorders>
            <w:noWrap/>
            <w:vAlign w:val="bottom"/>
            <w:hideMark/>
          </w:tcPr>
          <w:p w14:paraId="7C32773A"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86.469</w:t>
            </w:r>
          </w:p>
        </w:tc>
        <w:tc>
          <w:tcPr>
            <w:tcW w:w="760" w:type="pct"/>
            <w:tcBorders>
              <w:top w:val="single" w:sz="4" w:space="0" w:color="auto"/>
              <w:left w:val="nil"/>
              <w:bottom w:val="nil"/>
              <w:right w:val="nil"/>
            </w:tcBorders>
            <w:noWrap/>
            <w:vAlign w:val="bottom"/>
            <w:hideMark/>
          </w:tcPr>
          <w:p w14:paraId="3714EC8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6,3</w:t>
            </w:r>
          </w:p>
        </w:tc>
        <w:tc>
          <w:tcPr>
            <w:tcW w:w="811" w:type="pct"/>
            <w:tcBorders>
              <w:top w:val="single" w:sz="4" w:space="0" w:color="auto"/>
              <w:left w:val="nil"/>
              <w:bottom w:val="nil"/>
              <w:right w:val="nil"/>
            </w:tcBorders>
            <w:noWrap/>
            <w:vAlign w:val="bottom"/>
            <w:hideMark/>
          </w:tcPr>
          <w:p w14:paraId="38C1AADD"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124</w:t>
            </w:r>
          </w:p>
        </w:tc>
        <w:tc>
          <w:tcPr>
            <w:tcW w:w="738" w:type="pct"/>
            <w:tcBorders>
              <w:top w:val="single" w:sz="4" w:space="0" w:color="auto"/>
              <w:left w:val="nil"/>
              <w:bottom w:val="nil"/>
              <w:right w:val="nil"/>
            </w:tcBorders>
            <w:vAlign w:val="bottom"/>
          </w:tcPr>
          <w:p w14:paraId="78C4BB3F"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767,9</w:t>
            </w:r>
          </w:p>
        </w:tc>
        <w:tc>
          <w:tcPr>
            <w:tcW w:w="737" w:type="pct"/>
            <w:tcBorders>
              <w:top w:val="single" w:sz="4" w:space="0" w:color="auto"/>
              <w:left w:val="nil"/>
              <w:bottom w:val="nil"/>
              <w:right w:val="nil"/>
            </w:tcBorders>
            <w:noWrap/>
            <w:vAlign w:val="bottom"/>
            <w:hideMark/>
          </w:tcPr>
          <w:p w14:paraId="2E504D5C"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-3,0</w:t>
            </w:r>
          </w:p>
        </w:tc>
      </w:tr>
      <w:tr w:rsidR="009A47DC" w:rsidRPr="00043264" w14:paraId="17A1B5BA" w14:textId="77777777" w:rsidTr="00306FC7">
        <w:trPr>
          <w:trHeight w:val="204"/>
        </w:trPr>
        <w:tc>
          <w:tcPr>
            <w:tcW w:w="1242" w:type="pct"/>
            <w:tcBorders>
              <w:top w:val="nil"/>
              <w:left w:val="nil"/>
              <w:bottom w:val="nil"/>
              <w:right w:val="nil"/>
            </w:tcBorders>
            <w:noWrap/>
            <w:vAlign w:val="center"/>
            <w:hideMark/>
          </w:tcPr>
          <w:p w14:paraId="7D497122"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Valle d’Aosta</w:t>
            </w:r>
          </w:p>
        </w:tc>
        <w:tc>
          <w:tcPr>
            <w:tcW w:w="712" w:type="pct"/>
            <w:tcBorders>
              <w:top w:val="nil"/>
              <w:left w:val="nil"/>
              <w:bottom w:val="nil"/>
              <w:right w:val="nil"/>
            </w:tcBorders>
            <w:noWrap/>
            <w:vAlign w:val="bottom"/>
            <w:hideMark/>
          </w:tcPr>
          <w:p w14:paraId="05862B41"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2.746</w:t>
            </w:r>
          </w:p>
        </w:tc>
        <w:tc>
          <w:tcPr>
            <w:tcW w:w="760" w:type="pct"/>
            <w:tcBorders>
              <w:top w:val="nil"/>
              <w:left w:val="nil"/>
              <w:bottom w:val="nil"/>
              <w:right w:val="nil"/>
            </w:tcBorders>
            <w:noWrap/>
            <w:vAlign w:val="bottom"/>
            <w:hideMark/>
          </w:tcPr>
          <w:p w14:paraId="07360082"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0,2</w:t>
            </w:r>
          </w:p>
        </w:tc>
        <w:tc>
          <w:tcPr>
            <w:tcW w:w="811" w:type="pct"/>
            <w:tcBorders>
              <w:top w:val="nil"/>
              <w:left w:val="nil"/>
              <w:bottom w:val="nil"/>
              <w:right w:val="nil"/>
            </w:tcBorders>
            <w:noWrap/>
            <w:vAlign w:val="bottom"/>
            <w:hideMark/>
          </w:tcPr>
          <w:p w14:paraId="3DBE2EED"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136</w:t>
            </w:r>
          </w:p>
        </w:tc>
        <w:tc>
          <w:tcPr>
            <w:tcW w:w="738" w:type="pct"/>
            <w:tcBorders>
              <w:top w:val="nil"/>
              <w:left w:val="nil"/>
              <w:bottom w:val="nil"/>
              <w:right w:val="nil"/>
            </w:tcBorders>
            <w:vAlign w:val="bottom"/>
          </w:tcPr>
          <w:p w14:paraId="441B20AD"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2.183,3</w:t>
            </w:r>
          </w:p>
        </w:tc>
        <w:tc>
          <w:tcPr>
            <w:tcW w:w="737" w:type="pct"/>
            <w:tcBorders>
              <w:top w:val="nil"/>
              <w:left w:val="nil"/>
              <w:bottom w:val="nil"/>
              <w:right w:val="nil"/>
            </w:tcBorders>
            <w:noWrap/>
            <w:vAlign w:val="bottom"/>
            <w:hideMark/>
          </w:tcPr>
          <w:p w14:paraId="5FC159DF"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-16,2</w:t>
            </w:r>
          </w:p>
        </w:tc>
      </w:tr>
      <w:tr w:rsidR="009A47DC" w:rsidRPr="00043264" w14:paraId="127359B0" w14:textId="77777777" w:rsidTr="00306FC7">
        <w:trPr>
          <w:trHeight w:val="204"/>
        </w:trPr>
        <w:tc>
          <w:tcPr>
            <w:tcW w:w="1242" w:type="pct"/>
            <w:tcBorders>
              <w:top w:val="nil"/>
              <w:left w:val="nil"/>
              <w:bottom w:val="nil"/>
              <w:right w:val="nil"/>
            </w:tcBorders>
            <w:noWrap/>
            <w:vAlign w:val="center"/>
            <w:hideMark/>
          </w:tcPr>
          <w:p w14:paraId="31C561C2"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Liguria</w:t>
            </w:r>
          </w:p>
        </w:tc>
        <w:tc>
          <w:tcPr>
            <w:tcW w:w="712" w:type="pct"/>
            <w:tcBorders>
              <w:top w:val="nil"/>
              <w:left w:val="nil"/>
              <w:bottom w:val="nil"/>
              <w:right w:val="nil"/>
            </w:tcBorders>
            <w:noWrap/>
            <w:vAlign w:val="bottom"/>
            <w:hideMark/>
          </w:tcPr>
          <w:p w14:paraId="7C442A5C"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34.928</w:t>
            </w:r>
          </w:p>
        </w:tc>
        <w:tc>
          <w:tcPr>
            <w:tcW w:w="760" w:type="pct"/>
            <w:tcBorders>
              <w:top w:val="nil"/>
              <w:left w:val="nil"/>
              <w:bottom w:val="nil"/>
              <w:right w:val="nil"/>
            </w:tcBorders>
            <w:noWrap/>
            <w:vAlign w:val="bottom"/>
            <w:hideMark/>
          </w:tcPr>
          <w:p w14:paraId="5E1A1849"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2,6</w:t>
            </w:r>
          </w:p>
        </w:tc>
        <w:tc>
          <w:tcPr>
            <w:tcW w:w="811" w:type="pct"/>
            <w:tcBorders>
              <w:top w:val="nil"/>
              <w:left w:val="nil"/>
              <w:bottom w:val="nil"/>
              <w:right w:val="nil"/>
            </w:tcBorders>
            <w:noWrap/>
            <w:vAlign w:val="bottom"/>
            <w:hideMark/>
          </w:tcPr>
          <w:p w14:paraId="2A2294F1"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140</w:t>
            </w:r>
          </w:p>
        </w:tc>
        <w:tc>
          <w:tcPr>
            <w:tcW w:w="738" w:type="pct"/>
            <w:tcBorders>
              <w:top w:val="nil"/>
              <w:left w:val="nil"/>
              <w:bottom w:val="nil"/>
              <w:right w:val="nil"/>
            </w:tcBorders>
            <w:vAlign w:val="bottom"/>
          </w:tcPr>
          <w:p w14:paraId="0BB8B506"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1.168,1</w:t>
            </w:r>
          </w:p>
        </w:tc>
        <w:tc>
          <w:tcPr>
            <w:tcW w:w="737" w:type="pct"/>
            <w:tcBorders>
              <w:top w:val="nil"/>
              <w:left w:val="nil"/>
              <w:bottom w:val="nil"/>
              <w:right w:val="nil"/>
            </w:tcBorders>
            <w:noWrap/>
            <w:vAlign w:val="bottom"/>
            <w:hideMark/>
          </w:tcPr>
          <w:p w14:paraId="480567FE"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-0,2</w:t>
            </w:r>
          </w:p>
        </w:tc>
      </w:tr>
      <w:tr w:rsidR="009A47DC" w:rsidRPr="00043264" w14:paraId="1827FED6" w14:textId="77777777" w:rsidTr="00306FC7">
        <w:trPr>
          <w:trHeight w:val="204"/>
        </w:trPr>
        <w:tc>
          <w:tcPr>
            <w:tcW w:w="1242" w:type="pct"/>
            <w:tcBorders>
              <w:top w:val="nil"/>
              <w:left w:val="nil"/>
              <w:bottom w:val="nil"/>
              <w:right w:val="nil"/>
            </w:tcBorders>
            <w:noWrap/>
            <w:vAlign w:val="center"/>
            <w:hideMark/>
          </w:tcPr>
          <w:p w14:paraId="6E446351" w14:textId="77777777" w:rsidR="009A47DC" w:rsidRPr="0030354F" w:rsidRDefault="009A47DC" w:rsidP="00A63406">
            <w:pPr>
              <w:rPr>
                <w:rFonts w:cstheme="minorHAnsi"/>
                <w:color w:val="000000"/>
                <w:sz w:val="16"/>
                <w:szCs w:val="16"/>
                <w:lang w:eastAsia="it-IT"/>
              </w:rPr>
            </w:pPr>
            <w:proofErr w:type="spellStart"/>
            <w:r w:rsidRPr="0030354F">
              <w:rPr>
                <w:rFonts w:cstheme="minorHAnsi"/>
                <w:color w:val="000000"/>
                <w:sz w:val="16"/>
                <w:szCs w:val="16"/>
              </w:rPr>
              <w:t>Lombardia</w:t>
            </w:r>
            <w:proofErr w:type="spellEnd"/>
          </w:p>
        </w:tc>
        <w:tc>
          <w:tcPr>
            <w:tcW w:w="712" w:type="pct"/>
            <w:tcBorders>
              <w:top w:val="nil"/>
              <w:left w:val="nil"/>
              <w:bottom w:val="nil"/>
              <w:right w:val="nil"/>
            </w:tcBorders>
            <w:noWrap/>
            <w:vAlign w:val="bottom"/>
            <w:hideMark/>
          </w:tcPr>
          <w:p w14:paraId="50A304F9"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265.574</w:t>
            </w:r>
          </w:p>
        </w:tc>
        <w:tc>
          <w:tcPr>
            <w:tcW w:w="760" w:type="pct"/>
            <w:tcBorders>
              <w:top w:val="nil"/>
              <w:left w:val="nil"/>
              <w:bottom w:val="nil"/>
              <w:right w:val="nil"/>
            </w:tcBorders>
            <w:noWrap/>
            <w:vAlign w:val="bottom"/>
            <w:hideMark/>
          </w:tcPr>
          <w:p w14:paraId="1902A9B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19,5</w:t>
            </w:r>
          </w:p>
        </w:tc>
        <w:tc>
          <w:tcPr>
            <w:tcW w:w="811" w:type="pct"/>
            <w:tcBorders>
              <w:top w:val="nil"/>
              <w:left w:val="nil"/>
              <w:bottom w:val="nil"/>
              <w:right w:val="nil"/>
            </w:tcBorders>
            <w:noWrap/>
            <w:vAlign w:val="bottom"/>
            <w:hideMark/>
          </w:tcPr>
          <w:p w14:paraId="163487A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168</w:t>
            </w:r>
          </w:p>
        </w:tc>
        <w:tc>
          <w:tcPr>
            <w:tcW w:w="738" w:type="pct"/>
            <w:tcBorders>
              <w:top w:val="nil"/>
              <w:left w:val="nil"/>
              <w:bottom w:val="nil"/>
              <w:right w:val="nil"/>
            </w:tcBorders>
            <w:vAlign w:val="bottom"/>
          </w:tcPr>
          <w:p w14:paraId="7843D1EC"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628,8</w:t>
            </w:r>
          </w:p>
        </w:tc>
        <w:tc>
          <w:tcPr>
            <w:tcW w:w="737" w:type="pct"/>
            <w:tcBorders>
              <w:top w:val="nil"/>
              <w:left w:val="nil"/>
              <w:bottom w:val="nil"/>
              <w:right w:val="nil"/>
            </w:tcBorders>
            <w:noWrap/>
            <w:vAlign w:val="bottom"/>
            <w:hideMark/>
          </w:tcPr>
          <w:p w14:paraId="5CD951E7"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-0,7</w:t>
            </w:r>
          </w:p>
        </w:tc>
      </w:tr>
      <w:tr w:rsidR="009A47DC" w:rsidRPr="00043264" w14:paraId="211CE090" w14:textId="77777777" w:rsidTr="00306FC7">
        <w:trPr>
          <w:trHeight w:val="204"/>
        </w:trPr>
        <w:tc>
          <w:tcPr>
            <w:tcW w:w="1242" w:type="pct"/>
            <w:tcBorders>
              <w:top w:val="nil"/>
              <w:left w:val="nil"/>
              <w:bottom w:val="nil"/>
              <w:right w:val="nil"/>
            </w:tcBorders>
            <w:noWrap/>
            <w:vAlign w:val="center"/>
            <w:hideMark/>
          </w:tcPr>
          <w:p w14:paraId="51680B24"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Veneto</w:t>
            </w:r>
          </w:p>
        </w:tc>
        <w:tc>
          <w:tcPr>
            <w:tcW w:w="712" w:type="pct"/>
            <w:tcBorders>
              <w:top w:val="nil"/>
              <w:left w:val="nil"/>
              <w:bottom w:val="nil"/>
              <w:right w:val="nil"/>
            </w:tcBorders>
            <w:noWrap/>
            <w:vAlign w:val="bottom"/>
            <w:hideMark/>
          </w:tcPr>
          <w:p w14:paraId="1F805526"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102.401</w:t>
            </w:r>
          </w:p>
        </w:tc>
        <w:tc>
          <w:tcPr>
            <w:tcW w:w="760" w:type="pct"/>
            <w:tcBorders>
              <w:top w:val="nil"/>
              <w:left w:val="nil"/>
              <w:bottom w:val="nil"/>
              <w:right w:val="nil"/>
            </w:tcBorders>
            <w:noWrap/>
            <w:vAlign w:val="bottom"/>
            <w:hideMark/>
          </w:tcPr>
          <w:p w14:paraId="194F49F4"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7,5</w:t>
            </w:r>
          </w:p>
        </w:tc>
        <w:tc>
          <w:tcPr>
            <w:tcW w:w="811" w:type="pct"/>
            <w:tcBorders>
              <w:top w:val="nil"/>
              <w:left w:val="nil"/>
              <w:bottom w:val="nil"/>
              <w:right w:val="nil"/>
            </w:tcBorders>
            <w:noWrap/>
            <w:vAlign w:val="bottom"/>
            <w:hideMark/>
          </w:tcPr>
          <w:p w14:paraId="11D4E37F"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131</w:t>
            </w:r>
          </w:p>
        </w:tc>
        <w:tc>
          <w:tcPr>
            <w:tcW w:w="738" w:type="pct"/>
            <w:tcBorders>
              <w:top w:val="nil"/>
              <w:left w:val="nil"/>
              <w:bottom w:val="nil"/>
              <w:right w:val="nil"/>
            </w:tcBorders>
            <w:vAlign w:val="bottom"/>
          </w:tcPr>
          <w:p w14:paraId="2F28280D"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1.039,1</w:t>
            </w:r>
          </w:p>
        </w:tc>
        <w:tc>
          <w:tcPr>
            <w:tcW w:w="737" w:type="pct"/>
            <w:tcBorders>
              <w:top w:val="nil"/>
              <w:left w:val="nil"/>
              <w:bottom w:val="nil"/>
              <w:right w:val="nil"/>
            </w:tcBorders>
            <w:noWrap/>
            <w:vAlign w:val="bottom"/>
            <w:hideMark/>
          </w:tcPr>
          <w:p w14:paraId="329534F1"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-6,7</w:t>
            </w:r>
          </w:p>
        </w:tc>
      </w:tr>
      <w:tr w:rsidR="009A47DC" w:rsidRPr="00043264" w14:paraId="3A196EEC" w14:textId="77777777" w:rsidTr="00306FC7">
        <w:trPr>
          <w:trHeight w:val="204"/>
        </w:trPr>
        <w:tc>
          <w:tcPr>
            <w:tcW w:w="1242" w:type="pct"/>
            <w:tcBorders>
              <w:top w:val="nil"/>
              <w:left w:val="nil"/>
              <w:bottom w:val="nil"/>
              <w:right w:val="nil"/>
            </w:tcBorders>
            <w:noWrap/>
            <w:vAlign w:val="center"/>
            <w:hideMark/>
          </w:tcPr>
          <w:p w14:paraId="6BDFB413"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Trentino-Alto Adige</w:t>
            </w:r>
          </w:p>
        </w:tc>
        <w:tc>
          <w:tcPr>
            <w:tcW w:w="712" w:type="pct"/>
            <w:tcBorders>
              <w:top w:val="nil"/>
              <w:left w:val="nil"/>
              <w:bottom w:val="nil"/>
              <w:right w:val="nil"/>
            </w:tcBorders>
            <w:noWrap/>
            <w:vAlign w:val="bottom"/>
            <w:hideMark/>
          </w:tcPr>
          <w:p w14:paraId="000C2CD9"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18.534</w:t>
            </w:r>
          </w:p>
        </w:tc>
        <w:tc>
          <w:tcPr>
            <w:tcW w:w="760" w:type="pct"/>
            <w:tcBorders>
              <w:top w:val="nil"/>
              <w:left w:val="nil"/>
              <w:bottom w:val="nil"/>
              <w:right w:val="nil"/>
            </w:tcBorders>
            <w:noWrap/>
            <w:vAlign w:val="bottom"/>
            <w:hideMark/>
          </w:tcPr>
          <w:p w14:paraId="6E2142B1"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1,4</w:t>
            </w:r>
          </w:p>
        </w:tc>
        <w:tc>
          <w:tcPr>
            <w:tcW w:w="811" w:type="pct"/>
            <w:tcBorders>
              <w:top w:val="nil"/>
              <w:left w:val="nil"/>
              <w:bottom w:val="nil"/>
              <w:right w:val="nil"/>
            </w:tcBorders>
            <w:noWrap/>
            <w:vAlign w:val="bottom"/>
            <w:hideMark/>
          </w:tcPr>
          <w:p w14:paraId="0D08738C"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110</w:t>
            </w:r>
          </w:p>
        </w:tc>
        <w:tc>
          <w:tcPr>
            <w:tcW w:w="738" w:type="pct"/>
            <w:tcBorders>
              <w:top w:val="nil"/>
              <w:left w:val="nil"/>
              <w:bottom w:val="nil"/>
              <w:right w:val="nil"/>
            </w:tcBorders>
            <w:vAlign w:val="bottom"/>
          </w:tcPr>
          <w:p w14:paraId="18456AB3"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1.734,6</w:t>
            </w:r>
          </w:p>
        </w:tc>
        <w:tc>
          <w:tcPr>
            <w:tcW w:w="737" w:type="pct"/>
            <w:tcBorders>
              <w:top w:val="nil"/>
              <w:left w:val="nil"/>
              <w:bottom w:val="nil"/>
              <w:right w:val="nil"/>
            </w:tcBorders>
            <w:noWrap/>
            <w:vAlign w:val="bottom"/>
            <w:hideMark/>
          </w:tcPr>
          <w:p w14:paraId="3A1B0847"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-13,4</w:t>
            </w:r>
          </w:p>
        </w:tc>
      </w:tr>
      <w:tr w:rsidR="009A47DC" w:rsidRPr="00043264" w14:paraId="199B1B88" w14:textId="77777777" w:rsidTr="00306FC7">
        <w:trPr>
          <w:trHeight w:val="204"/>
        </w:trPr>
        <w:tc>
          <w:tcPr>
            <w:tcW w:w="1242" w:type="pct"/>
            <w:tcBorders>
              <w:top w:val="nil"/>
              <w:left w:val="nil"/>
              <w:bottom w:val="nil"/>
              <w:right w:val="nil"/>
            </w:tcBorders>
            <w:noWrap/>
            <w:vAlign w:val="center"/>
            <w:hideMark/>
          </w:tcPr>
          <w:p w14:paraId="7CC1397C"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Friuli-Venezia Giulia</w:t>
            </w:r>
          </w:p>
        </w:tc>
        <w:tc>
          <w:tcPr>
            <w:tcW w:w="712" w:type="pct"/>
            <w:tcBorders>
              <w:top w:val="nil"/>
              <w:left w:val="nil"/>
              <w:bottom w:val="nil"/>
              <w:right w:val="nil"/>
            </w:tcBorders>
            <w:noWrap/>
            <w:vAlign w:val="bottom"/>
            <w:hideMark/>
          </w:tcPr>
          <w:p w14:paraId="1BC73D84"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22.213</w:t>
            </w:r>
          </w:p>
        </w:tc>
        <w:tc>
          <w:tcPr>
            <w:tcW w:w="760" w:type="pct"/>
            <w:tcBorders>
              <w:top w:val="nil"/>
              <w:left w:val="nil"/>
              <w:bottom w:val="nil"/>
              <w:right w:val="nil"/>
            </w:tcBorders>
            <w:noWrap/>
            <w:vAlign w:val="bottom"/>
            <w:hideMark/>
          </w:tcPr>
          <w:p w14:paraId="458FA0FB"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1,6</w:t>
            </w:r>
          </w:p>
        </w:tc>
        <w:tc>
          <w:tcPr>
            <w:tcW w:w="811" w:type="pct"/>
            <w:tcBorders>
              <w:top w:val="nil"/>
              <w:left w:val="nil"/>
              <w:bottom w:val="nil"/>
              <w:right w:val="nil"/>
            </w:tcBorders>
            <w:noWrap/>
            <w:vAlign w:val="bottom"/>
            <w:hideMark/>
          </w:tcPr>
          <w:p w14:paraId="321FA795"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114</w:t>
            </w:r>
          </w:p>
        </w:tc>
        <w:tc>
          <w:tcPr>
            <w:tcW w:w="738" w:type="pct"/>
            <w:tcBorders>
              <w:top w:val="nil"/>
              <w:left w:val="nil"/>
              <w:bottom w:val="nil"/>
              <w:right w:val="nil"/>
            </w:tcBorders>
            <w:vAlign w:val="bottom"/>
          </w:tcPr>
          <w:p w14:paraId="036CD646"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708,7</w:t>
            </w:r>
          </w:p>
        </w:tc>
        <w:tc>
          <w:tcPr>
            <w:tcW w:w="737" w:type="pct"/>
            <w:tcBorders>
              <w:top w:val="nil"/>
              <w:left w:val="nil"/>
              <w:bottom w:val="nil"/>
              <w:right w:val="nil"/>
            </w:tcBorders>
            <w:noWrap/>
            <w:vAlign w:val="bottom"/>
            <w:hideMark/>
          </w:tcPr>
          <w:p w14:paraId="0164F86D"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-7,7</w:t>
            </w:r>
          </w:p>
        </w:tc>
      </w:tr>
      <w:tr w:rsidR="004F7090" w:rsidRPr="004F7090" w14:paraId="281925D9" w14:textId="77777777" w:rsidTr="00306FC7">
        <w:trPr>
          <w:trHeight w:val="204"/>
        </w:trPr>
        <w:tc>
          <w:tcPr>
            <w:tcW w:w="1242" w:type="pct"/>
            <w:tcBorders>
              <w:top w:val="nil"/>
              <w:left w:val="nil"/>
              <w:bottom w:val="nil"/>
              <w:right w:val="nil"/>
            </w:tcBorders>
            <w:noWrap/>
            <w:vAlign w:val="center"/>
            <w:hideMark/>
          </w:tcPr>
          <w:p w14:paraId="6E7BF125" w14:textId="77777777" w:rsidR="009A47DC" w:rsidRPr="00AB2D8A" w:rsidRDefault="009A47DC" w:rsidP="00A63406">
            <w:pPr>
              <w:rPr>
                <w:rFonts w:cstheme="minorHAnsi"/>
                <w:b/>
                <w:bCs/>
                <w:sz w:val="16"/>
                <w:szCs w:val="16"/>
                <w:lang w:eastAsia="it-IT"/>
              </w:rPr>
            </w:pPr>
            <w:r w:rsidRPr="00AB2D8A">
              <w:rPr>
                <w:rFonts w:cstheme="minorHAnsi"/>
                <w:b/>
                <w:bCs/>
                <w:sz w:val="16"/>
                <w:szCs w:val="16"/>
              </w:rPr>
              <w:t>Emilia-Romagna</w:t>
            </w:r>
          </w:p>
        </w:tc>
        <w:tc>
          <w:tcPr>
            <w:tcW w:w="712" w:type="pct"/>
            <w:tcBorders>
              <w:top w:val="nil"/>
              <w:left w:val="nil"/>
              <w:bottom w:val="nil"/>
              <w:right w:val="nil"/>
            </w:tcBorders>
            <w:noWrap/>
            <w:vAlign w:val="bottom"/>
            <w:hideMark/>
          </w:tcPr>
          <w:p w14:paraId="23DEFB63" w14:textId="77777777" w:rsidR="009A47DC" w:rsidRPr="00AB2D8A" w:rsidRDefault="009A47DC" w:rsidP="00A63406">
            <w:pPr>
              <w:jc w:val="right"/>
              <w:rPr>
                <w:rFonts w:cstheme="minorHAnsi"/>
                <w:b/>
                <w:bCs/>
                <w:sz w:val="16"/>
                <w:szCs w:val="16"/>
                <w:lang w:eastAsia="it-IT"/>
              </w:rPr>
            </w:pPr>
            <w:r w:rsidRPr="00AB2D8A">
              <w:rPr>
                <w:rFonts w:cstheme="minorHAnsi"/>
                <w:b/>
                <w:bCs/>
                <w:sz w:val="16"/>
                <w:szCs w:val="16"/>
              </w:rPr>
              <w:t>94.981</w:t>
            </w:r>
          </w:p>
        </w:tc>
        <w:tc>
          <w:tcPr>
            <w:tcW w:w="760" w:type="pct"/>
            <w:tcBorders>
              <w:top w:val="nil"/>
              <w:left w:val="nil"/>
              <w:bottom w:val="nil"/>
              <w:right w:val="nil"/>
            </w:tcBorders>
            <w:noWrap/>
            <w:vAlign w:val="bottom"/>
            <w:hideMark/>
          </w:tcPr>
          <w:p w14:paraId="3C5EC63A" w14:textId="77777777" w:rsidR="009A47DC" w:rsidRPr="00AB2D8A" w:rsidRDefault="009A47DC" w:rsidP="00A63406">
            <w:pPr>
              <w:jc w:val="right"/>
              <w:rPr>
                <w:rFonts w:cstheme="minorHAnsi"/>
                <w:b/>
                <w:bCs/>
                <w:sz w:val="16"/>
                <w:szCs w:val="16"/>
                <w:lang w:eastAsia="it-IT"/>
              </w:rPr>
            </w:pPr>
            <w:r w:rsidRPr="00AB2D8A">
              <w:rPr>
                <w:rFonts w:cstheme="minorHAnsi"/>
                <w:b/>
                <w:bCs/>
                <w:sz w:val="16"/>
                <w:szCs w:val="16"/>
              </w:rPr>
              <w:t>7,0</w:t>
            </w:r>
          </w:p>
        </w:tc>
        <w:tc>
          <w:tcPr>
            <w:tcW w:w="811" w:type="pct"/>
            <w:tcBorders>
              <w:top w:val="nil"/>
              <w:left w:val="nil"/>
              <w:bottom w:val="nil"/>
              <w:right w:val="nil"/>
            </w:tcBorders>
            <w:noWrap/>
            <w:vAlign w:val="bottom"/>
            <w:hideMark/>
          </w:tcPr>
          <w:p w14:paraId="1AE780EE" w14:textId="77777777" w:rsidR="009A47DC" w:rsidRPr="00AB2D8A" w:rsidRDefault="009A47DC" w:rsidP="00A63406">
            <w:pPr>
              <w:jc w:val="right"/>
              <w:rPr>
                <w:rFonts w:cstheme="minorHAnsi"/>
                <w:b/>
                <w:bCs/>
                <w:sz w:val="16"/>
                <w:szCs w:val="16"/>
                <w:lang w:eastAsia="it-IT"/>
              </w:rPr>
            </w:pPr>
            <w:r w:rsidRPr="00AB2D8A">
              <w:rPr>
                <w:rFonts w:cstheme="minorHAnsi"/>
                <w:b/>
                <w:bCs/>
                <w:sz w:val="16"/>
                <w:szCs w:val="16"/>
              </w:rPr>
              <w:t>135</w:t>
            </w:r>
          </w:p>
        </w:tc>
        <w:tc>
          <w:tcPr>
            <w:tcW w:w="738" w:type="pct"/>
            <w:tcBorders>
              <w:top w:val="nil"/>
              <w:left w:val="nil"/>
              <w:bottom w:val="nil"/>
              <w:right w:val="nil"/>
            </w:tcBorders>
            <w:vAlign w:val="bottom"/>
          </w:tcPr>
          <w:p w14:paraId="3E49E67B" w14:textId="77777777" w:rsidR="009A47DC" w:rsidRPr="00AB2D8A" w:rsidRDefault="009A47DC" w:rsidP="00A63406">
            <w:pPr>
              <w:jc w:val="right"/>
              <w:rPr>
                <w:rFonts w:cstheme="minorHAnsi"/>
                <w:b/>
                <w:bCs/>
                <w:sz w:val="16"/>
                <w:szCs w:val="16"/>
              </w:rPr>
            </w:pPr>
            <w:r w:rsidRPr="00AB2D8A">
              <w:rPr>
                <w:rFonts w:cstheme="minorHAnsi"/>
                <w:b/>
                <w:bCs/>
                <w:sz w:val="16"/>
                <w:szCs w:val="16"/>
              </w:rPr>
              <w:t>897,4</w:t>
            </w:r>
          </w:p>
        </w:tc>
        <w:tc>
          <w:tcPr>
            <w:tcW w:w="737" w:type="pct"/>
            <w:tcBorders>
              <w:top w:val="nil"/>
              <w:left w:val="nil"/>
              <w:bottom w:val="nil"/>
              <w:right w:val="nil"/>
            </w:tcBorders>
            <w:noWrap/>
            <w:vAlign w:val="bottom"/>
            <w:hideMark/>
          </w:tcPr>
          <w:p w14:paraId="341BC31E" w14:textId="77777777" w:rsidR="009A47DC" w:rsidRPr="00AB2D8A" w:rsidRDefault="009A47DC" w:rsidP="00A63406">
            <w:pPr>
              <w:jc w:val="right"/>
              <w:rPr>
                <w:rFonts w:cstheme="minorHAnsi"/>
                <w:b/>
                <w:bCs/>
                <w:sz w:val="16"/>
                <w:szCs w:val="16"/>
                <w:lang w:eastAsia="it-IT"/>
              </w:rPr>
            </w:pPr>
            <w:r w:rsidRPr="00AB2D8A">
              <w:rPr>
                <w:rFonts w:cstheme="minorHAnsi"/>
                <w:b/>
                <w:bCs/>
                <w:sz w:val="16"/>
                <w:szCs w:val="16"/>
              </w:rPr>
              <w:t>3,8</w:t>
            </w:r>
          </w:p>
        </w:tc>
      </w:tr>
      <w:tr w:rsidR="009A47DC" w:rsidRPr="00043264" w14:paraId="5927410F" w14:textId="77777777" w:rsidTr="00306FC7">
        <w:trPr>
          <w:trHeight w:val="204"/>
        </w:trPr>
        <w:tc>
          <w:tcPr>
            <w:tcW w:w="1242" w:type="pct"/>
            <w:tcBorders>
              <w:top w:val="nil"/>
              <w:left w:val="nil"/>
              <w:bottom w:val="nil"/>
              <w:right w:val="nil"/>
            </w:tcBorders>
            <w:noWrap/>
            <w:vAlign w:val="center"/>
            <w:hideMark/>
          </w:tcPr>
          <w:p w14:paraId="67CDC867"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Toscana</w:t>
            </w:r>
          </w:p>
        </w:tc>
        <w:tc>
          <w:tcPr>
            <w:tcW w:w="712" w:type="pct"/>
            <w:tcBorders>
              <w:top w:val="nil"/>
              <w:left w:val="nil"/>
              <w:bottom w:val="nil"/>
              <w:right w:val="nil"/>
            </w:tcBorders>
            <w:noWrap/>
            <w:vAlign w:val="bottom"/>
            <w:hideMark/>
          </w:tcPr>
          <w:p w14:paraId="5C8DF7B3"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86.134</w:t>
            </w:r>
          </w:p>
        </w:tc>
        <w:tc>
          <w:tcPr>
            <w:tcW w:w="760" w:type="pct"/>
            <w:tcBorders>
              <w:top w:val="nil"/>
              <w:left w:val="nil"/>
              <w:bottom w:val="nil"/>
              <w:right w:val="nil"/>
            </w:tcBorders>
            <w:noWrap/>
            <w:vAlign w:val="bottom"/>
            <w:hideMark/>
          </w:tcPr>
          <w:p w14:paraId="4D647787"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6,3</w:t>
            </w:r>
          </w:p>
        </w:tc>
        <w:tc>
          <w:tcPr>
            <w:tcW w:w="811" w:type="pct"/>
            <w:tcBorders>
              <w:top w:val="nil"/>
              <w:left w:val="nil"/>
              <w:bottom w:val="nil"/>
              <w:right w:val="nil"/>
            </w:tcBorders>
            <w:noWrap/>
            <w:vAlign w:val="bottom"/>
            <w:hideMark/>
          </w:tcPr>
          <w:p w14:paraId="224A464B"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145</w:t>
            </w:r>
          </w:p>
        </w:tc>
        <w:tc>
          <w:tcPr>
            <w:tcW w:w="738" w:type="pct"/>
            <w:tcBorders>
              <w:top w:val="nil"/>
              <w:left w:val="nil"/>
              <w:bottom w:val="nil"/>
              <w:right w:val="nil"/>
            </w:tcBorders>
            <w:vAlign w:val="bottom"/>
          </w:tcPr>
          <w:p w14:paraId="16777354"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918,5</w:t>
            </w:r>
          </w:p>
        </w:tc>
        <w:tc>
          <w:tcPr>
            <w:tcW w:w="737" w:type="pct"/>
            <w:tcBorders>
              <w:top w:val="nil"/>
              <w:left w:val="nil"/>
              <w:bottom w:val="nil"/>
              <w:right w:val="nil"/>
            </w:tcBorders>
            <w:noWrap/>
            <w:vAlign w:val="bottom"/>
            <w:hideMark/>
          </w:tcPr>
          <w:p w14:paraId="7F902D5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-3,6</w:t>
            </w:r>
          </w:p>
        </w:tc>
      </w:tr>
      <w:tr w:rsidR="009A47DC" w:rsidRPr="00043264" w14:paraId="597513BF" w14:textId="77777777" w:rsidTr="00306FC7">
        <w:trPr>
          <w:trHeight w:val="204"/>
        </w:trPr>
        <w:tc>
          <w:tcPr>
            <w:tcW w:w="1242" w:type="pct"/>
            <w:tcBorders>
              <w:top w:val="nil"/>
              <w:left w:val="nil"/>
              <w:bottom w:val="nil"/>
              <w:right w:val="nil"/>
            </w:tcBorders>
            <w:noWrap/>
            <w:vAlign w:val="center"/>
            <w:hideMark/>
          </w:tcPr>
          <w:p w14:paraId="51F7C4F9"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Marche</w:t>
            </w:r>
          </w:p>
        </w:tc>
        <w:tc>
          <w:tcPr>
            <w:tcW w:w="712" w:type="pct"/>
            <w:tcBorders>
              <w:top w:val="nil"/>
              <w:left w:val="nil"/>
              <w:bottom w:val="nil"/>
              <w:right w:val="nil"/>
            </w:tcBorders>
            <w:noWrap/>
            <w:vAlign w:val="bottom"/>
            <w:hideMark/>
          </w:tcPr>
          <w:p w14:paraId="294C6D35"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33.381</w:t>
            </w:r>
          </w:p>
        </w:tc>
        <w:tc>
          <w:tcPr>
            <w:tcW w:w="760" w:type="pct"/>
            <w:tcBorders>
              <w:top w:val="nil"/>
              <w:left w:val="nil"/>
              <w:bottom w:val="nil"/>
              <w:right w:val="nil"/>
            </w:tcBorders>
            <w:noWrap/>
            <w:vAlign w:val="bottom"/>
            <w:hideMark/>
          </w:tcPr>
          <w:p w14:paraId="7406618B"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2,4</w:t>
            </w:r>
          </w:p>
        </w:tc>
        <w:tc>
          <w:tcPr>
            <w:tcW w:w="811" w:type="pct"/>
            <w:tcBorders>
              <w:top w:val="nil"/>
              <w:left w:val="nil"/>
              <w:bottom w:val="nil"/>
              <w:right w:val="nil"/>
            </w:tcBorders>
            <w:noWrap/>
            <w:vAlign w:val="bottom"/>
            <w:hideMark/>
          </w:tcPr>
          <w:p w14:paraId="33D902CA"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136</w:t>
            </w:r>
          </w:p>
        </w:tc>
        <w:tc>
          <w:tcPr>
            <w:tcW w:w="738" w:type="pct"/>
            <w:tcBorders>
              <w:top w:val="nil"/>
              <w:left w:val="nil"/>
              <w:bottom w:val="nil"/>
              <w:right w:val="nil"/>
            </w:tcBorders>
            <w:vAlign w:val="bottom"/>
          </w:tcPr>
          <w:p w14:paraId="274CCB70"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1.264,0</w:t>
            </w:r>
          </w:p>
        </w:tc>
        <w:tc>
          <w:tcPr>
            <w:tcW w:w="737" w:type="pct"/>
            <w:tcBorders>
              <w:top w:val="nil"/>
              <w:left w:val="nil"/>
              <w:bottom w:val="nil"/>
              <w:right w:val="nil"/>
            </w:tcBorders>
            <w:noWrap/>
            <w:vAlign w:val="bottom"/>
            <w:hideMark/>
          </w:tcPr>
          <w:p w14:paraId="4825492D"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-0,9</w:t>
            </w:r>
          </w:p>
        </w:tc>
      </w:tr>
      <w:tr w:rsidR="009A47DC" w:rsidRPr="00043264" w14:paraId="34C36D9C" w14:textId="77777777" w:rsidTr="00306FC7">
        <w:trPr>
          <w:trHeight w:val="204"/>
        </w:trPr>
        <w:tc>
          <w:tcPr>
            <w:tcW w:w="1242" w:type="pct"/>
            <w:tcBorders>
              <w:top w:val="nil"/>
              <w:left w:val="nil"/>
              <w:bottom w:val="nil"/>
              <w:right w:val="nil"/>
            </w:tcBorders>
            <w:noWrap/>
            <w:vAlign w:val="center"/>
            <w:hideMark/>
          </w:tcPr>
          <w:p w14:paraId="7B835C67"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Umbria</w:t>
            </w:r>
          </w:p>
        </w:tc>
        <w:tc>
          <w:tcPr>
            <w:tcW w:w="712" w:type="pct"/>
            <w:tcBorders>
              <w:top w:val="nil"/>
              <w:left w:val="nil"/>
              <w:bottom w:val="nil"/>
              <w:right w:val="nil"/>
            </w:tcBorders>
            <w:noWrap/>
            <w:vAlign w:val="bottom"/>
            <w:hideMark/>
          </w:tcPr>
          <w:p w14:paraId="797CC956"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12.343</w:t>
            </w:r>
          </w:p>
        </w:tc>
        <w:tc>
          <w:tcPr>
            <w:tcW w:w="760" w:type="pct"/>
            <w:tcBorders>
              <w:top w:val="nil"/>
              <w:left w:val="nil"/>
              <w:bottom w:val="nil"/>
              <w:right w:val="nil"/>
            </w:tcBorders>
            <w:noWrap/>
            <w:vAlign w:val="bottom"/>
            <w:hideMark/>
          </w:tcPr>
          <w:p w14:paraId="4344D41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0,9</w:t>
            </w:r>
          </w:p>
        </w:tc>
        <w:tc>
          <w:tcPr>
            <w:tcW w:w="811" w:type="pct"/>
            <w:tcBorders>
              <w:top w:val="nil"/>
              <w:left w:val="nil"/>
              <w:bottom w:val="nil"/>
              <w:right w:val="nil"/>
            </w:tcBorders>
            <w:noWrap/>
            <w:vAlign w:val="bottom"/>
            <w:hideMark/>
          </w:tcPr>
          <w:p w14:paraId="42885256"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88</w:t>
            </w:r>
          </w:p>
        </w:tc>
        <w:tc>
          <w:tcPr>
            <w:tcW w:w="738" w:type="pct"/>
            <w:tcBorders>
              <w:top w:val="nil"/>
              <w:left w:val="nil"/>
              <w:bottom w:val="nil"/>
              <w:right w:val="nil"/>
            </w:tcBorders>
            <w:vAlign w:val="bottom"/>
          </w:tcPr>
          <w:p w14:paraId="02CB95FF"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1.041,0</w:t>
            </w:r>
          </w:p>
        </w:tc>
        <w:tc>
          <w:tcPr>
            <w:tcW w:w="737" w:type="pct"/>
            <w:tcBorders>
              <w:top w:val="nil"/>
              <w:left w:val="nil"/>
              <w:bottom w:val="nil"/>
              <w:right w:val="nil"/>
            </w:tcBorders>
            <w:noWrap/>
            <w:vAlign w:val="bottom"/>
            <w:hideMark/>
          </w:tcPr>
          <w:p w14:paraId="5746089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-1,4</w:t>
            </w:r>
          </w:p>
        </w:tc>
      </w:tr>
      <w:tr w:rsidR="009A47DC" w:rsidRPr="00043264" w14:paraId="281923F5" w14:textId="77777777" w:rsidTr="00306FC7">
        <w:trPr>
          <w:trHeight w:val="204"/>
        </w:trPr>
        <w:tc>
          <w:tcPr>
            <w:tcW w:w="1242" w:type="pct"/>
            <w:tcBorders>
              <w:top w:val="nil"/>
              <w:left w:val="nil"/>
              <w:bottom w:val="nil"/>
              <w:right w:val="nil"/>
            </w:tcBorders>
            <w:noWrap/>
            <w:vAlign w:val="center"/>
            <w:hideMark/>
          </w:tcPr>
          <w:p w14:paraId="4850B65D"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Lazio</w:t>
            </w:r>
          </w:p>
        </w:tc>
        <w:tc>
          <w:tcPr>
            <w:tcW w:w="712" w:type="pct"/>
            <w:tcBorders>
              <w:top w:val="nil"/>
              <w:left w:val="nil"/>
              <w:bottom w:val="nil"/>
              <w:right w:val="nil"/>
            </w:tcBorders>
            <w:noWrap/>
            <w:vAlign w:val="bottom"/>
            <w:hideMark/>
          </w:tcPr>
          <w:p w14:paraId="5B70EC91"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159.318</w:t>
            </w:r>
          </w:p>
        </w:tc>
        <w:tc>
          <w:tcPr>
            <w:tcW w:w="760" w:type="pct"/>
            <w:tcBorders>
              <w:top w:val="nil"/>
              <w:left w:val="nil"/>
              <w:bottom w:val="nil"/>
              <w:right w:val="nil"/>
            </w:tcBorders>
            <w:noWrap/>
            <w:vAlign w:val="bottom"/>
            <w:hideMark/>
          </w:tcPr>
          <w:p w14:paraId="16306E44"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11,7</w:t>
            </w:r>
          </w:p>
        </w:tc>
        <w:tc>
          <w:tcPr>
            <w:tcW w:w="811" w:type="pct"/>
            <w:tcBorders>
              <w:top w:val="nil"/>
              <w:left w:val="nil"/>
              <w:bottom w:val="nil"/>
              <w:right w:val="nil"/>
            </w:tcBorders>
            <w:noWrap/>
            <w:vAlign w:val="bottom"/>
            <w:hideMark/>
          </w:tcPr>
          <w:p w14:paraId="5B02D648"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176</w:t>
            </w:r>
          </w:p>
        </w:tc>
        <w:tc>
          <w:tcPr>
            <w:tcW w:w="738" w:type="pct"/>
            <w:tcBorders>
              <w:top w:val="nil"/>
              <w:left w:val="nil"/>
              <w:bottom w:val="nil"/>
              <w:right w:val="nil"/>
            </w:tcBorders>
            <w:vAlign w:val="bottom"/>
          </w:tcPr>
          <w:p w14:paraId="16E36F1C"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693,6</w:t>
            </w:r>
          </w:p>
        </w:tc>
        <w:tc>
          <w:tcPr>
            <w:tcW w:w="737" w:type="pct"/>
            <w:tcBorders>
              <w:top w:val="nil"/>
              <w:left w:val="nil"/>
              <w:bottom w:val="nil"/>
              <w:right w:val="nil"/>
            </w:tcBorders>
            <w:noWrap/>
            <w:vAlign w:val="bottom"/>
            <w:hideMark/>
          </w:tcPr>
          <w:p w14:paraId="2E2A4EAE"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-17,6</w:t>
            </w:r>
          </w:p>
        </w:tc>
      </w:tr>
      <w:tr w:rsidR="009A47DC" w:rsidRPr="00043264" w14:paraId="6016AD96" w14:textId="77777777" w:rsidTr="00306FC7">
        <w:trPr>
          <w:trHeight w:val="204"/>
        </w:trPr>
        <w:tc>
          <w:tcPr>
            <w:tcW w:w="1242" w:type="pct"/>
            <w:tcBorders>
              <w:top w:val="nil"/>
              <w:left w:val="nil"/>
              <w:bottom w:val="nil"/>
              <w:right w:val="nil"/>
            </w:tcBorders>
            <w:noWrap/>
            <w:vAlign w:val="center"/>
            <w:hideMark/>
          </w:tcPr>
          <w:p w14:paraId="67853110"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Campania</w:t>
            </w:r>
          </w:p>
        </w:tc>
        <w:tc>
          <w:tcPr>
            <w:tcW w:w="712" w:type="pct"/>
            <w:tcBorders>
              <w:top w:val="nil"/>
              <w:left w:val="nil"/>
              <w:bottom w:val="nil"/>
              <w:right w:val="nil"/>
            </w:tcBorders>
            <w:noWrap/>
            <w:vAlign w:val="bottom"/>
            <w:hideMark/>
          </w:tcPr>
          <w:p w14:paraId="7BB82274"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156.137</w:t>
            </w:r>
          </w:p>
        </w:tc>
        <w:tc>
          <w:tcPr>
            <w:tcW w:w="760" w:type="pct"/>
            <w:tcBorders>
              <w:top w:val="nil"/>
              <w:left w:val="nil"/>
              <w:bottom w:val="nil"/>
              <w:right w:val="nil"/>
            </w:tcBorders>
            <w:noWrap/>
            <w:vAlign w:val="bottom"/>
            <w:hideMark/>
          </w:tcPr>
          <w:p w14:paraId="620EAEB4"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11,5</w:t>
            </w:r>
          </w:p>
        </w:tc>
        <w:tc>
          <w:tcPr>
            <w:tcW w:w="811" w:type="pct"/>
            <w:tcBorders>
              <w:top w:val="nil"/>
              <w:left w:val="nil"/>
              <w:bottom w:val="nil"/>
              <w:right w:val="nil"/>
            </w:tcBorders>
            <w:noWrap/>
            <w:vAlign w:val="bottom"/>
            <w:hideMark/>
          </w:tcPr>
          <w:p w14:paraId="6851254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170</w:t>
            </w:r>
          </w:p>
        </w:tc>
        <w:tc>
          <w:tcPr>
            <w:tcW w:w="738" w:type="pct"/>
            <w:tcBorders>
              <w:top w:val="nil"/>
              <w:left w:val="nil"/>
              <w:bottom w:val="nil"/>
              <w:right w:val="nil"/>
            </w:tcBorders>
            <w:vAlign w:val="bottom"/>
          </w:tcPr>
          <w:p w14:paraId="0C0EFDBE"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1.083,3</w:t>
            </w:r>
          </w:p>
        </w:tc>
        <w:tc>
          <w:tcPr>
            <w:tcW w:w="737" w:type="pct"/>
            <w:tcBorders>
              <w:top w:val="nil"/>
              <w:left w:val="nil"/>
              <w:bottom w:val="nil"/>
              <w:right w:val="nil"/>
            </w:tcBorders>
            <w:noWrap/>
            <w:vAlign w:val="bottom"/>
            <w:hideMark/>
          </w:tcPr>
          <w:p w14:paraId="36290E4F"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-13,1</w:t>
            </w:r>
          </w:p>
        </w:tc>
      </w:tr>
      <w:tr w:rsidR="009A47DC" w:rsidRPr="00043264" w14:paraId="01FB6D8A" w14:textId="77777777" w:rsidTr="00306FC7">
        <w:trPr>
          <w:trHeight w:val="204"/>
        </w:trPr>
        <w:tc>
          <w:tcPr>
            <w:tcW w:w="1242" w:type="pct"/>
            <w:tcBorders>
              <w:top w:val="nil"/>
              <w:left w:val="nil"/>
              <w:bottom w:val="nil"/>
              <w:right w:val="nil"/>
            </w:tcBorders>
            <w:noWrap/>
            <w:vAlign w:val="center"/>
            <w:hideMark/>
          </w:tcPr>
          <w:p w14:paraId="610E38DE"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Abruzzo</w:t>
            </w:r>
          </w:p>
        </w:tc>
        <w:tc>
          <w:tcPr>
            <w:tcW w:w="712" w:type="pct"/>
            <w:tcBorders>
              <w:top w:val="nil"/>
              <w:left w:val="nil"/>
              <w:bottom w:val="nil"/>
              <w:right w:val="nil"/>
            </w:tcBorders>
            <w:noWrap/>
            <w:vAlign w:val="bottom"/>
            <w:hideMark/>
          </w:tcPr>
          <w:p w14:paraId="79A893A2"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19.852</w:t>
            </w:r>
          </w:p>
        </w:tc>
        <w:tc>
          <w:tcPr>
            <w:tcW w:w="760" w:type="pct"/>
            <w:tcBorders>
              <w:top w:val="nil"/>
              <w:left w:val="nil"/>
              <w:bottom w:val="nil"/>
              <w:right w:val="nil"/>
            </w:tcBorders>
            <w:noWrap/>
            <w:vAlign w:val="bottom"/>
            <w:hideMark/>
          </w:tcPr>
          <w:p w14:paraId="533498C6"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1,5</w:t>
            </w:r>
          </w:p>
        </w:tc>
        <w:tc>
          <w:tcPr>
            <w:tcW w:w="811" w:type="pct"/>
            <w:tcBorders>
              <w:top w:val="nil"/>
              <w:left w:val="nil"/>
              <w:bottom w:val="nil"/>
              <w:right w:val="nil"/>
            </w:tcBorders>
            <w:noWrap/>
            <w:vAlign w:val="bottom"/>
            <w:hideMark/>
          </w:tcPr>
          <w:p w14:paraId="23D5C59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95</w:t>
            </w:r>
          </w:p>
        </w:tc>
        <w:tc>
          <w:tcPr>
            <w:tcW w:w="738" w:type="pct"/>
            <w:tcBorders>
              <w:top w:val="nil"/>
              <w:left w:val="nil"/>
              <w:bottom w:val="nil"/>
              <w:right w:val="nil"/>
            </w:tcBorders>
            <w:vAlign w:val="bottom"/>
          </w:tcPr>
          <w:p w14:paraId="5B08F2C9"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644,3</w:t>
            </w:r>
          </w:p>
        </w:tc>
        <w:tc>
          <w:tcPr>
            <w:tcW w:w="737" w:type="pct"/>
            <w:tcBorders>
              <w:top w:val="nil"/>
              <w:left w:val="nil"/>
              <w:bottom w:val="nil"/>
              <w:right w:val="nil"/>
            </w:tcBorders>
            <w:noWrap/>
            <w:vAlign w:val="bottom"/>
            <w:hideMark/>
          </w:tcPr>
          <w:p w14:paraId="0157022F"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-19,3</w:t>
            </w:r>
          </w:p>
        </w:tc>
      </w:tr>
      <w:tr w:rsidR="009A47DC" w:rsidRPr="00043264" w14:paraId="059FB221" w14:textId="77777777" w:rsidTr="00306FC7">
        <w:trPr>
          <w:trHeight w:val="204"/>
        </w:trPr>
        <w:tc>
          <w:tcPr>
            <w:tcW w:w="1242" w:type="pct"/>
            <w:tcBorders>
              <w:top w:val="nil"/>
              <w:left w:val="nil"/>
              <w:bottom w:val="nil"/>
              <w:right w:val="nil"/>
            </w:tcBorders>
            <w:noWrap/>
            <w:vAlign w:val="center"/>
            <w:hideMark/>
          </w:tcPr>
          <w:p w14:paraId="25A5FDE9"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Molise</w:t>
            </w:r>
          </w:p>
        </w:tc>
        <w:tc>
          <w:tcPr>
            <w:tcW w:w="712" w:type="pct"/>
            <w:tcBorders>
              <w:top w:val="nil"/>
              <w:left w:val="nil"/>
              <w:bottom w:val="nil"/>
              <w:right w:val="nil"/>
            </w:tcBorders>
            <w:noWrap/>
            <w:vAlign w:val="bottom"/>
            <w:hideMark/>
          </w:tcPr>
          <w:p w14:paraId="6C0A8A26"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5.146</w:t>
            </w:r>
          </w:p>
        </w:tc>
        <w:tc>
          <w:tcPr>
            <w:tcW w:w="760" w:type="pct"/>
            <w:tcBorders>
              <w:top w:val="nil"/>
              <w:left w:val="nil"/>
              <w:bottom w:val="nil"/>
              <w:right w:val="nil"/>
            </w:tcBorders>
            <w:noWrap/>
            <w:vAlign w:val="bottom"/>
            <w:hideMark/>
          </w:tcPr>
          <w:p w14:paraId="6B62D5B1"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0,4</w:t>
            </w:r>
          </w:p>
        </w:tc>
        <w:tc>
          <w:tcPr>
            <w:tcW w:w="811" w:type="pct"/>
            <w:tcBorders>
              <w:top w:val="nil"/>
              <w:left w:val="nil"/>
              <w:bottom w:val="nil"/>
              <w:right w:val="nil"/>
            </w:tcBorders>
            <w:noWrap/>
            <w:vAlign w:val="bottom"/>
            <w:hideMark/>
          </w:tcPr>
          <w:p w14:paraId="49ACCF87"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105</w:t>
            </w:r>
          </w:p>
        </w:tc>
        <w:tc>
          <w:tcPr>
            <w:tcW w:w="738" w:type="pct"/>
            <w:tcBorders>
              <w:top w:val="nil"/>
              <w:left w:val="nil"/>
              <w:bottom w:val="nil"/>
              <w:right w:val="nil"/>
            </w:tcBorders>
            <w:vAlign w:val="bottom"/>
          </w:tcPr>
          <w:p w14:paraId="05A23B00"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951,3</w:t>
            </w:r>
          </w:p>
        </w:tc>
        <w:tc>
          <w:tcPr>
            <w:tcW w:w="737" w:type="pct"/>
            <w:tcBorders>
              <w:top w:val="nil"/>
              <w:left w:val="nil"/>
              <w:bottom w:val="nil"/>
              <w:right w:val="nil"/>
            </w:tcBorders>
            <w:noWrap/>
            <w:vAlign w:val="bottom"/>
            <w:hideMark/>
          </w:tcPr>
          <w:p w14:paraId="3BBE1105"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-32,0</w:t>
            </w:r>
          </w:p>
        </w:tc>
      </w:tr>
      <w:tr w:rsidR="009A47DC" w:rsidRPr="00043264" w14:paraId="03923C43" w14:textId="77777777" w:rsidTr="00306FC7">
        <w:trPr>
          <w:trHeight w:val="204"/>
        </w:trPr>
        <w:tc>
          <w:tcPr>
            <w:tcW w:w="1242" w:type="pct"/>
            <w:tcBorders>
              <w:top w:val="nil"/>
              <w:left w:val="nil"/>
              <w:bottom w:val="nil"/>
              <w:right w:val="nil"/>
            </w:tcBorders>
            <w:noWrap/>
            <w:vAlign w:val="center"/>
            <w:hideMark/>
          </w:tcPr>
          <w:p w14:paraId="5A815023"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Puglia</w:t>
            </w:r>
          </w:p>
        </w:tc>
        <w:tc>
          <w:tcPr>
            <w:tcW w:w="712" w:type="pct"/>
            <w:tcBorders>
              <w:top w:val="nil"/>
              <w:left w:val="nil"/>
              <w:bottom w:val="nil"/>
              <w:right w:val="nil"/>
            </w:tcBorders>
            <w:noWrap/>
            <w:vAlign w:val="bottom"/>
            <w:hideMark/>
          </w:tcPr>
          <w:p w14:paraId="2DEC38BD"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69.666</w:t>
            </w:r>
          </w:p>
        </w:tc>
        <w:tc>
          <w:tcPr>
            <w:tcW w:w="760" w:type="pct"/>
            <w:tcBorders>
              <w:top w:val="nil"/>
              <w:left w:val="nil"/>
              <w:bottom w:val="nil"/>
              <w:right w:val="nil"/>
            </w:tcBorders>
            <w:noWrap/>
            <w:vAlign w:val="bottom"/>
            <w:hideMark/>
          </w:tcPr>
          <w:p w14:paraId="5A498552"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5,1</w:t>
            </w:r>
          </w:p>
        </w:tc>
        <w:tc>
          <w:tcPr>
            <w:tcW w:w="811" w:type="pct"/>
            <w:tcBorders>
              <w:top w:val="nil"/>
              <w:left w:val="nil"/>
              <w:bottom w:val="nil"/>
              <w:right w:val="nil"/>
            </w:tcBorders>
            <w:noWrap/>
            <w:vAlign w:val="bottom"/>
            <w:hideMark/>
          </w:tcPr>
          <w:p w14:paraId="518C92C0"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108</w:t>
            </w:r>
          </w:p>
        </w:tc>
        <w:tc>
          <w:tcPr>
            <w:tcW w:w="738" w:type="pct"/>
            <w:tcBorders>
              <w:top w:val="nil"/>
              <w:left w:val="nil"/>
              <w:bottom w:val="nil"/>
              <w:right w:val="nil"/>
            </w:tcBorders>
            <w:vAlign w:val="bottom"/>
          </w:tcPr>
          <w:p w14:paraId="18E6A22D"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1.005,4</w:t>
            </w:r>
          </w:p>
        </w:tc>
        <w:tc>
          <w:tcPr>
            <w:tcW w:w="737" w:type="pct"/>
            <w:tcBorders>
              <w:top w:val="nil"/>
              <w:left w:val="nil"/>
              <w:bottom w:val="nil"/>
              <w:right w:val="nil"/>
            </w:tcBorders>
            <w:noWrap/>
            <w:vAlign w:val="bottom"/>
            <w:hideMark/>
          </w:tcPr>
          <w:p w14:paraId="62E84454"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-21,7</w:t>
            </w:r>
          </w:p>
        </w:tc>
      </w:tr>
      <w:tr w:rsidR="009A47DC" w:rsidRPr="00043264" w14:paraId="63BA8C1F" w14:textId="77777777" w:rsidTr="00306FC7">
        <w:trPr>
          <w:trHeight w:val="204"/>
        </w:trPr>
        <w:tc>
          <w:tcPr>
            <w:tcW w:w="1242" w:type="pct"/>
            <w:tcBorders>
              <w:top w:val="nil"/>
              <w:left w:val="nil"/>
              <w:bottom w:val="nil"/>
              <w:right w:val="nil"/>
            </w:tcBorders>
            <w:noWrap/>
            <w:vAlign w:val="center"/>
            <w:hideMark/>
          </w:tcPr>
          <w:p w14:paraId="1C1E7F7A"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Basilicata</w:t>
            </w:r>
          </w:p>
        </w:tc>
        <w:tc>
          <w:tcPr>
            <w:tcW w:w="712" w:type="pct"/>
            <w:tcBorders>
              <w:top w:val="nil"/>
              <w:left w:val="nil"/>
              <w:bottom w:val="nil"/>
              <w:right w:val="nil"/>
            </w:tcBorders>
            <w:noWrap/>
            <w:vAlign w:val="bottom"/>
            <w:hideMark/>
          </w:tcPr>
          <w:p w14:paraId="590D3A72"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8.456</w:t>
            </w:r>
          </w:p>
        </w:tc>
        <w:tc>
          <w:tcPr>
            <w:tcW w:w="760" w:type="pct"/>
            <w:tcBorders>
              <w:top w:val="nil"/>
              <w:left w:val="nil"/>
              <w:bottom w:val="nil"/>
              <w:right w:val="nil"/>
            </w:tcBorders>
            <w:noWrap/>
            <w:vAlign w:val="bottom"/>
            <w:hideMark/>
          </w:tcPr>
          <w:p w14:paraId="6B87FA0F"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0,6</w:t>
            </w:r>
          </w:p>
        </w:tc>
        <w:tc>
          <w:tcPr>
            <w:tcW w:w="811" w:type="pct"/>
            <w:tcBorders>
              <w:top w:val="nil"/>
              <w:left w:val="nil"/>
              <w:bottom w:val="nil"/>
              <w:right w:val="nil"/>
            </w:tcBorders>
            <w:noWrap/>
            <w:vAlign w:val="bottom"/>
            <w:hideMark/>
          </w:tcPr>
          <w:p w14:paraId="5A90F8B3"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93</w:t>
            </w:r>
          </w:p>
        </w:tc>
        <w:tc>
          <w:tcPr>
            <w:tcW w:w="738" w:type="pct"/>
            <w:tcBorders>
              <w:top w:val="nil"/>
              <w:left w:val="nil"/>
              <w:bottom w:val="nil"/>
              <w:right w:val="nil"/>
            </w:tcBorders>
            <w:vAlign w:val="bottom"/>
          </w:tcPr>
          <w:p w14:paraId="06A1D08F"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1.173,1</w:t>
            </w:r>
          </w:p>
        </w:tc>
        <w:tc>
          <w:tcPr>
            <w:tcW w:w="737" w:type="pct"/>
            <w:tcBorders>
              <w:top w:val="nil"/>
              <w:left w:val="nil"/>
              <w:bottom w:val="nil"/>
              <w:right w:val="nil"/>
            </w:tcBorders>
            <w:noWrap/>
            <w:vAlign w:val="bottom"/>
            <w:hideMark/>
          </w:tcPr>
          <w:p w14:paraId="08CAB626"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10,3</w:t>
            </w:r>
          </w:p>
        </w:tc>
      </w:tr>
      <w:tr w:rsidR="009A47DC" w:rsidRPr="00043264" w14:paraId="5BF9DF3D" w14:textId="77777777" w:rsidTr="00306FC7">
        <w:trPr>
          <w:trHeight w:val="204"/>
        </w:trPr>
        <w:tc>
          <w:tcPr>
            <w:tcW w:w="1242" w:type="pct"/>
            <w:tcBorders>
              <w:top w:val="nil"/>
              <w:left w:val="nil"/>
              <w:bottom w:val="nil"/>
              <w:right w:val="nil"/>
            </w:tcBorders>
            <w:noWrap/>
            <w:vAlign w:val="center"/>
            <w:hideMark/>
          </w:tcPr>
          <w:p w14:paraId="069E6392"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Calabria</w:t>
            </w:r>
          </w:p>
        </w:tc>
        <w:tc>
          <w:tcPr>
            <w:tcW w:w="712" w:type="pct"/>
            <w:tcBorders>
              <w:top w:val="nil"/>
              <w:left w:val="nil"/>
              <w:bottom w:val="nil"/>
              <w:right w:val="nil"/>
            </w:tcBorders>
            <w:noWrap/>
            <w:vAlign w:val="bottom"/>
            <w:hideMark/>
          </w:tcPr>
          <w:p w14:paraId="055E9782"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36.650</w:t>
            </w:r>
          </w:p>
        </w:tc>
        <w:tc>
          <w:tcPr>
            <w:tcW w:w="760" w:type="pct"/>
            <w:tcBorders>
              <w:top w:val="nil"/>
              <w:left w:val="nil"/>
              <w:bottom w:val="nil"/>
              <w:right w:val="nil"/>
            </w:tcBorders>
            <w:noWrap/>
            <w:vAlign w:val="bottom"/>
            <w:hideMark/>
          </w:tcPr>
          <w:p w14:paraId="18E703EF"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2,7</w:t>
            </w:r>
          </w:p>
        </w:tc>
        <w:tc>
          <w:tcPr>
            <w:tcW w:w="811" w:type="pct"/>
            <w:tcBorders>
              <w:top w:val="nil"/>
              <w:left w:val="nil"/>
              <w:bottom w:val="nil"/>
              <w:right w:val="nil"/>
            </w:tcBorders>
            <w:noWrap/>
            <w:vAlign w:val="bottom"/>
            <w:hideMark/>
          </w:tcPr>
          <w:p w14:paraId="718EBA05"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119</w:t>
            </w:r>
          </w:p>
        </w:tc>
        <w:tc>
          <w:tcPr>
            <w:tcW w:w="738" w:type="pct"/>
            <w:tcBorders>
              <w:top w:val="nil"/>
              <w:left w:val="nil"/>
              <w:bottom w:val="nil"/>
              <w:right w:val="nil"/>
            </w:tcBorders>
            <w:vAlign w:val="bottom"/>
          </w:tcPr>
          <w:p w14:paraId="0B8335A0"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724,7</w:t>
            </w:r>
          </w:p>
        </w:tc>
        <w:tc>
          <w:tcPr>
            <w:tcW w:w="737" w:type="pct"/>
            <w:tcBorders>
              <w:top w:val="nil"/>
              <w:left w:val="nil"/>
              <w:bottom w:val="nil"/>
              <w:right w:val="nil"/>
            </w:tcBorders>
            <w:noWrap/>
            <w:vAlign w:val="bottom"/>
            <w:hideMark/>
          </w:tcPr>
          <w:p w14:paraId="43ACEC81"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-4,6</w:t>
            </w:r>
          </w:p>
        </w:tc>
      </w:tr>
      <w:tr w:rsidR="009A47DC" w:rsidRPr="00043264" w14:paraId="567FA0F0" w14:textId="77777777" w:rsidTr="00306FC7">
        <w:trPr>
          <w:trHeight w:val="204"/>
        </w:trPr>
        <w:tc>
          <w:tcPr>
            <w:tcW w:w="1242" w:type="pct"/>
            <w:tcBorders>
              <w:top w:val="nil"/>
              <w:left w:val="nil"/>
              <w:bottom w:val="nil"/>
              <w:right w:val="nil"/>
            </w:tcBorders>
            <w:noWrap/>
            <w:vAlign w:val="center"/>
            <w:hideMark/>
          </w:tcPr>
          <w:p w14:paraId="1BF600DA"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Sicilia</w:t>
            </w:r>
          </w:p>
        </w:tc>
        <w:tc>
          <w:tcPr>
            <w:tcW w:w="712" w:type="pct"/>
            <w:tcBorders>
              <w:top w:val="nil"/>
              <w:left w:val="nil"/>
              <w:bottom w:val="nil"/>
              <w:right w:val="nil"/>
            </w:tcBorders>
            <w:noWrap/>
            <w:vAlign w:val="bottom"/>
            <w:hideMark/>
          </w:tcPr>
          <w:p w14:paraId="478B6EEE"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77.297</w:t>
            </w:r>
          </w:p>
        </w:tc>
        <w:tc>
          <w:tcPr>
            <w:tcW w:w="760" w:type="pct"/>
            <w:tcBorders>
              <w:top w:val="nil"/>
              <w:left w:val="nil"/>
              <w:bottom w:val="nil"/>
              <w:right w:val="nil"/>
            </w:tcBorders>
            <w:noWrap/>
            <w:vAlign w:val="bottom"/>
            <w:hideMark/>
          </w:tcPr>
          <w:p w14:paraId="4B2B8218"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5,7</w:t>
            </w:r>
          </w:p>
        </w:tc>
        <w:tc>
          <w:tcPr>
            <w:tcW w:w="811" w:type="pct"/>
            <w:tcBorders>
              <w:top w:val="nil"/>
              <w:left w:val="nil"/>
              <w:bottom w:val="nil"/>
              <w:right w:val="nil"/>
            </w:tcBorders>
            <w:noWrap/>
            <w:vAlign w:val="bottom"/>
            <w:hideMark/>
          </w:tcPr>
          <w:p w14:paraId="5F2AA031"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97</w:t>
            </w:r>
          </w:p>
        </w:tc>
        <w:tc>
          <w:tcPr>
            <w:tcW w:w="738" w:type="pct"/>
            <w:tcBorders>
              <w:top w:val="nil"/>
              <w:left w:val="nil"/>
              <w:bottom w:val="nil"/>
              <w:right w:val="nil"/>
            </w:tcBorders>
            <w:vAlign w:val="bottom"/>
          </w:tcPr>
          <w:p w14:paraId="015070F7"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1.500,0</w:t>
            </w:r>
          </w:p>
        </w:tc>
        <w:tc>
          <w:tcPr>
            <w:tcW w:w="737" w:type="pct"/>
            <w:tcBorders>
              <w:top w:val="nil"/>
              <w:left w:val="nil"/>
              <w:bottom w:val="nil"/>
              <w:right w:val="nil"/>
            </w:tcBorders>
            <w:noWrap/>
            <w:vAlign w:val="bottom"/>
            <w:hideMark/>
          </w:tcPr>
          <w:p w14:paraId="060A5C32"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-3,0</w:t>
            </w:r>
          </w:p>
        </w:tc>
      </w:tr>
      <w:tr w:rsidR="009A47DC" w:rsidRPr="00043264" w14:paraId="24F9649A" w14:textId="77777777" w:rsidTr="00306FC7">
        <w:trPr>
          <w:trHeight w:val="204"/>
        </w:trPr>
        <w:tc>
          <w:tcPr>
            <w:tcW w:w="1242" w:type="pct"/>
            <w:tcBorders>
              <w:top w:val="nil"/>
              <w:left w:val="nil"/>
              <w:right w:val="nil"/>
            </w:tcBorders>
            <w:noWrap/>
            <w:vAlign w:val="center"/>
            <w:hideMark/>
          </w:tcPr>
          <w:p w14:paraId="794DF40E" w14:textId="77777777" w:rsidR="009A47DC" w:rsidRPr="0030354F" w:rsidRDefault="009A47DC" w:rsidP="00A63406">
            <w:pPr>
              <w:rPr>
                <w:rFonts w:cstheme="minorHAnsi"/>
                <w:color w:val="000000"/>
                <w:sz w:val="16"/>
                <w:szCs w:val="16"/>
                <w:lang w:eastAsia="it-IT"/>
              </w:rPr>
            </w:pPr>
            <w:r w:rsidRPr="0030354F">
              <w:rPr>
                <w:rFonts w:cstheme="minorHAnsi"/>
                <w:color w:val="000000"/>
                <w:sz w:val="16"/>
                <w:szCs w:val="16"/>
              </w:rPr>
              <w:t>Sardegna</w:t>
            </w:r>
          </w:p>
        </w:tc>
        <w:tc>
          <w:tcPr>
            <w:tcW w:w="712" w:type="pct"/>
            <w:tcBorders>
              <w:top w:val="nil"/>
              <w:left w:val="nil"/>
              <w:right w:val="nil"/>
            </w:tcBorders>
            <w:noWrap/>
            <w:vAlign w:val="bottom"/>
            <w:hideMark/>
          </w:tcPr>
          <w:p w14:paraId="3E98A802"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19.436</w:t>
            </w:r>
          </w:p>
        </w:tc>
        <w:tc>
          <w:tcPr>
            <w:tcW w:w="760" w:type="pct"/>
            <w:tcBorders>
              <w:top w:val="nil"/>
              <w:left w:val="nil"/>
              <w:right w:val="nil"/>
            </w:tcBorders>
            <w:noWrap/>
            <w:vAlign w:val="bottom"/>
            <w:hideMark/>
          </w:tcPr>
          <w:p w14:paraId="0172365D"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1,4</w:t>
            </w:r>
          </w:p>
        </w:tc>
        <w:tc>
          <w:tcPr>
            <w:tcW w:w="811" w:type="pct"/>
            <w:tcBorders>
              <w:top w:val="nil"/>
              <w:left w:val="nil"/>
              <w:right w:val="nil"/>
            </w:tcBorders>
            <w:noWrap/>
            <w:vAlign w:val="bottom"/>
            <w:hideMark/>
          </w:tcPr>
          <w:p w14:paraId="159C34E7"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74</w:t>
            </w:r>
          </w:p>
        </w:tc>
        <w:tc>
          <w:tcPr>
            <w:tcW w:w="738" w:type="pct"/>
            <w:tcBorders>
              <w:top w:val="nil"/>
              <w:left w:val="nil"/>
              <w:right w:val="nil"/>
            </w:tcBorders>
            <w:vAlign w:val="bottom"/>
          </w:tcPr>
          <w:p w14:paraId="24A62E5B" w14:textId="77777777" w:rsidR="009A47DC" w:rsidRPr="0030354F" w:rsidRDefault="009A47DC" w:rsidP="00A63406">
            <w:pPr>
              <w:jc w:val="right"/>
              <w:rPr>
                <w:rFonts w:cstheme="minorHAnsi"/>
                <w:color w:val="000000"/>
                <w:sz w:val="16"/>
                <w:szCs w:val="16"/>
              </w:rPr>
            </w:pPr>
            <w:r w:rsidRPr="0030354F">
              <w:rPr>
                <w:rFonts w:cstheme="minorHAnsi"/>
                <w:color w:val="000000"/>
                <w:sz w:val="16"/>
                <w:szCs w:val="16"/>
              </w:rPr>
              <w:t>1.119,8</w:t>
            </w:r>
          </w:p>
        </w:tc>
        <w:tc>
          <w:tcPr>
            <w:tcW w:w="737" w:type="pct"/>
            <w:tcBorders>
              <w:top w:val="nil"/>
              <w:left w:val="nil"/>
              <w:right w:val="nil"/>
            </w:tcBorders>
            <w:noWrap/>
            <w:vAlign w:val="bottom"/>
            <w:hideMark/>
          </w:tcPr>
          <w:p w14:paraId="164D0D06" w14:textId="77777777" w:rsidR="009A47DC" w:rsidRPr="0030354F" w:rsidRDefault="009A47DC" w:rsidP="00A63406">
            <w:pPr>
              <w:jc w:val="right"/>
              <w:rPr>
                <w:rFonts w:cstheme="minorHAnsi"/>
                <w:color w:val="000000"/>
                <w:sz w:val="16"/>
                <w:szCs w:val="16"/>
                <w:lang w:eastAsia="it-IT"/>
              </w:rPr>
            </w:pPr>
            <w:r w:rsidRPr="0030354F">
              <w:rPr>
                <w:rFonts w:cstheme="minorHAnsi"/>
                <w:color w:val="000000"/>
                <w:sz w:val="16"/>
                <w:szCs w:val="16"/>
              </w:rPr>
              <w:t>-6,3</w:t>
            </w:r>
          </w:p>
        </w:tc>
      </w:tr>
      <w:tr w:rsidR="009A47DC" w:rsidRPr="00B7388C" w14:paraId="080EA457" w14:textId="77777777" w:rsidTr="00306FC7">
        <w:trPr>
          <w:trHeight w:val="204"/>
        </w:trPr>
        <w:tc>
          <w:tcPr>
            <w:tcW w:w="1242" w:type="pct"/>
            <w:tcBorders>
              <w:top w:val="nil"/>
              <w:left w:val="nil"/>
              <w:bottom w:val="single" w:sz="4" w:space="0" w:color="auto"/>
              <w:right w:val="nil"/>
            </w:tcBorders>
            <w:noWrap/>
            <w:vAlign w:val="center"/>
            <w:hideMark/>
          </w:tcPr>
          <w:p w14:paraId="0E9539BC" w14:textId="77777777" w:rsidR="009A47DC" w:rsidRPr="0030354F" w:rsidRDefault="009A47DC" w:rsidP="00A63406">
            <w:pPr>
              <w:rPr>
                <w:rFonts w:cstheme="minorHAnsi"/>
                <w:b/>
                <w:bCs/>
                <w:color w:val="000000"/>
                <w:sz w:val="16"/>
                <w:szCs w:val="16"/>
                <w:lang w:eastAsia="it-IT"/>
              </w:rPr>
            </w:pPr>
            <w:r w:rsidRPr="0030354F">
              <w:rPr>
                <w:rFonts w:cstheme="minorHAnsi"/>
                <w:b/>
                <w:bCs/>
                <w:color w:val="000000"/>
                <w:sz w:val="16"/>
                <w:szCs w:val="16"/>
              </w:rPr>
              <w:t>Italia</w:t>
            </w:r>
          </w:p>
        </w:tc>
        <w:tc>
          <w:tcPr>
            <w:tcW w:w="712" w:type="pct"/>
            <w:tcBorders>
              <w:top w:val="nil"/>
              <w:left w:val="nil"/>
              <w:bottom w:val="single" w:sz="4" w:space="0" w:color="auto"/>
              <w:right w:val="nil"/>
            </w:tcBorders>
            <w:noWrap/>
            <w:vAlign w:val="bottom"/>
            <w:hideMark/>
          </w:tcPr>
          <w:p w14:paraId="0DD48B99" w14:textId="77777777" w:rsidR="009A47DC" w:rsidRPr="0030354F" w:rsidRDefault="009A47DC" w:rsidP="00A63406">
            <w:pPr>
              <w:jc w:val="right"/>
              <w:rPr>
                <w:rFonts w:cstheme="minorHAnsi"/>
                <w:b/>
                <w:bCs/>
                <w:color w:val="000000"/>
                <w:sz w:val="16"/>
                <w:szCs w:val="16"/>
                <w:lang w:eastAsia="it-IT"/>
              </w:rPr>
            </w:pPr>
            <w:r w:rsidRPr="0030354F">
              <w:rPr>
                <w:rFonts w:cstheme="minorHAnsi"/>
                <w:b/>
                <w:bCs/>
                <w:color w:val="000000"/>
                <w:sz w:val="16"/>
                <w:szCs w:val="16"/>
              </w:rPr>
              <w:t>1.362.854</w:t>
            </w:r>
          </w:p>
        </w:tc>
        <w:tc>
          <w:tcPr>
            <w:tcW w:w="760" w:type="pct"/>
            <w:tcBorders>
              <w:top w:val="nil"/>
              <w:left w:val="nil"/>
              <w:bottom w:val="single" w:sz="4" w:space="0" w:color="auto"/>
              <w:right w:val="nil"/>
            </w:tcBorders>
            <w:noWrap/>
            <w:vAlign w:val="bottom"/>
            <w:hideMark/>
          </w:tcPr>
          <w:p w14:paraId="2DFC2172" w14:textId="77777777" w:rsidR="009A47DC" w:rsidRPr="0030354F" w:rsidRDefault="009A47DC" w:rsidP="00A63406">
            <w:pPr>
              <w:jc w:val="right"/>
              <w:rPr>
                <w:rFonts w:cstheme="minorHAnsi"/>
                <w:b/>
                <w:bCs/>
                <w:color w:val="000000"/>
                <w:sz w:val="16"/>
                <w:szCs w:val="16"/>
                <w:lang w:eastAsia="it-IT"/>
              </w:rPr>
            </w:pPr>
            <w:r w:rsidRPr="0030354F">
              <w:rPr>
                <w:rFonts w:cstheme="minorHAnsi"/>
                <w:b/>
                <w:bCs/>
                <w:color w:val="000000"/>
                <w:sz w:val="16"/>
                <w:szCs w:val="16"/>
              </w:rPr>
              <w:t>100,0</w:t>
            </w:r>
          </w:p>
        </w:tc>
        <w:tc>
          <w:tcPr>
            <w:tcW w:w="811" w:type="pct"/>
            <w:tcBorders>
              <w:top w:val="nil"/>
              <w:left w:val="nil"/>
              <w:bottom w:val="single" w:sz="4" w:space="0" w:color="auto"/>
              <w:right w:val="nil"/>
            </w:tcBorders>
            <w:noWrap/>
            <w:vAlign w:val="bottom"/>
            <w:hideMark/>
          </w:tcPr>
          <w:p w14:paraId="3C9BDEBB" w14:textId="77777777" w:rsidR="009A47DC" w:rsidRPr="0030354F" w:rsidRDefault="009A47DC" w:rsidP="00A63406">
            <w:pPr>
              <w:jc w:val="right"/>
              <w:rPr>
                <w:rFonts w:cstheme="minorHAnsi"/>
                <w:b/>
                <w:bCs/>
                <w:color w:val="000000"/>
                <w:sz w:val="16"/>
                <w:szCs w:val="16"/>
                <w:lang w:eastAsia="it-IT"/>
              </w:rPr>
            </w:pPr>
            <w:r w:rsidRPr="0030354F">
              <w:rPr>
                <w:rFonts w:cstheme="minorHAnsi"/>
                <w:b/>
                <w:bCs/>
                <w:color w:val="000000"/>
                <w:sz w:val="16"/>
                <w:szCs w:val="16"/>
              </w:rPr>
              <w:t>143</w:t>
            </w:r>
          </w:p>
        </w:tc>
        <w:tc>
          <w:tcPr>
            <w:tcW w:w="738" w:type="pct"/>
            <w:tcBorders>
              <w:top w:val="nil"/>
              <w:left w:val="nil"/>
              <w:bottom w:val="single" w:sz="4" w:space="0" w:color="auto"/>
              <w:right w:val="nil"/>
            </w:tcBorders>
            <w:vAlign w:val="bottom"/>
          </w:tcPr>
          <w:p w14:paraId="42BC72A1" w14:textId="77777777" w:rsidR="009A47DC" w:rsidRPr="0030354F" w:rsidRDefault="009A47DC" w:rsidP="00A63406">
            <w:pPr>
              <w:jc w:val="right"/>
              <w:rPr>
                <w:rFonts w:cstheme="minorHAnsi"/>
                <w:b/>
                <w:bCs/>
                <w:color w:val="000000"/>
                <w:sz w:val="16"/>
                <w:szCs w:val="16"/>
              </w:rPr>
            </w:pPr>
            <w:r w:rsidRPr="0030354F">
              <w:rPr>
                <w:rFonts w:cstheme="minorHAnsi"/>
                <w:b/>
                <w:bCs/>
                <w:color w:val="000000"/>
                <w:sz w:val="16"/>
                <w:szCs w:val="16"/>
              </w:rPr>
              <w:t>969,1</w:t>
            </w:r>
          </w:p>
        </w:tc>
        <w:tc>
          <w:tcPr>
            <w:tcW w:w="737" w:type="pct"/>
            <w:tcBorders>
              <w:top w:val="nil"/>
              <w:left w:val="nil"/>
              <w:bottom w:val="single" w:sz="4" w:space="0" w:color="auto"/>
              <w:right w:val="nil"/>
            </w:tcBorders>
            <w:noWrap/>
            <w:vAlign w:val="bottom"/>
            <w:hideMark/>
          </w:tcPr>
          <w:p w14:paraId="52865F9B" w14:textId="77777777" w:rsidR="009A47DC" w:rsidRPr="0030354F" w:rsidRDefault="009A47DC" w:rsidP="00A63406">
            <w:pPr>
              <w:jc w:val="right"/>
              <w:rPr>
                <w:rFonts w:cstheme="minorHAnsi"/>
                <w:b/>
                <w:bCs/>
                <w:color w:val="000000"/>
                <w:sz w:val="16"/>
                <w:szCs w:val="16"/>
                <w:lang w:eastAsia="it-IT"/>
              </w:rPr>
            </w:pPr>
            <w:r w:rsidRPr="0030354F">
              <w:rPr>
                <w:rFonts w:cstheme="minorHAnsi"/>
                <w:b/>
                <w:bCs/>
                <w:color w:val="000000"/>
                <w:sz w:val="16"/>
                <w:szCs w:val="16"/>
              </w:rPr>
              <w:t>-3,2</w:t>
            </w:r>
          </w:p>
        </w:tc>
      </w:tr>
    </w:tbl>
    <w:p w14:paraId="34C347B7" w14:textId="27C20EF9" w:rsidR="009A47DC" w:rsidRPr="00AD6222" w:rsidRDefault="00E93473" w:rsidP="009A47DC">
      <w:pPr>
        <w:jc w:val="both"/>
        <w:rPr>
          <w:rFonts w:ascii="Arial" w:hAnsi="Arial" w:cs="Arial"/>
          <w:sz w:val="16"/>
          <w:szCs w:val="16"/>
        </w:rPr>
      </w:pPr>
      <w:r>
        <w:rPr>
          <w:rFonts w:ascii="Arial" w:hAnsi="Arial" w:cs="Arial"/>
          <w:sz w:val="16"/>
          <w:szCs w:val="16"/>
        </w:rPr>
        <w:t>F</w:t>
      </w:r>
      <w:r w:rsidR="009A47DC" w:rsidRPr="00AD6222">
        <w:rPr>
          <w:rFonts w:ascii="Arial" w:hAnsi="Arial" w:cs="Arial"/>
          <w:sz w:val="16"/>
          <w:szCs w:val="16"/>
        </w:rPr>
        <w:t xml:space="preserve">onte: </w:t>
      </w:r>
      <w:proofErr w:type="spellStart"/>
      <w:r w:rsidR="009A47DC">
        <w:rPr>
          <w:rFonts w:ascii="Arial" w:hAnsi="Arial" w:cs="Arial"/>
          <w:sz w:val="16"/>
          <w:szCs w:val="16"/>
        </w:rPr>
        <w:t>E</w:t>
      </w:r>
      <w:r w:rsidR="009A47DC" w:rsidRPr="00AD6222">
        <w:rPr>
          <w:rFonts w:ascii="Arial" w:hAnsi="Arial" w:cs="Arial"/>
          <w:sz w:val="16"/>
          <w:szCs w:val="16"/>
        </w:rPr>
        <w:t>laborazione</w:t>
      </w:r>
      <w:proofErr w:type="spellEnd"/>
      <w:r w:rsidR="009A47DC">
        <w:rPr>
          <w:rFonts w:ascii="Arial" w:hAnsi="Arial" w:cs="Arial"/>
          <w:sz w:val="16"/>
          <w:szCs w:val="16"/>
        </w:rPr>
        <w:t xml:space="preserve"> </w:t>
      </w:r>
      <w:proofErr w:type="gramStart"/>
      <w:r w:rsidR="009A47DC">
        <w:rPr>
          <w:rFonts w:ascii="Arial" w:hAnsi="Arial" w:cs="Arial"/>
          <w:sz w:val="16"/>
          <w:szCs w:val="16"/>
        </w:rPr>
        <w:t xml:space="preserve">RER </w:t>
      </w:r>
      <w:r w:rsidR="009A47DC" w:rsidRPr="00AD6222">
        <w:rPr>
          <w:rFonts w:ascii="Arial" w:hAnsi="Arial" w:cs="Arial"/>
          <w:sz w:val="16"/>
          <w:szCs w:val="16"/>
        </w:rPr>
        <w:t xml:space="preserve"> </w:t>
      </w:r>
      <w:proofErr w:type="spellStart"/>
      <w:r w:rsidR="009A47DC" w:rsidRPr="00AD6222">
        <w:rPr>
          <w:rFonts w:ascii="Arial" w:hAnsi="Arial" w:cs="Arial"/>
          <w:sz w:val="16"/>
          <w:szCs w:val="16"/>
        </w:rPr>
        <w:t>su</w:t>
      </w:r>
      <w:proofErr w:type="spellEnd"/>
      <w:proofErr w:type="gramEnd"/>
      <w:r w:rsidR="009A47DC" w:rsidRPr="00AD6222">
        <w:rPr>
          <w:rFonts w:ascii="Arial" w:hAnsi="Arial" w:cs="Arial"/>
          <w:sz w:val="16"/>
          <w:szCs w:val="16"/>
        </w:rPr>
        <w:t xml:space="preserve"> </w:t>
      </w:r>
      <w:proofErr w:type="spellStart"/>
      <w:r w:rsidR="009A47DC" w:rsidRPr="00AD6222">
        <w:rPr>
          <w:rFonts w:ascii="Arial" w:hAnsi="Arial" w:cs="Arial"/>
          <w:sz w:val="16"/>
          <w:szCs w:val="16"/>
        </w:rPr>
        <w:t>dati</w:t>
      </w:r>
      <w:proofErr w:type="spellEnd"/>
      <w:r w:rsidR="009A47DC" w:rsidRPr="00AD6222">
        <w:rPr>
          <w:rFonts w:ascii="Arial" w:hAnsi="Arial" w:cs="Arial"/>
          <w:sz w:val="16"/>
          <w:szCs w:val="16"/>
        </w:rPr>
        <w:t xml:space="preserve"> SDI del </w:t>
      </w:r>
      <w:proofErr w:type="spellStart"/>
      <w:r w:rsidR="009A47DC" w:rsidRPr="00AD6222">
        <w:rPr>
          <w:rFonts w:ascii="Arial" w:hAnsi="Arial" w:cs="Arial"/>
          <w:sz w:val="16"/>
          <w:szCs w:val="16"/>
        </w:rPr>
        <w:t>Ministero</w:t>
      </w:r>
      <w:proofErr w:type="spellEnd"/>
      <w:r w:rsidR="009A47DC" w:rsidRPr="00AD6222">
        <w:rPr>
          <w:rFonts w:ascii="Arial" w:hAnsi="Arial" w:cs="Arial"/>
          <w:sz w:val="16"/>
          <w:szCs w:val="16"/>
        </w:rPr>
        <w:t xml:space="preserve"> </w:t>
      </w:r>
      <w:proofErr w:type="spellStart"/>
      <w:r w:rsidR="009A47DC" w:rsidRPr="00AD6222">
        <w:rPr>
          <w:rFonts w:ascii="Arial" w:hAnsi="Arial" w:cs="Arial"/>
          <w:sz w:val="16"/>
          <w:szCs w:val="16"/>
        </w:rPr>
        <w:t>dell’Interno</w:t>
      </w:r>
      <w:proofErr w:type="spellEnd"/>
      <w:r w:rsidR="009A47DC" w:rsidRPr="00AD6222">
        <w:rPr>
          <w:rFonts w:ascii="Arial" w:hAnsi="Arial" w:cs="Arial"/>
          <w:sz w:val="16"/>
          <w:szCs w:val="16"/>
        </w:rPr>
        <w:t>.</w:t>
      </w:r>
    </w:p>
    <w:p w14:paraId="26B63B97" w14:textId="77777777" w:rsidR="00322DEE" w:rsidRDefault="00322DEE" w:rsidP="00EE220E">
      <w:pPr>
        <w:jc w:val="both"/>
        <w:rPr>
          <w:rFonts w:ascii="Arial Narrow" w:hAnsi="Arial Narrow" w:cs="Arial"/>
          <w:sz w:val="22"/>
          <w:szCs w:val="22"/>
          <w:lang w:val="it-IT"/>
        </w:rPr>
      </w:pPr>
    </w:p>
    <w:p w14:paraId="05550308" w14:textId="48E57B41" w:rsidR="009A47DC" w:rsidRPr="00BA3820"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I dati delle forze di polizia confermano l’importanza del fenomeno: la regione figura tra le prime sette in Italia per numero assoluto di denunce per riciclaggio (circa 1.600). Le province più colpite sono Modena, Ravenna, Parma e Rimini, mentre Ferrara registra il minor numero di denunce ma un aumento negli ultimi anni.</w:t>
      </w:r>
    </w:p>
    <w:p w14:paraId="29620FAB" w14:textId="77777777" w:rsidR="009A47DC" w:rsidRPr="00BA3820"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È importante sottolineare che:</w:t>
      </w:r>
    </w:p>
    <w:p w14:paraId="31FFCAB8" w14:textId="0F9DD508" w:rsidR="009A47DC" w:rsidRPr="00922F8F" w:rsidRDefault="009A47DC" w:rsidP="00324418">
      <w:pPr>
        <w:pStyle w:val="Paragrafoelenco"/>
        <w:numPr>
          <w:ilvl w:val="0"/>
          <w:numId w:val="141"/>
        </w:numPr>
        <w:spacing w:before="0" w:after="0" w:line="240" w:lineRule="auto"/>
        <w:ind w:left="357" w:hanging="357"/>
        <w:jc w:val="both"/>
        <w:rPr>
          <w:rFonts w:ascii="Arial Narrow" w:hAnsi="Arial Narrow" w:cs="Arial"/>
          <w:sz w:val="22"/>
          <w:szCs w:val="22"/>
          <w:lang w:val="it-IT"/>
        </w:rPr>
      </w:pPr>
      <w:r w:rsidRPr="00922F8F">
        <w:rPr>
          <w:rFonts w:ascii="Arial Narrow" w:hAnsi="Arial Narrow" w:cs="Arial"/>
          <w:sz w:val="22"/>
          <w:szCs w:val="22"/>
          <w:lang w:val="it-IT"/>
        </w:rPr>
        <w:t>Le segnalazioni UIF rappresentano un indicatore precoce di rischio e non sempre si traducono in reati accertati;</w:t>
      </w:r>
    </w:p>
    <w:p w14:paraId="3D10C624" w14:textId="5AA822F3" w:rsidR="009A47DC" w:rsidRPr="00922F8F" w:rsidRDefault="009A47DC" w:rsidP="00324418">
      <w:pPr>
        <w:pStyle w:val="Paragrafoelenco"/>
        <w:numPr>
          <w:ilvl w:val="0"/>
          <w:numId w:val="141"/>
        </w:numPr>
        <w:spacing w:before="0" w:after="0" w:line="240" w:lineRule="auto"/>
        <w:ind w:left="357" w:hanging="357"/>
        <w:jc w:val="both"/>
        <w:rPr>
          <w:rFonts w:ascii="Arial Narrow" w:hAnsi="Arial Narrow" w:cs="Arial"/>
          <w:sz w:val="22"/>
          <w:szCs w:val="22"/>
          <w:lang w:val="it-IT"/>
        </w:rPr>
      </w:pPr>
      <w:r w:rsidRPr="00922F8F">
        <w:rPr>
          <w:rFonts w:ascii="Arial Narrow" w:hAnsi="Arial Narrow" w:cs="Arial"/>
          <w:sz w:val="22"/>
          <w:szCs w:val="22"/>
          <w:lang w:val="it-IT"/>
        </w:rPr>
        <w:t>Le denunce alle forze di polizia riguardano reati conclamati, il cui numero può riflettere complessità investigativa o ritardi nella procedura penale.</w:t>
      </w:r>
    </w:p>
    <w:p w14:paraId="3BA36972" w14:textId="69E63D10" w:rsidR="00D13887"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L’interpretazione congiunta di queste fonti permette di avere una visione più completa del fenomeno e della sua evoluzione sul territorio.</w:t>
      </w:r>
      <w:r>
        <w:rPr>
          <w:rFonts w:ascii="Arial Narrow" w:hAnsi="Arial Narrow" w:cs="Arial"/>
          <w:sz w:val="22"/>
          <w:szCs w:val="22"/>
          <w:lang w:val="it-IT"/>
        </w:rPr>
        <w:t xml:space="preserve">  (cfr. </w:t>
      </w:r>
      <w:proofErr w:type="spellStart"/>
      <w:r>
        <w:rPr>
          <w:rFonts w:ascii="Arial Narrow" w:hAnsi="Arial Narrow" w:cs="Arial"/>
          <w:sz w:val="22"/>
          <w:szCs w:val="22"/>
          <w:lang w:val="it-IT"/>
        </w:rPr>
        <w:t>tabb</w:t>
      </w:r>
      <w:proofErr w:type="spellEnd"/>
      <w:r>
        <w:rPr>
          <w:rFonts w:ascii="Arial Narrow" w:hAnsi="Arial Narrow" w:cs="Arial"/>
          <w:sz w:val="22"/>
          <w:szCs w:val="22"/>
          <w:lang w:val="it-IT"/>
        </w:rPr>
        <w:t xml:space="preserve">. 3 e 4) </w:t>
      </w:r>
    </w:p>
    <w:p w14:paraId="17E55432" w14:textId="77777777" w:rsidR="00324418" w:rsidRDefault="00324418" w:rsidP="009A47DC">
      <w:pPr>
        <w:jc w:val="both"/>
        <w:rPr>
          <w:b/>
          <w:bCs/>
          <w:smallCaps/>
          <w:sz w:val="18"/>
          <w:szCs w:val="18"/>
        </w:rPr>
      </w:pPr>
    </w:p>
    <w:p w14:paraId="7754DB6A" w14:textId="3540F435" w:rsidR="00800772" w:rsidRPr="00D13887" w:rsidRDefault="009A47DC" w:rsidP="009A47DC">
      <w:pPr>
        <w:jc w:val="both"/>
        <w:rPr>
          <w:b/>
          <w:bCs/>
          <w:smallCaps/>
          <w:sz w:val="18"/>
          <w:szCs w:val="18"/>
        </w:rPr>
      </w:pPr>
      <w:proofErr w:type="spellStart"/>
      <w:r>
        <w:rPr>
          <w:b/>
          <w:bCs/>
          <w:smallCaps/>
          <w:sz w:val="18"/>
          <w:szCs w:val="18"/>
        </w:rPr>
        <w:t>Tabella</w:t>
      </w:r>
      <w:proofErr w:type="spellEnd"/>
      <w:r>
        <w:rPr>
          <w:b/>
          <w:bCs/>
          <w:smallCaps/>
          <w:sz w:val="18"/>
          <w:szCs w:val="18"/>
        </w:rPr>
        <w:t xml:space="preserve"> 4:</w:t>
      </w:r>
    </w:p>
    <w:p w14:paraId="5FF58C80" w14:textId="0DB6D758" w:rsidR="009A47DC" w:rsidRDefault="009A47DC" w:rsidP="009A47DC">
      <w:pPr>
        <w:jc w:val="both"/>
        <w:rPr>
          <w:smallCaps/>
          <w:sz w:val="18"/>
          <w:szCs w:val="18"/>
        </w:rPr>
      </w:pPr>
      <w:proofErr w:type="spellStart"/>
      <w:r>
        <w:rPr>
          <w:smallCaps/>
          <w:sz w:val="18"/>
          <w:szCs w:val="18"/>
        </w:rPr>
        <w:t>Reati</w:t>
      </w:r>
      <w:proofErr w:type="spellEnd"/>
      <w:r>
        <w:rPr>
          <w:smallCaps/>
          <w:sz w:val="18"/>
          <w:szCs w:val="18"/>
        </w:rPr>
        <w:t xml:space="preserve"> di </w:t>
      </w:r>
      <w:proofErr w:type="spellStart"/>
      <w:r>
        <w:rPr>
          <w:smallCaps/>
          <w:sz w:val="18"/>
          <w:szCs w:val="18"/>
        </w:rPr>
        <w:t>riciclaggio</w:t>
      </w:r>
      <w:proofErr w:type="spellEnd"/>
      <w:r>
        <w:rPr>
          <w:smallCaps/>
          <w:sz w:val="18"/>
          <w:szCs w:val="18"/>
        </w:rPr>
        <w:t xml:space="preserve"> </w:t>
      </w:r>
      <w:proofErr w:type="spellStart"/>
      <w:r>
        <w:rPr>
          <w:smallCaps/>
          <w:sz w:val="18"/>
          <w:szCs w:val="18"/>
        </w:rPr>
        <w:t>denunciati</w:t>
      </w:r>
      <w:proofErr w:type="spellEnd"/>
      <w:r>
        <w:rPr>
          <w:smallCaps/>
          <w:sz w:val="18"/>
          <w:szCs w:val="18"/>
        </w:rPr>
        <w:t xml:space="preserve"> alle </w:t>
      </w:r>
      <w:proofErr w:type="spellStart"/>
      <w:r>
        <w:rPr>
          <w:smallCaps/>
          <w:sz w:val="18"/>
          <w:szCs w:val="18"/>
        </w:rPr>
        <w:t>forze</w:t>
      </w:r>
      <w:proofErr w:type="spellEnd"/>
      <w:r>
        <w:rPr>
          <w:smallCaps/>
          <w:sz w:val="18"/>
          <w:szCs w:val="18"/>
        </w:rPr>
        <w:t xml:space="preserve"> di </w:t>
      </w:r>
      <w:proofErr w:type="spellStart"/>
      <w:r>
        <w:rPr>
          <w:smallCaps/>
          <w:sz w:val="18"/>
          <w:szCs w:val="18"/>
        </w:rPr>
        <w:t>polizia</w:t>
      </w:r>
      <w:proofErr w:type="spellEnd"/>
      <w:r>
        <w:rPr>
          <w:smallCaps/>
          <w:sz w:val="18"/>
          <w:szCs w:val="18"/>
        </w:rPr>
        <w:t xml:space="preserve"> in Italia. </w:t>
      </w:r>
      <w:proofErr w:type="spellStart"/>
      <w:r w:rsidRPr="00B61297">
        <w:rPr>
          <w:smallCaps/>
          <w:sz w:val="18"/>
          <w:szCs w:val="18"/>
        </w:rPr>
        <w:t>Periodo</w:t>
      </w:r>
      <w:proofErr w:type="spellEnd"/>
      <w:r w:rsidRPr="00B61297">
        <w:rPr>
          <w:smallCaps/>
          <w:sz w:val="18"/>
          <w:szCs w:val="18"/>
        </w:rPr>
        <w:t xml:space="preserve"> 2008-202</w:t>
      </w:r>
      <w:r>
        <w:rPr>
          <w:smallCaps/>
          <w:sz w:val="18"/>
          <w:szCs w:val="18"/>
        </w:rPr>
        <w:t xml:space="preserve">3. </w:t>
      </w:r>
      <w:r w:rsidRPr="003D2751">
        <w:rPr>
          <w:smallCaps/>
          <w:sz w:val="18"/>
          <w:szCs w:val="18"/>
        </w:rPr>
        <w:t>(</w:t>
      </w:r>
      <w:proofErr w:type="spellStart"/>
      <w:r w:rsidRPr="003D2751">
        <w:rPr>
          <w:smallCaps/>
          <w:sz w:val="18"/>
          <w:szCs w:val="18"/>
        </w:rPr>
        <w:t>numero</w:t>
      </w:r>
      <w:proofErr w:type="spellEnd"/>
      <w:r w:rsidRPr="003D2751">
        <w:rPr>
          <w:smallCaps/>
          <w:sz w:val="18"/>
          <w:szCs w:val="18"/>
        </w:rPr>
        <w:t xml:space="preserve"> </w:t>
      </w:r>
      <w:proofErr w:type="spellStart"/>
      <w:r w:rsidRPr="003D2751">
        <w:rPr>
          <w:smallCaps/>
          <w:sz w:val="18"/>
          <w:szCs w:val="18"/>
        </w:rPr>
        <w:t>complessivo</w:t>
      </w:r>
      <w:proofErr w:type="spellEnd"/>
      <w:r w:rsidRPr="003D2751">
        <w:rPr>
          <w:smallCaps/>
          <w:sz w:val="18"/>
          <w:szCs w:val="18"/>
        </w:rPr>
        <w:t xml:space="preserve"> dei </w:t>
      </w:r>
      <w:proofErr w:type="spellStart"/>
      <w:r w:rsidRPr="003D2751">
        <w:rPr>
          <w:smallCaps/>
          <w:sz w:val="18"/>
          <w:szCs w:val="18"/>
        </w:rPr>
        <w:t>reati</w:t>
      </w:r>
      <w:proofErr w:type="spellEnd"/>
      <w:r w:rsidRPr="003D2751">
        <w:rPr>
          <w:smallCaps/>
          <w:sz w:val="18"/>
          <w:szCs w:val="18"/>
        </w:rPr>
        <w:t xml:space="preserve"> </w:t>
      </w:r>
      <w:proofErr w:type="spellStart"/>
      <w:r w:rsidRPr="003D2751">
        <w:rPr>
          <w:smallCaps/>
          <w:sz w:val="18"/>
          <w:szCs w:val="18"/>
        </w:rPr>
        <w:t>denunciati</w:t>
      </w:r>
      <w:proofErr w:type="spellEnd"/>
      <w:r w:rsidRPr="003D2751">
        <w:rPr>
          <w:smallCaps/>
          <w:sz w:val="18"/>
          <w:szCs w:val="18"/>
        </w:rPr>
        <w:t xml:space="preserve">; </w:t>
      </w:r>
      <w:proofErr w:type="spellStart"/>
      <w:r w:rsidRPr="003D2751">
        <w:rPr>
          <w:smallCaps/>
          <w:sz w:val="18"/>
          <w:szCs w:val="18"/>
        </w:rPr>
        <w:t>indice</w:t>
      </w:r>
      <w:proofErr w:type="spellEnd"/>
      <w:r w:rsidRPr="003D2751">
        <w:rPr>
          <w:smallCaps/>
          <w:sz w:val="18"/>
          <w:szCs w:val="18"/>
        </w:rPr>
        <w:t xml:space="preserve"> di </w:t>
      </w:r>
      <w:proofErr w:type="spellStart"/>
      <w:r w:rsidRPr="003D2751">
        <w:rPr>
          <w:smallCaps/>
          <w:sz w:val="18"/>
          <w:szCs w:val="18"/>
        </w:rPr>
        <w:t>variazione</w:t>
      </w:r>
      <w:proofErr w:type="spellEnd"/>
      <w:r w:rsidRPr="003D2751">
        <w:rPr>
          <w:smallCaps/>
          <w:sz w:val="18"/>
          <w:szCs w:val="18"/>
        </w:rPr>
        <w:t xml:space="preserve"> medio </w:t>
      </w:r>
      <w:proofErr w:type="spellStart"/>
      <w:r w:rsidRPr="003D2751">
        <w:rPr>
          <w:smallCaps/>
          <w:sz w:val="18"/>
          <w:szCs w:val="18"/>
        </w:rPr>
        <w:t>annuale</w:t>
      </w:r>
      <w:proofErr w:type="spellEnd"/>
      <w:r w:rsidRPr="003D2751">
        <w:rPr>
          <w:smallCaps/>
          <w:sz w:val="18"/>
          <w:szCs w:val="18"/>
        </w:rPr>
        <w:t xml:space="preserve">; </w:t>
      </w:r>
      <w:proofErr w:type="spellStart"/>
      <w:r w:rsidRPr="003D2751">
        <w:rPr>
          <w:smallCaps/>
          <w:sz w:val="18"/>
          <w:szCs w:val="18"/>
        </w:rPr>
        <w:t>tasso</w:t>
      </w:r>
      <w:proofErr w:type="spellEnd"/>
      <w:r w:rsidRPr="003D2751">
        <w:rPr>
          <w:smallCaps/>
          <w:sz w:val="18"/>
          <w:szCs w:val="18"/>
        </w:rPr>
        <w:t xml:space="preserve"> medio </w:t>
      </w:r>
      <w:proofErr w:type="spellStart"/>
      <w:r w:rsidRPr="003D2751">
        <w:rPr>
          <w:smallCaps/>
          <w:sz w:val="18"/>
          <w:szCs w:val="18"/>
        </w:rPr>
        <w:t>annuo</w:t>
      </w:r>
      <w:proofErr w:type="spellEnd"/>
      <w:r w:rsidRPr="003D2751">
        <w:rPr>
          <w:smallCaps/>
          <w:sz w:val="18"/>
          <w:szCs w:val="18"/>
        </w:rPr>
        <w:t xml:space="preserve"> di </w:t>
      </w:r>
      <w:proofErr w:type="spellStart"/>
      <w:r w:rsidRPr="003D2751">
        <w:rPr>
          <w:smallCaps/>
          <w:sz w:val="18"/>
          <w:szCs w:val="18"/>
        </w:rPr>
        <w:t>delittuosità</w:t>
      </w:r>
      <w:proofErr w:type="spellEnd"/>
      <w:r w:rsidRPr="003D2751">
        <w:rPr>
          <w:smallCaps/>
          <w:sz w:val="18"/>
          <w:szCs w:val="18"/>
        </w:rPr>
        <w:t xml:space="preserve"> per 100.000 </w:t>
      </w:r>
      <w:proofErr w:type="spellStart"/>
      <w:r w:rsidRPr="003D2751">
        <w:rPr>
          <w:smallCaps/>
          <w:sz w:val="18"/>
          <w:szCs w:val="18"/>
        </w:rPr>
        <w:t>abitanti</w:t>
      </w:r>
      <w:proofErr w:type="spellEnd"/>
      <w:r w:rsidRPr="003D2751">
        <w:rPr>
          <w:smallCaps/>
          <w:sz w:val="18"/>
          <w:szCs w:val="18"/>
        </w:rPr>
        <w:t>).</w:t>
      </w:r>
    </w:p>
    <w:tbl>
      <w:tblPr>
        <w:tblW w:w="5000" w:type="pct"/>
        <w:tblCellMar>
          <w:left w:w="70" w:type="dxa"/>
          <w:right w:w="70" w:type="dxa"/>
        </w:tblCellMar>
        <w:tblLook w:val="04A0" w:firstRow="1" w:lastRow="0" w:firstColumn="1" w:lastColumn="0" w:noHBand="0" w:noVBand="1"/>
      </w:tblPr>
      <w:tblGrid>
        <w:gridCol w:w="1754"/>
        <w:gridCol w:w="1920"/>
        <w:gridCol w:w="1920"/>
        <w:gridCol w:w="1919"/>
      </w:tblGrid>
      <w:tr w:rsidR="009A47DC" w:rsidRPr="00F85CC8" w14:paraId="5DEF1A00" w14:textId="77777777" w:rsidTr="00A3421B">
        <w:trPr>
          <w:cantSplit/>
          <w:trHeight w:val="230"/>
        </w:trPr>
        <w:tc>
          <w:tcPr>
            <w:tcW w:w="1167" w:type="pct"/>
            <w:tcBorders>
              <w:top w:val="single" w:sz="4" w:space="0" w:color="auto"/>
              <w:bottom w:val="single" w:sz="4" w:space="0" w:color="auto"/>
            </w:tcBorders>
            <w:vAlign w:val="bottom"/>
            <w:hideMark/>
          </w:tcPr>
          <w:p w14:paraId="6A1C05AE" w14:textId="77777777" w:rsidR="009A47DC" w:rsidRPr="00F85CC8" w:rsidRDefault="009A47DC" w:rsidP="00A63406">
            <w:pPr>
              <w:rPr>
                <w:rFonts w:cstheme="minorHAnsi"/>
                <w:b/>
                <w:bCs/>
                <w:sz w:val="16"/>
                <w:szCs w:val="16"/>
                <w:lang w:eastAsia="it-IT"/>
              </w:rPr>
            </w:pPr>
          </w:p>
        </w:tc>
        <w:tc>
          <w:tcPr>
            <w:tcW w:w="1278" w:type="pct"/>
            <w:tcBorders>
              <w:top w:val="single" w:sz="4" w:space="0" w:color="auto"/>
              <w:bottom w:val="single" w:sz="4" w:space="0" w:color="auto"/>
            </w:tcBorders>
            <w:vAlign w:val="bottom"/>
            <w:hideMark/>
          </w:tcPr>
          <w:p w14:paraId="5012D5BA" w14:textId="77777777" w:rsidR="009A47DC" w:rsidRPr="00F85CC8" w:rsidRDefault="009A47DC" w:rsidP="00A63406">
            <w:pPr>
              <w:jc w:val="right"/>
              <w:rPr>
                <w:rFonts w:cstheme="minorHAnsi"/>
                <w:b/>
                <w:bCs/>
                <w:sz w:val="16"/>
                <w:szCs w:val="16"/>
                <w:lang w:eastAsia="it-IT"/>
              </w:rPr>
            </w:pPr>
            <w:proofErr w:type="spellStart"/>
            <w:r w:rsidRPr="00F85CC8">
              <w:rPr>
                <w:rFonts w:cstheme="minorHAnsi"/>
                <w:b/>
                <w:bCs/>
                <w:sz w:val="16"/>
                <w:szCs w:val="16"/>
                <w:lang w:eastAsia="it-IT"/>
              </w:rPr>
              <w:t>Totale</w:t>
            </w:r>
            <w:proofErr w:type="spellEnd"/>
            <w:r w:rsidRPr="00F85CC8">
              <w:rPr>
                <w:rFonts w:cstheme="minorHAnsi"/>
                <w:b/>
                <w:bCs/>
                <w:sz w:val="16"/>
                <w:szCs w:val="16"/>
                <w:lang w:eastAsia="it-IT"/>
              </w:rPr>
              <w:t xml:space="preserve"> </w:t>
            </w:r>
            <w:proofErr w:type="spellStart"/>
            <w:r w:rsidRPr="00F85CC8">
              <w:rPr>
                <w:rFonts w:cstheme="minorHAnsi"/>
                <w:b/>
                <w:bCs/>
                <w:sz w:val="16"/>
                <w:szCs w:val="16"/>
                <w:lang w:eastAsia="it-IT"/>
              </w:rPr>
              <w:t>delitti</w:t>
            </w:r>
            <w:proofErr w:type="spellEnd"/>
            <w:r w:rsidRPr="00F85CC8">
              <w:rPr>
                <w:rFonts w:cstheme="minorHAnsi"/>
                <w:b/>
                <w:bCs/>
                <w:sz w:val="16"/>
                <w:szCs w:val="16"/>
                <w:lang w:eastAsia="it-IT"/>
              </w:rPr>
              <w:t xml:space="preserve"> </w:t>
            </w:r>
          </w:p>
        </w:tc>
        <w:tc>
          <w:tcPr>
            <w:tcW w:w="1278" w:type="pct"/>
            <w:tcBorders>
              <w:top w:val="single" w:sz="4" w:space="0" w:color="auto"/>
              <w:bottom w:val="single" w:sz="4" w:space="0" w:color="auto"/>
            </w:tcBorders>
            <w:vAlign w:val="bottom"/>
            <w:hideMark/>
          </w:tcPr>
          <w:p w14:paraId="7D9E2186" w14:textId="77777777" w:rsidR="009A47DC" w:rsidRPr="00F85CC8" w:rsidRDefault="009A47DC" w:rsidP="00A63406">
            <w:pPr>
              <w:jc w:val="right"/>
              <w:rPr>
                <w:rFonts w:cstheme="minorHAnsi"/>
                <w:b/>
                <w:bCs/>
                <w:sz w:val="16"/>
                <w:szCs w:val="16"/>
                <w:lang w:eastAsia="it-IT"/>
              </w:rPr>
            </w:pPr>
            <w:proofErr w:type="spellStart"/>
            <w:r w:rsidRPr="00F85CC8">
              <w:rPr>
                <w:rFonts w:cstheme="minorHAnsi"/>
                <w:b/>
                <w:bCs/>
                <w:sz w:val="16"/>
                <w:szCs w:val="16"/>
                <w:lang w:eastAsia="it-IT"/>
              </w:rPr>
              <w:t>Indice</w:t>
            </w:r>
            <w:proofErr w:type="spellEnd"/>
            <w:r w:rsidRPr="00F85CC8">
              <w:rPr>
                <w:rFonts w:cstheme="minorHAnsi"/>
                <w:b/>
                <w:bCs/>
                <w:sz w:val="16"/>
                <w:szCs w:val="16"/>
                <w:lang w:eastAsia="it-IT"/>
              </w:rPr>
              <w:t xml:space="preserve"> di </w:t>
            </w:r>
            <w:proofErr w:type="spellStart"/>
            <w:r w:rsidRPr="00F85CC8">
              <w:rPr>
                <w:rFonts w:cstheme="minorHAnsi"/>
                <w:b/>
                <w:bCs/>
                <w:sz w:val="16"/>
                <w:szCs w:val="16"/>
                <w:lang w:eastAsia="it-IT"/>
              </w:rPr>
              <w:t>variazione</w:t>
            </w:r>
            <w:proofErr w:type="spellEnd"/>
            <w:r w:rsidRPr="00F85CC8">
              <w:rPr>
                <w:rFonts w:cstheme="minorHAnsi"/>
                <w:b/>
                <w:bCs/>
                <w:sz w:val="16"/>
                <w:szCs w:val="16"/>
                <w:lang w:eastAsia="it-IT"/>
              </w:rPr>
              <w:t xml:space="preserve"> </w:t>
            </w:r>
          </w:p>
        </w:tc>
        <w:tc>
          <w:tcPr>
            <w:tcW w:w="1277" w:type="pct"/>
            <w:tcBorders>
              <w:top w:val="single" w:sz="4" w:space="0" w:color="auto"/>
              <w:bottom w:val="single" w:sz="4" w:space="0" w:color="auto"/>
            </w:tcBorders>
            <w:vAlign w:val="bottom"/>
            <w:hideMark/>
          </w:tcPr>
          <w:p w14:paraId="36791388" w14:textId="77777777" w:rsidR="009A47DC" w:rsidRPr="00F85CC8" w:rsidRDefault="009A47DC" w:rsidP="00A63406">
            <w:pPr>
              <w:jc w:val="right"/>
              <w:rPr>
                <w:rFonts w:cstheme="minorHAnsi"/>
                <w:b/>
                <w:bCs/>
                <w:sz w:val="16"/>
                <w:szCs w:val="16"/>
                <w:lang w:eastAsia="it-IT"/>
              </w:rPr>
            </w:pPr>
            <w:r w:rsidRPr="00F85CC8">
              <w:rPr>
                <w:rFonts w:cstheme="minorHAnsi"/>
                <w:b/>
                <w:bCs/>
                <w:sz w:val="16"/>
                <w:szCs w:val="16"/>
                <w:lang w:eastAsia="it-IT"/>
              </w:rPr>
              <w:t xml:space="preserve">Tasso di </w:t>
            </w:r>
            <w:proofErr w:type="spellStart"/>
            <w:r w:rsidRPr="00F85CC8">
              <w:rPr>
                <w:rFonts w:cstheme="minorHAnsi"/>
                <w:b/>
                <w:bCs/>
                <w:sz w:val="16"/>
                <w:szCs w:val="16"/>
                <w:lang w:eastAsia="it-IT"/>
              </w:rPr>
              <w:t>delittuosità</w:t>
            </w:r>
            <w:proofErr w:type="spellEnd"/>
          </w:p>
        </w:tc>
      </w:tr>
      <w:tr w:rsidR="009A47DC" w:rsidRPr="007B0005" w14:paraId="1AC62D9F" w14:textId="77777777" w:rsidTr="00A3421B">
        <w:trPr>
          <w:trHeight w:val="230"/>
        </w:trPr>
        <w:tc>
          <w:tcPr>
            <w:tcW w:w="1167" w:type="pct"/>
            <w:tcBorders>
              <w:top w:val="single" w:sz="4" w:space="0" w:color="auto"/>
            </w:tcBorders>
            <w:noWrap/>
            <w:vAlign w:val="center"/>
            <w:hideMark/>
          </w:tcPr>
          <w:p w14:paraId="38C56AC9" w14:textId="77777777" w:rsidR="009A47DC" w:rsidRPr="007B0005" w:rsidRDefault="009A47DC" w:rsidP="00A63406">
            <w:pPr>
              <w:rPr>
                <w:rFonts w:cstheme="minorHAnsi"/>
                <w:sz w:val="16"/>
                <w:szCs w:val="16"/>
                <w:lang w:eastAsia="it-IT"/>
              </w:rPr>
            </w:pPr>
            <w:r>
              <w:rPr>
                <w:rFonts w:ascii="Aptos" w:hAnsi="Aptos"/>
                <w:color w:val="000000"/>
                <w:sz w:val="16"/>
                <w:szCs w:val="16"/>
              </w:rPr>
              <w:t>Italia</w:t>
            </w:r>
          </w:p>
        </w:tc>
        <w:tc>
          <w:tcPr>
            <w:tcW w:w="1278" w:type="pct"/>
            <w:tcBorders>
              <w:top w:val="single" w:sz="4" w:space="0" w:color="auto"/>
            </w:tcBorders>
            <w:noWrap/>
            <w:vAlign w:val="center"/>
            <w:hideMark/>
          </w:tcPr>
          <w:p w14:paraId="089E735F"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25.218</w:t>
            </w:r>
          </w:p>
        </w:tc>
        <w:tc>
          <w:tcPr>
            <w:tcW w:w="1278" w:type="pct"/>
            <w:tcBorders>
              <w:top w:val="single" w:sz="4" w:space="0" w:color="auto"/>
            </w:tcBorders>
            <w:noWrap/>
            <w:vAlign w:val="center"/>
          </w:tcPr>
          <w:p w14:paraId="41BCA887"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-0,1</w:t>
            </w:r>
          </w:p>
        </w:tc>
        <w:tc>
          <w:tcPr>
            <w:tcW w:w="1277" w:type="pct"/>
            <w:tcBorders>
              <w:top w:val="single" w:sz="4" w:space="0" w:color="auto"/>
            </w:tcBorders>
            <w:vAlign w:val="center"/>
          </w:tcPr>
          <w:p w14:paraId="7D9A128A"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3</w:t>
            </w:r>
          </w:p>
        </w:tc>
      </w:tr>
      <w:tr w:rsidR="009A47DC" w:rsidRPr="007B0005" w14:paraId="6791E500" w14:textId="77777777" w:rsidTr="00A3421B">
        <w:trPr>
          <w:trHeight w:val="230"/>
        </w:trPr>
        <w:tc>
          <w:tcPr>
            <w:tcW w:w="1167" w:type="pct"/>
            <w:noWrap/>
            <w:vAlign w:val="center"/>
            <w:hideMark/>
          </w:tcPr>
          <w:p w14:paraId="3FD0FF68" w14:textId="77777777" w:rsidR="009A47DC" w:rsidRPr="007B0005" w:rsidRDefault="009A47DC" w:rsidP="00A63406">
            <w:pPr>
              <w:rPr>
                <w:rFonts w:cstheme="minorHAnsi"/>
                <w:sz w:val="16"/>
                <w:szCs w:val="16"/>
                <w:lang w:eastAsia="it-IT"/>
              </w:rPr>
            </w:pPr>
            <w:r>
              <w:rPr>
                <w:rFonts w:ascii="Aptos" w:hAnsi="Aptos"/>
                <w:color w:val="000000"/>
                <w:sz w:val="16"/>
                <w:szCs w:val="16"/>
              </w:rPr>
              <w:t xml:space="preserve">  Nord-est</w:t>
            </w:r>
          </w:p>
        </w:tc>
        <w:tc>
          <w:tcPr>
            <w:tcW w:w="1278" w:type="pct"/>
            <w:noWrap/>
            <w:vAlign w:val="center"/>
            <w:hideMark/>
          </w:tcPr>
          <w:p w14:paraId="4FE32008"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3.842</w:t>
            </w:r>
          </w:p>
        </w:tc>
        <w:tc>
          <w:tcPr>
            <w:tcW w:w="1278" w:type="pct"/>
            <w:noWrap/>
            <w:vAlign w:val="center"/>
          </w:tcPr>
          <w:p w14:paraId="5750B848"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0,2</w:t>
            </w:r>
          </w:p>
        </w:tc>
        <w:tc>
          <w:tcPr>
            <w:tcW w:w="1277" w:type="pct"/>
            <w:vAlign w:val="center"/>
          </w:tcPr>
          <w:p w14:paraId="4EBA9924"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2</w:t>
            </w:r>
          </w:p>
        </w:tc>
      </w:tr>
      <w:tr w:rsidR="009A47DC" w:rsidRPr="007B0005" w14:paraId="06CB503C" w14:textId="77777777" w:rsidTr="00A3421B">
        <w:trPr>
          <w:trHeight w:val="230"/>
        </w:trPr>
        <w:tc>
          <w:tcPr>
            <w:tcW w:w="1167" w:type="pct"/>
            <w:noWrap/>
            <w:vAlign w:val="center"/>
            <w:hideMark/>
          </w:tcPr>
          <w:p w14:paraId="630B128E" w14:textId="77777777" w:rsidR="009A47DC" w:rsidRPr="007B0005" w:rsidRDefault="009A47DC" w:rsidP="00A63406">
            <w:pPr>
              <w:rPr>
                <w:rFonts w:cstheme="minorHAnsi"/>
                <w:sz w:val="16"/>
                <w:szCs w:val="16"/>
                <w:lang w:eastAsia="it-IT"/>
              </w:rPr>
            </w:pPr>
            <w:r>
              <w:rPr>
                <w:rFonts w:ascii="Aptos" w:hAnsi="Aptos"/>
                <w:color w:val="000000"/>
                <w:sz w:val="16"/>
                <w:szCs w:val="16"/>
              </w:rPr>
              <w:t xml:space="preserve">    Emilia-Romagna</w:t>
            </w:r>
          </w:p>
        </w:tc>
        <w:tc>
          <w:tcPr>
            <w:tcW w:w="1278" w:type="pct"/>
            <w:noWrap/>
            <w:vAlign w:val="bottom"/>
            <w:hideMark/>
          </w:tcPr>
          <w:p w14:paraId="3AD3BE75"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1.586</w:t>
            </w:r>
          </w:p>
        </w:tc>
        <w:tc>
          <w:tcPr>
            <w:tcW w:w="1278" w:type="pct"/>
            <w:noWrap/>
            <w:vAlign w:val="center"/>
          </w:tcPr>
          <w:p w14:paraId="683E656B"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-1,0</w:t>
            </w:r>
          </w:p>
        </w:tc>
        <w:tc>
          <w:tcPr>
            <w:tcW w:w="1277" w:type="pct"/>
            <w:vAlign w:val="center"/>
          </w:tcPr>
          <w:p w14:paraId="3CC5AEAF"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2</w:t>
            </w:r>
          </w:p>
        </w:tc>
      </w:tr>
      <w:tr w:rsidR="009A47DC" w:rsidRPr="007B0005" w14:paraId="7DDE8CC5" w14:textId="77777777" w:rsidTr="00A3421B">
        <w:trPr>
          <w:trHeight w:val="230"/>
        </w:trPr>
        <w:tc>
          <w:tcPr>
            <w:tcW w:w="1167" w:type="pct"/>
            <w:noWrap/>
            <w:vAlign w:val="center"/>
            <w:hideMark/>
          </w:tcPr>
          <w:p w14:paraId="40D1CD69" w14:textId="77777777" w:rsidR="009A47DC" w:rsidRPr="007B0005" w:rsidRDefault="009A47DC" w:rsidP="00A63406">
            <w:pPr>
              <w:rPr>
                <w:rFonts w:cstheme="minorHAnsi"/>
                <w:sz w:val="16"/>
                <w:szCs w:val="16"/>
                <w:lang w:eastAsia="it-IT"/>
              </w:rPr>
            </w:pPr>
          </w:p>
        </w:tc>
        <w:tc>
          <w:tcPr>
            <w:tcW w:w="1278" w:type="pct"/>
            <w:noWrap/>
            <w:vAlign w:val="bottom"/>
            <w:hideMark/>
          </w:tcPr>
          <w:p w14:paraId="4BC21726" w14:textId="77777777" w:rsidR="009A47DC" w:rsidRPr="007B0005" w:rsidRDefault="009A47DC" w:rsidP="00A63406">
            <w:pPr>
              <w:jc w:val="right"/>
              <w:rPr>
                <w:rFonts w:cstheme="minorHAnsi"/>
                <w:sz w:val="16"/>
                <w:szCs w:val="16"/>
                <w:lang w:eastAsia="it-IT"/>
              </w:rPr>
            </w:pPr>
          </w:p>
        </w:tc>
        <w:tc>
          <w:tcPr>
            <w:tcW w:w="1278" w:type="pct"/>
            <w:noWrap/>
            <w:vAlign w:val="bottom"/>
          </w:tcPr>
          <w:p w14:paraId="6FFEFD1F" w14:textId="77777777" w:rsidR="009A47DC" w:rsidRPr="007B0005" w:rsidRDefault="009A47DC" w:rsidP="00A63406">
            <w:pPr>
              <w:jc w:val="right"/>
              <w:rPr>
                <w:rFonts w:cstheme="minorHAnsi"/>
                <w:sz w:val="16"/>
                <w:szCs w:val="16"/>
                <w:lang w:eastAsia="it-IT"/>
              </w:rPr>
            </w:pPr>
          </w:p>
        </w:tc>
        <w:tc>
          <w:tcPr>
            <w:tcW w:w="1277" w:type="pct"/>
            <w:vAlign w:val="bottom"/>
          </w:tcPr>
          <w:p w14:paraId="244172D1" w14:textId="77777777" w:rsidR="009A47DC" w:rsidRPr="007B0005" w:rsidRDefault="009A47DC" w:rsidP="00A63406">
            <w:pPr>
              <w:jc w:val="right"/>
              <w:rPr>
                <w:rFonts w:cstheme="minorHAnsi"/>
                <w:sz w:val="16"/>
                <w:szCs w:val="16"/>
                <w:lang w:eastAsia="it-IT"/>
              </w:rPr>
            </w:pPr>
          </w:p>
        </w:tc>
      </w:tr>
      <w:tr w:rsidR="009A47DC" w:rsidRPr="007B0005" w14:paraId="0049CF18" w14:textId="77777777" w:rsidTr="00A3421B">
        <w:trPr>
          <w:trHeight w:val="230"/>
        </w:trPr>
        <w:tc>
          <w:tcPr>
            <w:tcW w:w="1167" w:type="pct"/>
            <w:noWrap/>
            <w:vAlign w:val="center"/>
            <w:hideMark/>
          </w:tcPr>
          <w:p w14:paraId="5DCB6165" w14:textId="77777777" w:rsidR="009A47DC" w:rsidRPr="007B0005" w:rsidRDefault="009A47DC" w:rsidP="00A63406">
            <w:pPr>
              <w:rPr>
                <w:rFonts w:cstheme="minorHAnsi"/>
                <w:sz w:val="16"/>
                <w:szCs w:val="16"/>
                <w:lang w:eastAsia="it-IT"/>
              </w:rPr>
            </w:pPr>
            <w:r>
              <w:rPr>
                <w:rFonts w:ascii="Aptos" w:hAnsi="Aptos"/>
                <w:color w:val="000000"/>
                <w:sz w:val="16"/>
                <w:szCs w:val="16"/>
              </w:rPr>
              <w:t xml:space="preserve">      Piacenza</w:t>
            </w:r>
          </w:p>
        </w:tc>
        <w:tc>
          <w:tcPr>
            <w:tcW w:w="1278" w:type="pct"/>
            <w:noWrap/>
            <w:vAlign w:val="bottom"/>
            <w:hideMark/>
          </w:tcPr>
          <w:p w14:paraId="5E643508"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75</w:t>
            </w:r>
          </w:p>
        </w:tc>
        <w:tc>
          <w:tcPr>
            <w:tcW w:w="1278" w:type="pct"/>
            <w:noWrap/>
            <w:vAlign w:val="center"/>
          </w:tcPr>
          <w:p w14:paraId="45536FD6"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-11,3</w:t>
            </w:r>
          </w:p>
        </w:tc>
        <w:tc>
          <w:tcPr>
            <w:tcW w:w="1277" w:type="pct"/>
            <w:vAlign w:val="center"/>
          </w:tcPr>
          <w:p w14:paraId="2CF64F37"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2</w:t>
            </w:r>
          </w:p>
        </w:tc>
      </w:tr>
      <w:tr w:rsidR="009A47DC" w:rsidRPr="007B0005" w14:paraId="52EF4218" w14:textId="77777777" w:rsidTr="00A3421B">
        <w:trPr>
          <w:trHeight w:val="230"/>
        </w:trPr>
        <w:tc>
          <w:tcPr>
            <w:tcW w:w="1167" w:type="pct"/>
            <w:noWrap/>
            <w:vAlign w:val="center"/>
            <w:hideMark/>
          </w:tcPr>
          <w:p w14:paraId="2A9A8497" w14:textId="77777777" w:rsidR="009A47DC" w:rsidRPr="007B0005" w:rsidRDefault="009A47DC" w:rsidP="00A63406">
            <w:pPr>
              <w:rPr>
                <w:rFonts w:cstheme="minorHAnsi"/>
                <w:sz w:val="16"/>
                <w:szCs w:val="16"/>
                <w:lang w:eastAsia="it-IT"/>
              </w:rPr>
            </w:pPr>
            <w:r>
              <w:rPr>
                <w:rFonts w:ascii="Aptos" w:hAnsi="Aptos"/>
                <w:color w:val="000000"/>
                <w:sz w:val="16"/>
                <w:szCs w:val="16"/>
              </w:rPr>
              <w:t xml:space="preserve">      Parma</w:t>
            </w:r>
          </w:p>
        </w:tc>
        <w:tc>
          <w:tcPr>
            <w:tcW w:w="1278" w:type="pct"/>
            <w:noWrap/>
            <w:vAlign w:val="bottom"/>
            <w:hideMark/>
          </w:tcPr>
          <w:p w14:paraId="04DD6988"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110</w:t>
            </w:r>
          </w:p>
        </w:tc>
        <w:tc>
          <w:tcPr>
            <w:tcW w:w="1278" w:type="pct"/>
            <w:noWrap/>
            <w:vAlign w:val="center"/>
          </w:tcPr>
          <w:p w14:paraId="3D262BA5"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3,8</w:t>
            </w:r>
          </w:p>
        </w:tc>
        <w:tc>
          <w:tcPr>
            <w:tcW w:w="1277" w:type="pct"/>
            <w:vAlign w:val="center"/>
          </w:tcPr>
          <w:p w14:paraId="7C653D58"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2</w:t>
            </w:r>
          </w:p>
        </w:tc>
      </w:tr>
      <w:tr w:rsidR="009A47DC" w:rsidRPr="007B0005" w14:paraId="1DEE2AED" w14:textId="77777777" w:rsidTr="00A3421B">
        <w:trPr>
          <w:trHeight w:val="230"/>
        </w:trPr>
        <w:tc>
          <w:tcPr>
            <w:tcW w:w="1167" w:type="pct"/>
            <w:noWrap/>
            <w:vAlign w:val="center"/>
            <w:hideMark/>
          </w:tcPr>
          <w:p w14:paraId="3FC76690" w14:textId="77777777" w:rsidR="009A47DC" w:rsidRPr="007B0005" w:rsidRDefault="009A47DC" w:rsidP="00A63406">
            <w:pPr>
              <w:rPr>
                <w:rFonts w:cstheme="minorHAnsi"/>
                <w:sz w:val="16"/>
                <w:szCs w:val="16"/>
                <w:lang w:eastAsia="it-IT"/>
              </w:rPr>
            </w:pPr>
            <w:r>
              <w:rPr>
                <w:rFonts w:ascii="Aptos" w:hAnsi="Aptos"/>
                <w:color w:val="000000"/>
                <w:sz w:val="16"/>
                <w:szCs w:val="16"/>
              </w:rPr>
              <w:t xml:space="preserve">      Reggio </w:t>
            </w:r>
            <w:proofErr w:type="spellStart"/>
            <w:r>
              <w:rPr>
                <w:rFonts w:ascii="Aptos" w:hAnsi="Aptos"/>
                <w:color w:val="000000"/>
                <w:sz w:val="16"/>
                <w:szCs w:val="16"/>
              </w:rPr>
              <w:t>nell'Emilia</w:t>
            </w:r>
            <w:proofErr w:type="spellEnd"/>
          </w:p>
        </w:tc>
        <w:tc>
          <w:tcPr>
            <w:tcW w:w="1278" w:type="pct"/>
            <w:noWrap/>
            <w:vAlign w:val="bottom"/>
            <w:hideMark/>
          </w:tcPr>
          <w:p w14:paraId="5FB685F7"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125</w:t>
            </w:r>
          </w:p>
        </w:tc>
        <w:tc>
          <w:tcPr>
            <w:tcW w:w="1278" w:type="pct"/>
            <w:noWrap/>
            <w:vAlign w:val="center"/>
          </w:tcPr>
          <w:p w14:paraId="783E44E5"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-1,2</w:t>
            </w:r>
          </w:p>
        </w:tc>
        <w:tc>
          <w:tcPr>
            <w:tcW w:w="1277" w:type="pct"/>
            <w:vAlign w:val="center"/>
          </w:tcPr>
          <w:p w14:paraId="07E6022D"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w:t>
            </w:r>
          </w:p>
        </w:tc>
      </w:tr>
      <w:tr w:rsidR="009A47DC" w:rsidRPr="007B0005" w14:paraId="72A85877" w14:textId="77777777" w:rsidTr="00A3421B">
        <w:trPr>
          <w:trHeight w:val="230"/>
        </w:trPr>
        <w:tc>
          <w:tcPr>
            <w:tcW w:w="1167" w:type="pct"/>
            <w:noWrap/>
            <w:vAlign w:val="center"/>
            <w:hideMark/>
          </w:tcPr>
          <w:p w14:paraId="54F190E0" w14:textId="77777777" w:rsidR="009A47DC" w:rsidRPr="007B0005" w:rsidRDefault="009A47DC" w:rsidP="00A63406">
            <w:pPr>
              <w:rPr>
                <w:rFonts w:cstheme="minorHAnsi"/>
                <w:sz w:val="16"/>
                <w:szCs w:val="16"/>
                <w:lang w:eastAsia="it-IT"/>
              </w:rPr>
            </w:pPr>
            <w:r>
              <w:rPr>
                <w:rFonts w:ascii="Aptos" w:hAnsi="Aptos"/>
                <w:color w:val="000000"/>
                <w:sz w:val="16"/>
                <w:szCs w:val="16"/>
              </w:rPr>
              <w:t xml:space="preserve">      Modena</w:t>
            </w:r>
          </w:p>
        </w:tc>
        <w:tc>
          <w:tcPr>
            <w:tcW w:w="1278" w:type="pct"/>
            <w:noWrap/>
            <w:vAlign w:val="bottom"/>
            <w:hideMark/>
          </w:tcPr>
          <w:p w14:paraId="524FC5DA"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535</w:t>
            </w:r>
          </w:p>
        </w:tc>
        <w:tc>
          <w:tcPr>
            <w:tcW w:w="1278" w:type="pct"/>
            <w:noWrap/>
            <w:vAlign w:val="center"/>
          </w:tcPr>
          <w:p w14:paraId="59662C49"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1,5</w:t>
            </w:r>
          </w:p>
        </w:tc>
        <w:tc>
          <w:tcPr>
            <w:tcW w:w="1277" w:type="pct"/>
            <w:vAlign w:val="center"/>
          </w:tcPr>
          <w:p w14:paraId="3FBDE288"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5</w:t>
            </w:r>
          </w:p>
        </w:tc>
      </w:tr>
      <w:tr w:rsidR="009A47DC" w:rsidRPr="007B0005" w14:paraId="3E18B182" w14:textId="77777777" w:rsidTr="00A3421B">
        <w:trPr>
          <w:trHeight w:val="230"/>
        </w:trPr>
        <w:tc>
          <w:tcPr>
            <w:tcW w:w="1167" w:type="pct"/>
            <w:noWrap/>
            <w:vAlign w:val="center"/>
            <w:hideMark/>
          </w:tcPr>
          <w:p w14:paraId="3F56BDFF" w14:textId="77777777" w:rsidR="009A47DC" w:rsidRPr="007B0005" w:rsidRDefault="009A47DC" w:rsidP="00A63406">
            <w:pPr>
              <w:rPr>
                <w:rFonts w:cstheme="minorHAnsi"/>
                <w:sz w:val="16"/>
                <w:szCs w:val="16"/>
                <w:lang w:eastAsia="it-IT"/>
              </w:rPr>
            </w:pPr>
            <w:r>
              <w:rPr>
                <w:rFonts w:ascii="Aptos" w:hAnsi="Aptos"/>
                <w:color w:val="000000"/>
                <w:sz w:val="16"/>
                <w:szCs w:val="16"/>
              </w:rPr>
              <w:t xml:space="preserve">      Bologna</w:t>
            </w:r>
          </w:p>
        </w:tc>
        <w:tc>
          <w:tcPr>
            <w:tcW w:w="1278" w:type="pct"/>
            <w:noWrap/>
            <w:vAlign w:val="bottom"/>
            <w:hideMark/>
          </w:tcPr>
          <w:p w14:paraId="7DC3C7B5"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290</w:t>
            </w:r>
          </w:p>
        </w:tc>
        <w:tc>
          <w:tcPr>
            <w:tcW w:w="1278" w:type="pct"/>
            <w:noWrap/>
            <w:vAlign w:val="center"/>
          </w:tcPr>
          <w:p w14:paraId="5AD1766B"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-2,9</w:t>
            </w:r>
          </w:p>
        </w:tc>
        <w:tc>
          <w:tcPr>
            <w:tcW w:w="1277" w:type="pct"/>
            <w:vAlign w:val="center"/>
          </w:tcPr>
          <w:p w14:paraId="30B8D6E4"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2</w:t>
            </w:r>
          </w:p>
        </w:tc>
      </w:tr>
      <w:tr w:rsidR="009A47DC" w:rsidRPr="007B0005" w14:paraId="00FDE7BE" w14:textId="77777777" w:rsidTr="00A3421B">
        <w:trPr>
          <w:trHeight w:val="230"/>
        </w:trPr>
        <w:tc>
          <w:tcPr>
            <w:tcW w:w="1167" w:type="pct"/>
            <w:noWrap/>
            <w:vAlign w:val="center"/>
            <w:hideMark/>
          </w:tcPr>
          <w:p w14:paraId="545EA968" w14:textId="77777777" w:rsidR="009A47DC" w:rsidRPr="007B0005" w:rsidRDefault="009A47DC" w:rsidP="00A63406">
            <w:pPr>
              <w:rPr>
                <w:rFonts w:cstheme="minorHAnsi"/>
                <w:sz w:val="16"/>
                <w:szCs w:val="16"/>
                <w:lang w:eastAsia="it-IT"/>
              </w:rPr>
            </w:pPr>
            <w:r>
              <w:rPr>
                <w:rFonts w:ascii="Aptos" w:hAnsi="Aptos"/>
                <w:color w:val="000000"/>
                <w:sz w:val="16"/>
                <w:szCs w:val="16"/>
              </w:rPr>
              <w:t xml:space="preserve">      Ferrara</w:t>
            </w:r>
          </w:p>
        </w:tc>
        <w:tc>
          <w:tcPr>
            <w:tcW w:w="1278" w:type="pct"/>
            <w:noWrap/>
            <w:vAlign w:val="bottom"/>
            <w:hideMark/>
          </w:tcPr>
          <w:p w14:paraId="4E95EB2C"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72</w:t>
            </w:r>
          </w:p>
        </w:tc>
        <w:tc>
          <w:tcPr>
            <w:tcW w:w="1278" w:type="pct"/>
            <w:noWrap/>
            <w:vAlign w:val="center"/>
          </w:tcPr>
          <w:p w14:paraId="686BE281"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3,8</w:t>
            </w:r>
          </w:p>
        </w:tc>
        <w:tc>
          <w:tcPr>
            <w:tcW w:w="1277" w:type="pct"/>
            <w:vAlign w:val="center"/>
          </w:tcPr>
          <w:p w14:paraId="0DDD61CF" w14:textId="77777777" w:rsidR="009A47DC" w:rsidRPr="007B0005" w:rsidRDefault="009A47DC" w:rsidP="00A63406">
            <w:pPr>
              <w:jc w:val="right"/>
              <w:rPr>
                <w:rFonts w:cstheme="minorHAnsi"/>
                <w:sz w:val="16"/>
                <w:szCs w:val="16"/>
                <w:lang w:eastAsia="it-IT"/>
              </w:rPr>
            </w:pPr>
            <w:r>
              <w:rPr>
                <w:rFonts w:ascii="Aptos Narrow" w:hAnsi="Aptos Narrow"/>
                <w:color w:val="000000"/>
                <w:sz w:val="16"/>
                <w:szCs w:val="16"/>
              </w:rPr>
              <w:t>1</w:t>
            </w:r>
          </w:p>
        </w:tc>
      </w:tr>
      <w:tr w:rsidR="009A47DC" w:rsidRPr="007B0005" w14:paraId="366553E6" w14:textId="77777777" w:rsidTr="00A3421B">
        <w:trPr>
          <w:trHeight w:val="230"/>
        </w:trPr>
        <w:tc>
          <w:tcPr>
            <w:tcW w:w="1167" w:type="pct"/>
            <w:noWrap/>
            <w:vAlign w:val="center"/>
            <w:hideMark/>
          </w:tcPr>
          <w:p w14:paraId="27B01793" w14:textId="77777777" w:rsidR="009A47DC" w:rsidRPr="00AB2D8A" w:rsidRDefault="009A47DC" w:rsidP="00A63406">
            <w:pPr>
              <w:rPr>
                <w:rFonts w:cstheme="minorHAnsi"/>
                <w:b/>
                <w:bCs/>
                <w:sz w:val="16"/>
                <w:szCs w:val="16"/>
                <w:lang w:eastAsia="it-IT"/>
              </w:rPr>
            </w:pPr>
            <w:r w:rsidRPr="00AB2D8A">
              <w:rPr>
                <w:rFonts w:ascii="Aptos" w:hAnsi="Aptos"/>
                <w:b/>
                <w:bCs/>
                <w:color w:val="000000"/>
                <w:sz w:val="16"/>
                <w:szCs w:val="16"/>
              </w:rPr>
              <w:t xml:space="preserve">      Ravenna</w:t>
            </w:r>
          </w:p>
        </w:tc>
        <w:tc>
          <w:tcPr>
            <w:tcW w:w="1278" w:type="pct"/>
            <w:noWrap/>
            <w:vAlign w:val="bottom"/>
            <w:hideMark/>
          </w:tcPr>
          <w:p w14:paraId="29853B0C" w14:textId="77777777" w:rsidR="009A47DC" w:rsidRPr="00AB2D8A" w:rsidRDefault="009A47DC" w:rsidP="00A63406">
            <w:pPr>
              <w:jc w:val="right"/>
              <w:rPr>
                <w:rFonts w:cstheme="minorHAnsi"/>
                <w:b/>
                <w:bCs/>
                <w:sz w:val="16"/>
                <w:szCs w:val="16"/>
                <w:lang w:eastAsia="it-IT"/>
              </w:rPr>
            </w:pPr>
            <w:r w:rsidRPr="00AB2D8A">
              <w:rPr>
                <w:rFonts w:ascii="Aptos Narrow" w:hAnsi="Aptos Narrow"/>
                <w:b/>
                <w:bCs/>
                <w:color w:val="000000"/>
                <w:sz w:val="16"/>
                <w:szCs w:val="16"/>
              </w:rPr>
              <w:t>163</w:t>
            </w:r>
          </w:p>
        </w:tc>
        <w:tc>
          <w:tcPr>
            <w:tcW w:w="1278" w:type="pct"/>
            <w:noWrap/>
            <w:vAlign w:val="center"/>
          </w:tcPr>
          <w:p w14:paraId="7736F5C3" w14:textId="77777777" w:rsidR="009A47DC" w:rsidRPr="00AB2D8A" w:rsidRDefault="009A47DC" w:rsidP="00A63406">
            <w:pPr>
              <w:jc w:val="right"/>
              <w:rPr>
                <w:rFonts w:cstheme="minorHAnsi"/>
                <w:b/>
                <w:bCs/>
                <w:sz w:val="16"/>
                <w:szCs w:val="16"/>
                <w:lang w:eastAsia="it-IT"/>
              </w:rPr>
            </w:pPr>
            <w:r w:rsidRPr="00AB2D8A">
              <w:rPr>
                <w:rFonts w:ascii="Aptos Narrow" w:hAnsi="Aptos Narrow"/>
                <w:b/>
                <w:bCs/>
                <w:color w:val="000000"/>
                <w:sz w:val="16"/>
                <w:szCs w:val="16"/>
              </w:rPr>
              <w:t>7,0</w:t>
            </w:r>
          </w:p>
        </w:tc>
        <w:tc>
          <w:tcPr>
            <w:tcW w:w="1277" w:type="pct"/>
            <w:vAlign w:val="center"/>
          </w:tcPr>
          <w:p w14:paraId="127F3D74" w14:textId="77777777" w:rsidR="009A47DC" w:rsidRPr="00AB2D8A" w:rsidRDefault="009A47DC" w:rsidP="00A63406">
            <w:pPr>
              <w:jc w:val="right"/>
              <w:rPr>
                <w:rFonts w:cstheme="minorHAnsi"/>
                <w:b/>
                <w:bCs/>
                <w:sz w:val="16"/>
                <w:szCs w:val="16"/>
                <w:lang w:eastAsia="it-IT"/>
              </w:rPr>
            </w:pPr>
            <w:r w:rsidRPr="00AB2D8A">
              <w:rPr>
                <w:rFonts w:ascii="Aptos Narrow" w:hAnsi="Aptos Narrow"/>
                <w:b/>
                <w:bCs/>
                <w:color w:val="000000"/>
                <w:sz w:val="16"/>
                <w:szCs w:val="16"/>
              </w:rPr>
              <w:t>3</w:t>
            </w:r>
          </w:p>
        </w:tc>
      </w:tr>
      <w:tr w:rsidR="009A47DC" w:rsidRPr="00A054D0" w14:paraId="11E92EB6" w14:textId="77777777" w:rsidTr="00A3421B">
        <w:trPr>
          <w:trHeight w:val="230"/>
        </w:trPr>
        <w:tc>
          <w:tcPr>
            <w:tcW w:w="1167" w:type="pct"/>
            <w:noWrap/>
            <w:vAlign w:val="center"/>
            <w:hideMark/>
          </w:tcPr>
          <w:p w14:paraId="68506057" w14:textId="77777777" w:rsidR="009A47DC" w:rsidRPr="004F7090" w:rsidRDefault="009A47DC" w:rsidP="00A63406">
            <w:pPr>
              <w:rPr>
                <w:rFonts w:cstheme="minorHAnsi"/>
                <w:b/>
                <w:bCs/>
                <w:sz w:val="16"/>
                <w:szCs w:val="16"/>
                <w:lang w:eastAsia="it-IT"/>
              </w:rPr>
            </w:pPr>
            <w:r w:rsidRPr="00AB2D8A">
              <w:rPr>
                <w:rFonts w:ascii="Aptos" w:hAnsi="Aptos"/>
                <w:b/>
                <w:bCs/>
                <w:color w:val="000000"/>
                <w:sz w:val="16"/>
                <w:szCs w:val="16"/>
              </w:rPr>
              <w:t xml:space="preserve">      Forlì-Cesena</w:t>
            </w:r>
          </w:p>
        </w:tc>
        <w:tc>
          <w:tcPr>
            <w:tcW w:w="1278" w:type="pct"/>
            <w:noWrap/>
            <w:vAlign w:val="bottom"/>
            <w:hideMark/>
          </w:tcPr>
          <w:p w14:paraId="6E8CD5E0" w14:textId="77777777" w:rsidR="009A47DC" w:rsidRPr="004F7090" w:rsidRDefault="009A47DC" w:rsidP="00A63406">
            <w:pPr>
              <w:jc w:val="right"/>
              <w:rPr>
                <w:rFonts w:ascii="Aptos Narrow" w:hAnsi="Aptos Narrow"/>
                <w:b/>
                <w:bCs/>
                <w:color w:val="000000"/>
                <w:sz w:val="16"/>
                <w:szCs w:val="16"/>
              </w:rPr>
            </w:pPr>
            <w:r w:rsidRPr="00AB2D8A">
              <w:rPr>
                <w:rFonts w:ascii="Aptos Narrow" w:hAnsi="Aptos Narrow"/>
                <w:b/>
                <w:bCs/>
                <w:color w:val="000000"/>
                <w:sz w:val="16"/>
                <w:szCs w:val="16"/>
              </w:rPr>
              <w:t>89</w:t>
            </w:r>
          </w:p>
        </w:tc>
        <w:tc>
          <w:tcPr>
            <w:tcW w:w="1278" w:type="pct"/>
            <w:noWrap/>
            <w:vAlign w:val="center"/>
          </w:tcPr>
          <w:p w14:paraId="2BF5DE46" w14:textId="77777777" w:rsidR="009A47DC" w:rsidRPr="004F7090" w:rsidRDefault="009A47DC" w:rsidP="00A63406">
            <w:pPr>
              <w:jc w:val="right"/>
              <w:rPr>
                <w:rFonts w:cstheme="minorHAnsi"/>
                <w:b/>
                <w:bCs/>
                <w:sz w:val="16"/>
                <w:szCs w:val="16"/>
                <w:lang w:eastAsia="it-IT"/>
              </w:rPr>
            </w:pPr>
            <w:r w:rsidRPr="00AB2D8A">
              <w:rPr>
                <w:rFonts w:ascii="Aptos Narrow" w:hAnsi="Aptos Narrow"/>
                <w:b/>
                <w:bCs/>
                <w:color w:val="000000"/>
                <w:sz w:val="16"/>
                <w:szCs w:val="16"/>
              </w:rPr>
              <w:t>-8,8</w:t>
            </w:r>
          </w:p>
        </w:tc>
        <w:tc>
          <w:tcPr>
            <w:tcW w:w="1277" w:type="pct"/>
            <w:vAlign w:val="center"/>
          </w:tcPr>
          <w:p w14:paraId="125CEC7D" w14:textId="77777777" w:rsidR="009A47DC" w:rsidRPr="004F7090" w:rsidRDefault="009A47DC" w:rsidP="00A63406">
            <w:pPr>
              <w:jc w:val="right"/>
              <w:rPr>
                <w:rFonts w:cstheme="minorHAnsi"/>
                <w:b/>
                <w:bCs/>
                <w:sz w:val="16"/>
                <w:szCs w:val="16"/>
                <w:lang w:eastAsia="it-IT"/>
              </w:rPr>
            </w:pPr>
            <w:r w:rsidRPr="00AB2D8A">
              <w:rPr>
                <w:rFonts w:ascii="Aptos Narrow" w:hAnsi="Aptos Narrow"/>
                <w:b/>
                <w:bCs/>
                <w:color w:val="000000"/>
                <w:sz w:val="16"/>
                <w:szCs w:val="16"/>
              </w:rPr>
              <w:t>1</w:t>
            </w:r>
          </w:p>
        </w:tc>
      </w:tr>
      <w:tr w:rsidR="009A47DC" w:rsidRPr="00A054D0" w14:paraId="63639154" w14:textId="77777777" w:rsidTr="00A3421B">
        <w:trPr>
          <w:trHeight w:val="230"/>
        </w:trPr>
        <w:tc>
          <w:tcPr>
            <w:tcW w:w="1167" w:type="pct"/>
            <w:tcBorders>
              <w:bottom w:val="single" w:sz="4" w:space="0" w:color="auto"/>
            </w:tcBorders>
            <w:noWrap/>
            <w:vAlign w:val="center"/>
          </w:tcPr>
          <w:p w14:paraId="39B1B18B" w14:textId="77777777" w:rsidR="009A47DC" w:rsidRPr="004F7090" w:rsidRDefault="009A47DC" w:rsidP="00A63406">
            <w:pPr>
              <w:rPr>
                <w:rFonts w:ascii="Aptos Narrow" w:hAnsi="Aptos Narrow"/>
                <w:b/>
                <w:bCs/>
                <w:color w:val="000000"/>
                <w:sz w:val="16"/>
                <w:szCs w:val="16"/>
              </w:rPr>
            </w:pPr>
            <w:r w:rsidRPr="00AB2D8A">
              <w:rPr>
                <w:rFonts w:ascii="Aptos" w:hAnsi="Aptos"/>
                <w:b/>
                <w:bCs/>
                <w:color w:val="000000"/>
                <w:sz w:val="16"/>
                <w:szCs w:val="16"/>
              </w:rPr>
              <w:t xml:space="preserve">      Rimini</w:t>
            </w:r>
          </w:p>
        </w:tc>
        <w:tc>
          <w:tcPr>
            <w:tcW w:w="1278" w:type="pct"/>
            <w:tcBorders>
              <w:bottom w:val="single" w:sz="4" w:space="0" w:color="auto"/>
            </w:tcBorders>
            <w:noWrap/>
            <w:vAlign w:val="bottom"/>
          </w:tcPr>
          <w:p w14:paraId="70F4E887" w14:textId="77777777" w:rsidR="009A47DC" w:rsidRPr="004F7090" w:rsidRDefault="009A47DC" w:rsidP="00A63406">
            <w:pPr>
              <w:jc w:val="right"/>
              <w:rPr>
                <w:rFonts w:ascii="Aptos Narrow" w:hAnsi="Aptos Narrow"/>
                <w:b/>
                <w:bCs/>
                <w:color w:val="000000"/>
                <w:sz w:val="16"/>
                <w:szCs w:val="16"/>
              </w:rPr>
            </w:pPr>
            <w:r w:rsidRPr="00AB2D8A">
              <w:rPr>
                <w:rFonts w:ascii="Aptos Narrow" w:hAnsi="Aptos Narrow"/>
                <w:b/>
                <w:bCs/>
                <w:color w:val="000000"/>
                <w:sz w:val="16"/>
                <w:szCs w:val="16"/>
              </w:rPr>
              <w:t>109</w:t>
            </w:r>
          </w:p>
        </w:tc>
        <w:tc>
          <w:tcPr>
            <w:tcW w:w="1278" w:type="pct"/>
            <w:tcBorders>
              <w:bottom w:val="single" w:sz="4" w:space="0" w:color="auto"/>
            </w:tcBorders>
            <w:noWrap/>
            <w:vAlign w:val="center"/>
          </w:tcPr>
          <w:p w14:paraId="7E89645F" w14:textId="77777777" w:rsidR="009A47DC" w:rsidRPr="004F7090" w:rsidRDefault="009A47DC" w:rsidP="00A63406">
            <w:pPr>
              <w:jc w:val="right"/>
              <w:rPr>
                <w:rFonts w:ascii="Aptos Narrow" w:hAnsi="Aptos Narrow"/>
                <w:b/>
                <w:bCs/>
                <w:color w:val="000000"/>
                <w:sz w:val="16"/>
                <w:szCs w:val="16"/>
              </w:rPr>
            </w:pPr>
            <w:r w:rsidRPr="00AB2D8A">
              <w:rPr>
                <w:rFonts w:ascii="Aptos Narrow" w:hAnsi="Aptos Narrow"/>
                <w:b/>
                <w:bCs/>
                <w:color w:val="000000"/>
                <w:sz w:val="16"/>
                <w:szCs w:val="16"/>
              </w:rPr>
              <w:t>-1,5</w:t>
            </w:r>
          </w:p>
        </w:tc>
        <w:tc>
          <w:tcPr>
            <w:tcW w:w="1277" w:type="pct"/>
            <w:tcBorders>
              <w:bottom w:val="single" w:sz="4" w:space="0" w:color="auto"/>
            </w:tcBorders>
            <w:vAlign w:val="center"/>
          </w:tcPr>
          <w:p w14:paraId="77DC8EEA" w14:textId="77777777" w:rsidR="009A47DC" w:rsidRPr="004F7090" w:rsidRDefault="009A47DC" w:rsidP="00A63406">
            <w:pPr>
              <w:jc w:val="right"/>
              <w:rPr>
                <w:rFonts w:ascii="Aptos Narrow" w:hAnsi="Aptos Narrow"/>
                <w:b/>
                <w:bCs/>
                <w:color w:val="000000"/>
                <w:sz w:val="16"/>
                <w:szCs w:val="16"/>
              </w:rPr>
            </w:pPr>
            <w:r w:rsidRPr="00AB2D8A">
              <w:rPr>
                <w:rFonts w:ascii="Aptos Narrow" w:hAnsi="Aptos Narrow"/>
                <w:b/>
                <w:bCs/>
                <w:color w:val="000000"/>
                <w:sz w:val="16"/>
                <w:szCs w:val="16"/>
              </w:rPr>
              <w:t>2</w:t>
            </w:r>
          </w:p>
        </w:tc>
      </w:tr>
    </w:tbl>
    <w:p w14:paraId="7DCB3A20" w14:textId="751F717B" w:rsidR="009A47DC" w:rsidRPr="00AD6222" w:rsidRDefault="009A47DC" w:rsidP="009A47DC">
      <w:pPr>
        <w:jc w:val="both"/>
        <w:rPr>
          <w:rFonts w:ascii="Arial" w:hAnsi="Arial" w:cs="Arial"/>
          <w:sz w:val="16"/>
          <w:szCs w:val="16"/>
        </w:rPr>
      </w:pPr>
      <w:r w:rsidRPr="00AD6222">
        <w:rPr>
          <w:rFonts w:ascii="Arial" w:hAnsi="Arial" w:cs="Arial"/>
          <w:sz w:val="16"/>
          <w:szCs w:val="16"/>
        </w:rPr>
        <w:t xml:space="preserve">Fonte: </w:t>
      </w:r>
      <w:proofErr w:type="spellStart"/>
      <w:r>
        <w:rPr>
          <w:rFonts w:ascii="Arial" w:hAnsi="Arial" w:cs="Arial"/>
          <w:sz w:val="16"/>
          <w:szCs w:val="16"/>
        </w:rPr>
        <w:t>E</w:t>
      </w:r>
      <w:r w:rsidRPr="00AD6222">
        <w:rPr>
          <w:rFonts w:ascii="Arial" w:hAnsi="Arial" w:cs="Arial"/>
          <w:sz w:val="16"/>
          <w:szCs w:val="16"/>
        </w:rPr>
        <w:t>laborazione</w:t>
      </w:r>
      <w:proofErr w:type="spellEnd"/>
      <w:r>
        <w:rPr>
          <w:rFonts w:ascii="Arial" w:hAnsi="Arial" w:cs="Arial"/>
          <w:sz w:val="16"/>
          <w:szCs w:val="16"/>
        </w:rPr>
        <w:t xml:space="preserve"> </w:t>
      </w:r>
      <w:proofErr w:type="gramStart"/>
      <w:r>
        <w:rPr>
          <w:rFonts w:ascii="Arial" w:hAnsi="Arial" w:cs="Arial"/>
          <w:sz w:val="16"/>
          <w:szCs w:val="16"/>
        </w:rPr>
        <w:t xml:space="preserve">RER </w:t>
      </w:r>
      <w:r w:rsidRPr="00AD6222">
        <w:rPr>
          <w:rFonts w:ascii="Arial" w:hAnsi="Arial" w:cs="Arial"/>
          <w:sz w:val="16"/>
          <w:szCs w:val="16"/>
        </w:rPr>
        <w:t xml:space="preserve"> </w:t>
      </w:r>
      <w:proofErr w:type="spellStart"/>
      <w:r w:rsidRPr="00AD6222">
        <w:rPr>
          <w:rFonts w:ascii="Arial" w:hAnsi="Arial" w:cs="Arial"/>
          <w:sz w:val="16"/>
          <w:szCs w:val="16"/>
        </w:rPr>
        <w:t>su</w:t>
      </w:r>
      <w:proofErr w:type="spellEnd"/>
      <w:proofErr w:type="gramEnd"/>
      <w:r w:rsidRPr="00AD6222">
        <w:rPr>
          <w:rFonts w:ascii="Arial" w:hAnsi="Arial" w:cs="Arial"/>
          <w:sz w:val="16"/>
          <w:szCs w:val="16"/>
        </w:rPr>
        <w:t xml:space="preserve"> </w:t>
      </w:r>
      <w:proofErr w:type="spellStart"/>
      <w:r w:rsidRPr="00AD6222">
        <w:rPr>
          <w:rFonts w:ascii="Arial" w:hAnsi="Arial" w:cs="Arial"/>
          <w:sz w:val="16"/>
          <w:szCs w:val="16"/>
        </w:rPr>
        <w:t>dati</w:t>
      </w:r>
      <w:proofErr w:type="spellEnd"/>
      <w:r w:rsidRPr="00AD6222">
        <w:rPr>
          <w:rFonts w:ascii="Arial" w:hAnsi="Arial" w:cs="Arial"/>
          <w:sz w:val="16"/>
          <w:szCs w:val="16"/>
        </w:rPr>
        <w:t xml:space="preserve"> SDI del </w:t>
      </w:r>
      <w:proofErr w:type="spellStart"/>
      <w:r w:rsidRPr="00AD6222">
        <w:rPr>
          <w:rFonts w:ascii="Arial" w:hAnsi="Arial" w:cs="Arial"/>
          <w:sz w:val="16"/>
          <w:szCs w:val="16"/>
        </w:rPr>
        <w:t>Ministero</w:t>
      </w:r>
      <w:proofErr w:type="spellEnd"/>
      <w:r w:rsidRPr="00AD6222">
        <w:rPr>
          <w:rFonts w:ascii="Arial" w:hAnsi="Arial" w:cs="Arial"/>
          <w:sz w:val="16"/>
          <w:szCs w:val="16"/>
        </w:rPr>
        <w:t xml:space="preserve"> </w:t>
      </w:r>
      <w:proofErr w:type="spellStart"/>
      <w:r w:rsidRPr="00AD6222">
        <w:rPr>
          <w:rFonts w:ascii="Arial" w:hAnsi="Arial" w:cs="Arial"/>
          <w:sz w:val="16"/>
          <w:szCs w:val="16"/>
        </w:rPr>
        <w:t>dell’Interno</w:t>
      </w:r>
      <w:proofErr w:type="spellEnd"/>
      <w:r w:rsidRPr="00AD6222">
        <w:rPr>
          <w:rFonts w:ascii="Arial" w:hAnsi="Arial" w:cs="Arial"/>
          <w:sz w:val="16"/>
          <w:szCs w:val="16"/>
        </w:rPr>
        <w:t>.</w:t>
      </w:r>
    </w:p>
    <w:p w14:paraId="0DC21097" w14:textId="731C878D" w:rsidR="00A3421B" w:rsidRDefault="00A3421B">
      <w:pPr>
        <w:rPr>
          <w:rFonts w:ascii="Arial Narrow" w:hAnsi="Arial Narrow" w:cs="Arial"/>
          <w:b/>
          <w:bCs/>
          <w:color w:val="595959" w:themeColor="text1" w:themeTint="A6"/>
          <w:sz w:val="22"/>
          <w:szCs w:val="22"/>
          <w:lang w:val="it-IT"/>
        </w:rPr>
      </w:pPr>
      <w:r>
        <w:rPr>
          <w:rFonts w:ascii="Arial Narrow" w:hAnsi="Arial Narrow" w:cs="Arial"/>
          <w:b/>
          <w:bCs/>
          <w:color w:val="595959" w:themeColor="text1" w:themeTint="A6"/>
          <w:sz w:val="22"/>
          <w:szCs w:val="22"/>
          <w:lang w:val="it-IT"/>
        </w:rPr>
        <w:br w:type="page"/>
      </w:r>
    </w:p>
    <w:p w14:paraId="6292F40E" w14:textId="609A4D7D" w:rsidR="009A47DC" w:rsidRPr="00826512" w:rsidRDefault="009A47DC" w:rsidP="00EE220E">
      <w:pPr>
        <w:jc w:val="both"/>
        <w:rPr>
          <w:rFonts w:ascii="Arial Narrow" w:hAnsi="Arial Narrow" w:cs="Arial"/>
          <w:b/>
          <w:bCs/>
          <w:color w:val="595959" w:themeColor="text1" w:themeTint="A6"/>
          <w:sz w:val="22"/>
          <w:szCs w:val="22"/>
          <w:lang w:val="it-IT"/>
        </w:rPr>
      </w:pPr>
      <w:r w:rsidRPr="00826512">
        <w:rPr>
          <w:rFonts w:ascii="Arial Narrow" w:hAnsi="Arial Narrow" w:cs="Arial"/>
          <w:b/>
          <w:bCs/>
          <w:color w:val="595959" w:themeColor="text1" w:themeTint="A6"/>
          <w:sz w:val="22"/>
          <w:szCs w:val="22"/>
          <w:lang w:val="it-IT"/>
        </w:rPr>
        <w:lastRenderedPageBreak/>
        <w:t>La corruzione: il punto di vista dei cittadini</w:t>
      </w:r>
    </w:p>
    <w:p w14:paraId="3AA9A456" w14:textId="058E2E85" w:rsidR="009A47DC" w:rsidRPr="00BA3820" w:rsidRDefault="009A47DC" w:rsidP="00EE220E">
      <w:pPr>
        <w:jc w:val="both"/>
        <w:rPr>
          <w:rFonts w:ascii="Arial Narrow" w:hAnsi="Arial Narrow" w:cs="Arial"/>
          <w:sz w:val="22"/>
          <w:szCs w:val="22"/>
          <w:lang w:val="it-IT"/>
        </w:rPr>
      </w:pPr>
      <w:r w:rsidRPr="00BA3820">
        <w:rPr>
          <w:rFonts w:ascii="Arial Narrow" w:hAnsi="Arial Narrow" w:cs="Arial"/>
          <w:sz w:val="22"/>
          <w:szCs w:val="22"/>
          <w:lang w:val="it-IT"/>
        </w:rPr>
        <w:t>L’Emilia-Romagna presenta, nel complesso, livelli di corruzione più contenuti rispetto alla media nazionale. Secondo le indagini Istat</w:t>
      </w:r>
      <w:r>
        <w:rPr>
          <w:rStyle w:val="Rimandonotaapidipagina"/>
          <w:rFonts w:ascii="Arial Narrow" w:hAnsi="Arial Narrow" w:cs="Arial"/>
          <w:sz w:val="22"/>
          <w:szCs w:val="22"/>
          <w:lang w:val="it-IT"/>
        </w:rPr>
        <w:footnoteReference w:id="3"/>
      </w:r>
      <w:r>
        <w:rPr>
          <w:rFonts w:ascii="Arial Narrow" w:hAnsi="Arial Narrow" w:cs="Arial"/>
          <w:sz w:val="22"/>
          <w:szCs w:val="22"/>
          <w:lang w:val="it-IT"/>
        </w:rPr>
        <w:t xml:space="preserve"> (cfr. tabella 5 e grafico </w:t>
      </w:r>
      <w:proofErr w:type="gramStart"/>
      <w:r>
        <w:rPr>
          <w:rFonts w:ascii="Arial Narrow" w:hAnsi="Arial Narrow" w:cs="Arial"/>
          <w:sz w:val="22"/>
          <w:szCs w:val="22"/>
          <w:lang w:val="it-IT"/>
        </w:rPr>
        <w:t>2 )</w:t>
      </w:r>
      <w:proofErr w:type="gramEnd"/>
    </w:p>
    <w:p w14:paraId="19125C9F" w14:textId="2D9900EA" w:rsidR="009A47DC" w:rsidRPr="00506CC8" w:rsidRDefault="009A47DC" w:rsidP="00324418">
      <w:pPr>
        <w:pStyle w:val="Paragrafoelenco"/>
        <w:numPr>
          <w:ilvl w:val="0"/>
          <w:numId w:val="142"/>
        </w:numPr>
        <w:spacing w:before="0" w:after="0" w:line="240" w:lineRule="auto"/>
        <w:ind w:left="426" w:hanging="357"/>
        <w:jc w:val="both"/>
        <w:rPr>
          <w:rFonts w:ascii="Arial Narrow" w:hAnsi="Arial Narrow" w:cs="Arial"/>
          <w:sz w:val="22"/>
          <w:szCs w:val="22"/>
          <w:lang w:val="it-IT"/>
        </w:rPr>
      </w:pPr>
      <w:r w:rsidRPr="00506CC8">
        <w:rPr>
          <w:rFonts w:ascii="Arial Narrow" w:hAnsi="Arial Narrow" w:cs="Arial"/>
          <w:sz w:val="22"/>
          <w:szCs w:val="22"/>
          <w:lang w:val="it-IT"/>
        </w:rPr>
        <w:t>Tra il 2016 e il 2022, la quota di cittadini con conoscenti coinvolti in dinamiche corruttive è scesa dal 10% al 7%;</w:t>
      </w:r>
    </w:p>
    <w:p w14:paraId="70781062" w14:textId="7A242595" w:rsidR="009A47DC" w:rsidRPr="00506CC8" w:rsidRDefault="009A47DC" w:rsidP="00324418">
      <w:pPr>
        <w:pStyle w:val="Paragrafoelenco"/>
        <w:numPr>
          <w:ilvl w:val="0"/>
          <w:numId w:val="142"/>
        </w:numPr>
        <w:spacing w:before="0" w:after="0" w:line="240" w:lineRule="auto"/>
        <w:ind w:left="426" w:hanging="357"/>
        <w:jc w:val="both"/>
        <w:rPr>
          <w:rFonts w:ascii="Arial Narrow" w:hAnsi="Arial Narrow" w:cs="Arial"/>
          <w:sz w:val="22"/>
          <w:szCs w:val="22"/>
          <w:lang w:val="it-IT"/>
        </w:rPr>
      </w:pPr>
      <w:r w:rsidRPr="00506CC8">
        <w:rPr>
          <w:rFonts w:ascii="Arial Narrow" w:hAnsi="Arial Narrow" w:cs="Arial"/>
          <w:sz w:val="22"/>
          <w:szCs w:val="22"/>
          <w:lang w:val="it-IT"/>
        </w:rPr>
        <w:t>Solo il 7% dei cittadini che si rivolgono a uffici pubblici ha ricevuto richieste di denaro o altre utilità, rispetto all’8% a livello nazionale;</w:t>
      </w:r>
    </w:p>
    <w:p w14:paraId="49196A86" w14:textId="332ED8D0" w:rsidR="009A47DC" w:rsidRPr="00506CC8" w:rsidRDefault="009A47DC" w:rsidP="00324418">
      <w:pPr>
        <w:pStyle w:val="Paragrafoelenco"/>
        <w:numPr>
          <w:ilvl w:val="0"/>
          <w:numId w:val="142"/>
        </w:numPr>
        <w:spacing w:before="0" w:after="0" w:line="240" w:lineRule="auto"/>
        <w:ind w:left="426" w:hanging="357"/>
        <w:jc w:val="both"/>
        <w:rPr>
          <w:rFonts w:ascii="Arial Narrow" w:hAnsi="Arial Narrow" w:cs="Arial"/>
          <w:sz w:val="22"/>
          <w:szCs w:val="22"/>
          <w:lang w:val="it-IT"/>
        </w:rPr>
      </w:pPr>
      <w:r w:rsidRPr="00506CC8">
        <w:rPr>
          <w:rFonts w:ascii="Arial Narrow" w:hAnsi="Arial Narrow" w:cs="Arial"/>
          <w:sz w:val="22"/>
          <w:szCs w:val="22"/>
          <w:lang w:val="it-IT"/>
        </w:rPr>
        <w:t>Il 10% ha conoscenti coinvolti in esperienze corruttive, contro il 13% nazionale;</w:t>
      </w:r>
    </w:p>
    <w:p w14:paraId="6F18784F" w14:textId="2293F2F1" w:rsidR="009A47DC" w:rsidRDefault="009A47DC" w:rsidP="00324418">
      <w:pPr>
        <w:pStyle w:val="Paragrafoelenco"/>
        <w:numPr>
          <w:ilvl w:val="0"/>
          <w:numId w:val="142"/>
        </w:numPr>
        <w:spacing w:before="0" w:after="0" w:line="240" w:lineRule="auto"/>
        <w:ind w:left="426" w:hanging="357"/>
        <w:jc w:val="both"/>
        <w:rPr>
          <w:rFonts w:ascii="Arial Narrow" w:hAnsi="Arial Narrow" w:cs="Arial"/>
          <w:sz w:val="22"/>
          <w:szCs w:val="22"/>
          <w:lang w:val="it-IT"/>
        </w:rPr>
      </w:pPr>
      <w:r w:rsidRPr="00506CC8">
        <w:rPr>
          <w:rFonts w:ascii="Arial Narrow" w:hAnsi="Arial Narrow" w:cs="Arial"/>
          <w:sz w:val="22"/>
          <w:szCs w:val="22"/>
          <w:lang w:val="it-IT"/>
        </w:rPr>
        <w:t>Lo scambio del voto con favori o denaro è poco diffuso; la raccomandazione rimane la pratica più rilevante, soprattutto in ambito privato (lavoro, promozioni).</w:t>
      </w:r>
    </w:p>
    <w:p w14:paraId="02755B9B" w14:textId="77777777" w:rsidR="005052D4" w:rsidRPr="005052D4" w:rsidRDefault="005052D4" w:rsidP="005052D4">
      <w:pPr>
        <w:ind w:left="69"/>
        <w:jc w:val="both"/>
        <w:rPr>
          <w:rFonts w:ascii="Arial Narrow" w:hAnsi="Arial Narrow" w:cs="Arial"/>
          <w:sz w:val="22"/>
          <w:szCs w:val="22"/>
          <w:lang w:val="it-IT"/>
        </w:rPr>
      </w:pPr>
    </w:p>
    <w:p w14:paraId="73ED1B13" w14:textId="77777777" w:rsidR="009A47DC" w:rsidRDefault="009A47DC" w:rsidP="009A47DC">
      <w:pPr>
        <w:jc w:val="both"/>
        <w:rPr>
          <w:b/>
          <w:bCs/>
          <w:smallCaps/>
          <w:sz w:val="18"/>
          <w:szCs w:val="18"/>
        </w:rPr>
      </w:pPr>
      <w:proofErr w:type="spellStart"/>
      <w:r>
        <w:rPr>
          <w:b/>
          <w:bCs/>
          <w:smallCaps/>
          <w:sz w:val="18"/>
          <w:szCs w:val="18"/>
        </w:rPr>
        <w:t>Tabella</w:t>
      </w:r>
      <w:proofErr w:type="spellEnd"/>
      <w:r>
        <w:rPr>
          <w:b/>
          <w:bCs/>
          <w:smallCaps/>
          <w:sz w:val="18"/>
          <w:szCs w:val="18"/>
        </w:rPr>
        <w:t xml:space="preserve"> 5:</w:t>
      </w:r>
    </w:p>
    <w:p w14:paraId="6A34AB06" w14:textId="77777777" w:rsidR="009A47DC" w:rsidRDefault="009A47DC" w:rsidP="009A47DC">
      <w:pPr>
        <w:jc w:val="both"/>
        <w:rPr>
          <w:smallCaps/>
          <w:sz w:val="18"/>
          <w:szCs w:val="18"/>
        </w:rPr>
      </w:pPr>
      <w:proofErr w:type="spellStart"/>
      <w:r>
        <w:rPr>
          <w:smallCaps/>
          <w:sz w:val="18"/>
          <w:szCs w:val="18"/>
        </w:rPr>
        <w:t>Persone</w:t>
      </w:r>
      <w:proofErr w:type="spellEnd"/>
      <w:r>
        <w:rPr>
          <w:smallCaps/>
          <w:sz w:val="18"/>
          <w:szCs w:val="18"/>
        </w:rPr>
        <w:t xml:space="preserve"> </w:t>
      </w:r>
      <w:proofErr w:type="spellStart"/>
      <w:r>
        <w:rPr>
          <w:smallCaps/>
          <w:sz w:val="18"/>
          <w:szCs w:val="18"/>
        </w:rPr>
        <w:t>che</w:t>
      </w:r>
      <w:proofErr w:type="spellEnd"/>
      <w:r>
        <w:rPr>
          <w:smallCaps/>
          <w:sz w:val="18"/>
          <w:szCs w:val="18"/>
        </w:rPr>
        <w:t xml:space="preserve"> </w:t>
      </w:r>
      <w:proofErr w:type="spellStart"/>
      <w:r w:rsidRPr="00B07FA7">
        <w:rPr>
          <w:smallCaps/>
          <w:sz w:val="18"/>
          <w:szCs w:val="18"/>
        </w:rPr>
        <w:t>hanno</w:t>
      </w:r>
      <w:proofErr w:type="spellEnd"/>
      <w:r w:rsidRPr="00B07FA7">
        <w:rPr>
          <w:smallCaps/>
          <w:sz w:val="18"/>
          <w:szCs w:val="18"/>
        </w:rPr>
        <w:t xml:space="preserve"> </w:t>
      </w:r>
      <w:proofErr w:type="spellStart"/>
      <w:r>
        <w:rPr>
          <w:smallCaps/>
          <w:sz w:val="18"/>
          <w:szCs w:val="18"/>
        </w:rPr>
        <w:t>avuto</w:t>
      </w:r>
      <w:proofErr w:type="spellEnd"/>
      <w:r>
        <w:rPr>
          <w:smallCaps/>
          <w:sz w:val="18"/>
          <w:szCs w:val="18"/>
        </w:rPr>
        <w:t xml:space="preserve"> </w:t>
      </w:r>
      <w:proofErr w:type="spellStart"/>
      <w:r>
        <w:rPr>
          <w:smallCaps/>
          <w:sz w:val="18"/>
          <w:szCs w:val="18"/>
        </w:rPr>
        <w:t>un’esperienza</w:t>
      </w:r>
      <w:proofErr w:type="spellEnd"/>
      <w:r>
        <w:rPr>
          <w:smallCaps/>
          <w:sz w:val="18"/>
          <w:szCs w:val="18"/>
        </w:rPr>
        <w:t xml:space="preserve"> </w:t>
      </w:r>
      <w:proofErr w:type="spellStart"/>
      <w:r>
        <w:rPr>
          <w:smallCaps/>
          <w:sz w:val="18"/>
          <w:szCs w:val="18"/>
        </w:rPr>
        <w:t>diretta</w:t>
      </w:r>
      <w:proofErr w:type="spellEnd"/>
      <w:r>
        <w:rPr>
          <w:smallCaps/>
          <w:sz w:val="18"/>
          <w:szCs w:val="18"/>
        </w:rPr>
        <w:t xml:space="preserve"> o </w:t>
      </w:r>
      <w:proofErr w:type="spellStart"/>
      <w:r>
        <w:rPr>
          <w:smallCaps/>
          <w:sz w:val="18"/>
          <w:szCs w:val="18"/>
        </w:rPr>
        <w:t>indiretta</w:t>
      </w:r>
      <w:proofErr w:type="spellEnd"/>
      <w:r>
        <w:rPr>
          <w:smallCaps/>
          <w:sz w:val="18"/>
          <w:szCs w:val="18"/>
        </w:rPr>
        <w:t xml:space="preserve"> alla </w:t>
      </w:r>
      <w:proofErr w:type="spellStart"/>
      <w:r>
        <w:rPr>
          <w:smallCaps/>
          <w:sz w:val="18"/>
          <w:szCs w:val="18"/>
        </w:rPr>
        <w:t>corruzione</w:t>
      </w:r>
      <w:proofErr w:type="spellEnd"/>
      <w:r>
        <w:rPr>
          <w:smallCaps/>
          <w:sz w:val="18"/>
          <w:szCs w:val="18"/>
        </w:rPr>
        <w:t xml:space="preserve">, al </w:t>
      </w:r>
      <w:proofErr w:type="spellStart"/>
      <w:r>
        <w:rPr>
          <w:smallCaps/>
          <w:sz w:val="18"/>
          <w:szCs w:val="18"/>
        </w:rPr>
        <w:t>voto</w:t>
      </w:r>
      <w:proofErr w:type="spellEnd"/>
      <w:r>
        <w:rPr>
          <w:smallCaps/>
          <w:sz w:val="18"/>
          <w:szCs w:val="18"/>
        </w:rPr>
        <w:t xml:space="preserve"> di </w:t>
      </w:r>
      <w:proofErr w:type="spellStart"/>
      <w:r>
        <w:rPr>
          <w:smallCaps/>
          <w:sz w:val="18"/>
          <w:szCs w:val="18"/>
        </w:rPr>
        <w:t>scambio</w:t>
      </w:r>
      <w:proofErr w:type="spellEnd"/>
      <w:r>
        <w:rPr>
          <w:smallCaps/>
          <w:sz w:val="18"/>
          <w:szCs w:val="18"/>
        </w:rPr>
        <w:t xml:space="preserve"> e alla </w:t>
      </w:r>
      <w:proofErr w:type="spellStart"/>
      <w:r>
        <w:rPr>
          <w:smallCaps/>
          <w:sz w:val="18"/>
          <w:szCs w:val="18"/>
        </w:rPr>
        <w:t>raccomandazione</w:t>
      </w:r>
      <w:proofErr w:type="spellEnd"/>
      <w:r>
        <w:rPr>
          <w:smallCaps/>
          <w:sz w:val="18"/>
          <w:szCs w:val="18"/>
        </w:rPr>
        <w:t xml:space="preserve"> </w:t>
      </w:r>
      <w:r w:rsidRPr="0084683C">
        <w:rPr>
          <w:smallCaps/>
          <w:sz w:val="18"/>
          <w:szCs w:val="18"/>
        </w:rPr>
        <w:t xml:space="preserve">per </w:t>
      </w:r>
      <w:proofErr w:type="spellStart"/>
      <w:r w:rsidRPr="0084683C">
        <w:rPr>
          <w:smallCaps/>
          <w:sz w:val="18"/>
          <w:szCs w:val="18"/>
        </w:rPr>
        <w:t>regione</w:t>
      </w:r>
      <w:proofErr w:type="spellEnd"/>
      <w:r>
        <w:rPr>
          <w:smallCaps/>
          <w:sz w:val="18"/>
          <w:szCs w:val="18"/>
        </w:rPr>
        <w:t>. Anno 2016 (</w:t>
      </w:r>
      <w:r w:rsidRPr="0084683C">
        <w:rPr>
          <w:smallCaps/>
          <w:sz w:val="18"/>
          <w:szCs w:val="18"/>
        </w:rPr>
        <w:t xml:space="preserve">per 100 </w:t>
      </w:r>
      <w:proofErr w:type="spellStart"/>
      <w:r w:rsidRPr="0084683C">
        <w:rPr>
          <w:smallCaps/>
          <w:sz w:val="18"/>
          <w:szCs w:val="18"/>
        </w:rPr>
        <w:t>persone</w:t>
      </w:r>
      <w:proofErr w:type="spellEnd"/>
      <w:r w:rsidRPr="0084683C">
        <w:rPr>
          <w:smallCaps/>
          <w:sz w:val="18"/>
          <w:szCs w:val="18"/>
        </w:rPr>
        <w:t xml:space="preserve"> </w:t>
      </w:r>
      <w:proofErr w:type="spellStart"/>
      <w:r w:rsidRPr="0084683C">
        <w:rPr>
          <w:smallCaps/>
          <w:sz w:val="18"/>
          <w:szCs w:val="18"/>
        </w:rPr>
        <w:t>tra</w:t>
      </w:r>
      <w:proofErr w:type="spellEnd"/>
      <w:r w:rsidRPr="0084683C">
        <w:rPr>
          <w:smallCaps/>
          <w:sz w:val="18"/>
          <w:szCs w:val="18"/>
        </w:rPr>
        <w:t xml:space="preserve"> </w:t>
      </w:r>
      <w:proofErr w:type="spellStart"/>
      <w:r w:rsidRPr="0084683C">
        <w:rPr>
          <w:smallCaps/>
          <w:sz w:val="18"/>
          <w:szCs w:val="18"/>
        </w:rPr>
        <w:t>i</w:t>
      </w:r>
      <w:proofErr w:type="spellEnd"/>
      <w:r w:rsidRPr="0084683C">
        <w:rPr>
          <w:smallCaps/>
          <w:sz w:val="18"/>
          <w:szCs w:val="18"/>
        </w:rPr>
        <w:t xml:space="preserve"> 18 e </w:t>
      </w:r>
      <w:proofErr w:type="spellStart"/>
      <w:r w:rsidRPr="0084683C">
        <w:rPr>
          <w:smallCaps/>
          <w:sz w:val="18"/>
          <w:szCs w:val="18"/>
        </w:rPr>
        <w:t>gli</w:t>
      </w:r>
      <w:proofErr w:type="spellEnd"/>
      <w:r w:rsidRPr="0084683C">
        <w:rPr>
          <w:smallCaps/>
          <w:sz w:val="18"/>
          <w:szCs w:val="18"/>
        </w:rPr>
        <w:t xml:space="preserve"> 80 anni</w:t>
      </w:r>
      <w:r>
        <w:rPr>
          <w:smallCaps/>
          <w:sz w:val="18"/>
          <w:szCs w:val="18"/>
        </w:rPr>
        <w:t>)</w:t>
      </w:r>
    </w:p>
    <w:tbl>
      <w:tblPr>
        <w:tblW w:w="5000" w:type="pct"/>
        <w:tblCellMar>
          <w:left w:w="70" w:type="dxa"/>
          <w:right w:w="70" w:type="dxa"/>
        </w:tblCellMar>
        <w:tblLook w:val="04A0" w:firstRow="1" w:lastRow="0" w:firstColumn="1" w:lastColumn="0" w:noHBand="0" w:noVBand="1"/>
      </w:tblPr>
      <w:tblGrid>
        <w:gridCol w:w="1432"/>
        <w:gridCol w:w="904"/>
        <w:gridCol w:w="998"/>
        <w:gridCol w:w="185"/>
        <w:gridCol w:w="905"/>
        <w:gridCol w:w="999"/>
        <w:gridCol w:w="185"/>
        <w:gridCol w:w="906"/>
        <w:gridCol w:w="999"/>
      </w:tblGrid>
      <w:tr w:rsidR="009A47DC" w:rsidRPr="007B12A3" w14:paraId="0ECB13F5" w14:textId="77777777" w:rsidTr="005052D4">
        <w:trPr>
          <w:trHeight w:val="204"/>
        </w:trPr>
        <w:tc>
          <w:tcPr>
            <w:tcW w:w="953" w:type="pct"/>
            <w:tcBorders>
              <w:top w:val="single" w:sz="4" w:space="0" w:color="auto"/>
              <w:left w:val="nil"/>
              <w:bottom w:val="nil"/>
              <w:right w:val="nil"/>
            </w:tcBorders>
            <w:noWrap/>
            <w:vAlign w:val="bottom"/>
            <w:hideMark/>
          </w:tcPr>
          <w:p w14:paraId="01920097" w14:textId="77777777" w:rsidR="009A47DC" w:rsidRPr="007B12A3" w:rsidRDefault="009A47DC" w:rsidP="00A63406">
            <w:pPr>
              <w:rPr>
                <w:rFonts w:ascii="Calibri" w:hAnsi="Calibri" w:cs="Calibri"/>
                <w:b/>
                <w:bCs/>
                <w:color w:val="000000"/>
                <w:sz w:val="16"/>
                <w:szCs w:val="16"/>
                <w:lang w:eastAsia="it-IT"/>
              </w:rPr>
            </w:pPr>
            <w:r w:rsidRPr="007B12A3">
              <w:rPr>
                <w:rFonts w:ascii="Calibri" w:hAnsi="Calibri" w:cs="Calibri"/>
                <w:b/>
                <w:bCs/>
                <w:color w:val="000000"/>
                <w:sz w:val="16"/>
                <w:szCs w:val="16"/>
                <w:lang w:eastAsia="it-IT"/>
              </w:rPr>
              <w:t> </w:t>
            </w:r>
          </w:p>
        </w:tc>
        <w:tc>
          <w:tcPr>
            <w:tcW w:w="1266" w:type="pct"/>
            <w:gridSpan w:val="2"/>
            <w:tcBorders>
              <w:top w:val="single" w:sz="4" w:space="0" w:color="auto"/>
              <w:left w:val="nil"/>
              <w:bottom w:val="single" w:sz="4" w:space="0" w:color="auto"/>
              <w:right w:val="nil"/>
            </w:tcBorders>
            <w:noWrap/>
            <w:vAlign w:val="bottom"/>
            <w:hideMark/>
          </w:tcPr>
          <w:p w14:paraId="592D5A8D" w14:textId="77777777" w:rsidR="009A47DC" w:rsidRPr="007B12A3" w:rsidRDefault="009A47DC" w:rsidP="00A63406">
            <w:pPr>
              <w:jc w:val="center"/>
              <w:rPr>
                <w:rFonts w:ascii="Calibri" w:hAnsi="Calibri" w:cs="Calibri"/>
                <w:b/>
                <w:bCs/>
                <w:color w:val="000000"/>
                <w:sz w:val="16"/>
                <w:szCs w:val="16"/>
                <w:lang w:eastAsia="it-IT"/>
              </w:rPr>
            </w:pPr>
            <w:r w:rsidRPr="007B12A3">
              <w:rPr>
                <w:rFonts w:ascii="Calibri" w:hAnsi="Calibri" w:cs="Calibri"/>
                <w:b/>
                <w:bCs/>
                <w:color w:val="000000"/>
                <w:sz w:val="16"/>
                <w:szCs w:val="16"/>
                <w:lang w:eastAsia="it-IT"/>
              </w:rPr>
              <w:t>CORRUZIONE</w:t>
            </w:r>
          </w:p>
        </w:tc>
        <w:tc>
          <w:tcPr>
            <w:tcW w:w="123" w:type="pct"/>
            <w:tcBorders>
              <w:top w:val="single" w:sz="4" w:space="0" w:color="auto"/>
              <w:left w:val="nil"/>
              <w:bottom w:val="nil"/>
              <w:right w:val="nil"/>
            </w:tcBorders>
            <w:noWrap/>
            <w:vAlign w:val="bottom"/>
            <w:hideMark/>
          </w:tcPr>
          <w:p w14:paraId="3BF7A7D2" w14:textId="77777777" w:rsidR="009A47DC" w:rsidRPr="007B12A3" w:rsidRDefault="009A47DC" w:rsidP="00A63406">
            <w:pPr>
              <w:rPr>
                <w:rFonts w:ascii="Calibri" w:hAnsi="Calibri" w:cs="Calibri"/>
                <w:b/>
                <w:bCs/>
                <w:color w:val="000000"/>
                <w:sz w:val="16"/>
                <w:szCs w:val="16"/>
                <w:lang w:eastAsia="it-IT"/>
              </w:rPr>
            </w:pPr>
            <w:r w:rsidRPr="007B12A3">
              <w:rPr>
                <w:rFonts w:ascii="Calibri" w:hAnsi="Calibri" w:cs="Calibri"/>
                <w:b/>
                <w:bCs/>
                <w:color w:val="000000"/>
                <w:sz w:val="16"/>
                <w:szCs w:val="16"/>
                <w:lang w:eastAsia="it-IT"/>
              </w:rPr>
              <w:t> </w:t>
            </w:r>
          </w:p>
        </w:tc>
        <w:tc>
          <w:tcPr>
            <w:tcW w:w="1267" w:type="pct"/>
            <w:gridSpan w:val="2"/>
            <w:tcBorders>
              <w:top w:val="single" w:sz="4" w:space="0" w:color="auto"/>
              <w:left w:val="nil"/>
              <w:bottom w:val="single" w:sz="4" w:space="0" w:color="auto"/>
              <w:right w:val="nil"/>
            </w:tcBorders>
            <w:noWrap/>
            <w:vAlign w:val="bottom"/>
            <w:hideMark/>
          </w:tcPr>
          <w:p w14:paraId="26EDE501" w14:textId="77777777" w:rsidR="009A47DC" w:rsidRPr="007B12A3" w:rsidRDefault="009A47DC" w:rsidP="00A63406">
            <w:pPr>
              <w:jc w:val="center"/>
              <w:rPr>
                <w:rFonts w:ascii="Calibri" w:hAnsi="Calibri" w:cs="Calibri"/>
                <w:b/>
                <w:bCs/>
                <w:color w:val="000000"/>
                <w:sz w:val="16"/>
                <w:szCs w:val="16"/>
                <w:lang w:eastAsia="it-IT"/>
              </w:rPr>
            </w:pPr>
            <w:r w:rsidRPr="007B12A3">
              <w:rPr>
                <w:rFonts w:ascii="Calibri" w:hAnsi="Calibri" w:cs="Calibri"/>
                <w:b/>
                <w:bCs/>
                <w:color w:val="000000"/>
                <w:sz w:val="16"/>
                <w:szCs w:val="16"/>
                <w:lang w:eastAsia="it-IT"/>
              </w:rPr>
              <w:t>VOTO DI SCAMBIO</w:t>
            </w:r>
          </w:p>
        </w:tc>
        <w:tc>
          <w:tcPr>
            <w:tcW w:w="123" w:type="pct"/>
            <w:tcBorders>
              <w:top w:val="nil"/>
              <w:left w:val="nil"/>
              <w:bottom w:val="nil"/>
              <w:right w:val="nil"/>
            </w:tcBorders>
            <w:noWrap/>
            <w:vAlign w:val="bottom"/>
            <w:hideMark/>
          </w:tcPr>
          <w:p w14:paraId="0F77164E" w14:textId="77777777" w:rsidR="009A47DC" w:rsidRPr="007B12A3" w:rsidRDefault="009A47DC" w:rsidP="00A63406">
            <w:pPr>
              <w:jc w:val="center"/>
              <w:rPr>
                <w:rFonts w:ascii="Calibri" w:hAnsi="Calibri" w:cs="Calibri"/>
                <w:b/>
                <w:bCs/>
                <w:color w:val="000000"/>
                <w:sz w:val="16"/>
                <w:szCs w:val="16"/>
                <w:lang w:eastAsia="it-IT"/>
              </w:rPr>
            </w:pPr>
          </w:p>
        </w:tc>
        <w:tc>
          <w:tcPr>
            <w:tcW w:w="1268" w:type="pct"/>
            <w:gridSpan w:val="2"/>
            <w:tcBorders>
              <w:top w:val="single" w:sz="4" w:space="0" w:color="auto"/>
              <w:left w:val="nil"/>
              <w:bottom w:val="single" w:sz="4" w:space="0" w:color="auto"/>
              <w:right w:val="nil"/>
            </w:tcBorders>
            <w:noWrap/>
            <w:vAlign w:val="bottom"/>
            <w:hideMark/>
          </w:tcPr>
          <w:p w14:paraId="669F77FD" w14:textId="77777777" w:rsidR="009A47DC" w:rsidRPr="007B12A3" w:rsidRDefault="009A47DC" w:rsidP="00A63406">
            <w:pPr>
              <w:jc w:val="center"/>
              <w:rPr>
                <w:rFonts w:ascii="Calibri" w:hAnsi="Calibri" w:cs="Calibri"/>
                <w:b/>
                <w:bCs/>
                <w:color w:val="000000"/>
                <w:sz w:val="16"/>
                <w:szCs w:val="16"/>
                <w:lang w:eastAsia="it-IT"/>
              </w:rPr>
            </w:pPr>
            <w:r w:rsidRPr="007B12A3">
              <w:rPr>
                <w:rFonts w:ascii="Calibri" w:hAnsi="Calibri" w:cs="Calibri"/>
                <w:b/>
                <w:bCs/>
                <w:color w:val="000000"/>
                <w:sz w:val="16"/>
                <w:szCs w:val="16"/>
                <w:lang w:eastAsia="it-IT"/>
              </w:rPr>
              <w:t>RACCOMANDAZIONE</w:t>
            </w:r>
          </w:p>
        </w:tc>
      </w:tr>
      <w:tr w:rsidR="009A47DC" w:rsidRPr="007B12A3" w14:paraId="6754794B" w14:textId="77777777" w:rsidTr="005052D4">
        <w:trPr>
          <w:trHeight w:val="204"/>
        </w:trPr>
        <w:tc>
          <w:tcPr>
            <w:tcW w:w="953" w:type="pct"/>
            <w:tcBorders>
              <w:top w:val="nil"/>
              <w:left w:val="nil"/>
              <w:bottom w:val="single" w:sz="4" w:space="0" w:color="auto"/>
              <w:right w:val="nil"/>
            </w:tcBorders>
            <w:noWrap/>
            <w:vAlign w:val="bottom"/>
            <w:hideMark/>
          </w:tcPr>
          <w:p w14:paraId="1FC958D3"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 </w:t>
            </w:r>
          </w:p>
        </w:tc>
        <w:tc>
          <w:tcPr>
            <w:tcW w:w="602" w:type="pct"/>
            <w:tcBorders>
              <w:top w:val="nil"/>
              <w:left w:val="nil"/>
              <w:bottom w:val="single" w:sz="4" w:space="0" w:color="auto"/>
              <w:right w:val="nil"/>
            </w:tcBorders>
            <w:noWrap/>
            <w:vAlign w:val="bottom"/>
            <w:hideMark/>
          </w:tcPr>
          <w:p w14:paraId="0A6160AF" w14:textId="77777777" w:rsidR="009A47DC"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Esperienza</w:t>
            </w:r>
            <w:proofErr w:type="spellEnd"/>
          </w:p>
          <w:p w14:paraId="54C6DEBB"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 xml:space="preserve"> </w:t>
            </w:r>
            <w:proofErr w:type="spellStart"/>
            <w:r w:rsidRPr="007B12A3">
              <w:rPr>
                <w:rFonts w:ascii="Calibri" w:hAnsi="Calibri" w:cs="Calibri"/>
                <w:color w:val="000000"/>
                <w:sz w:val="16"/>
                <w:szCs w:val="16"/>
                <w:lang w:eastAsia="it-IT"/>
              </w:rPr>
              <w:t>diretta</w:t>
            </w:r>
            <w:proofErr w:type="spellEnd"/>
          </w:p>
        </w:tc>
        <w:tc>
          <w:tcPr>
            <w:tcW w:w="664" w:type="pct"/>
            <w:tcBorders>
              <w:top w:val="nil"/>
              <w:left w:val="nil"/>
              <w:bottom w:val="single" w:sz="4" w:space="0" w:color="auto"/>
              <w:right w:val="nil"/>
            </w:tcBorders>
            <w:noWrap/>
            <w:vAlign w:val="bottom"/>
            <w:hideMark/>
          </w:tcPr>
          <w:p w14:paraId="6C5B9EDF" w14:textId="77777777" w:rsidR="009A47DC"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Esperienza</w:t>
            </w:r>
            <w:proofErr w:type="spellEnd"/>
            <w:r w:rsidRPr="007B12A3">
              <w:rPr>
                <w:rFonts w:ascii="Calibri" w:hAnsi="Calibri" w:cs="Calibri"/>
                <w:color w:val="000000"/>
                <w:sz w:val="16"/>
                <w:szCs w:val="16"/>
                <w:lang w:eastAsia="it-IT"/>
              </w:rPr>
              <w:t xml:space="preserve"> </w:t>
            </w:r>
          </w:p>
          <w:p w14:paraId="11EAC348" w14:textId="77777777" w:rsidR="009A47DC" w:rsidRPr="007B12A3"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indiretta</w:t>
            </w:r>
            <w:proofErr w:type="spellEnd"/>
          </w:p>
        </w:tc>
        <w:tc>
          <w:tcPr>
            <w:tcW w:w="123" w:type="pct"/>
            <w:tcBorders>
              <w:top w:val="nil"/>
              <w:left w:val="nil"/>
              <w:bottom w:val="single" w:sz="4" w:space="0" w:color="auto"/>
              <w:right w:val="nil"/>
            </w:tcBorders>
            <w:noWrap/>
            <w:vAlign w:val="bottom"/>
            <w:hideMark/>
          </w:tcPr>
          <w:p w14:paraId="765254C7"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 </w:t>
            </w:r>
          </w:p>
        </w:tc>
        <w:tc>
          <w:tcPr>
            <w:tcW w:w="602" w:type="pct"/>
            <w:tcBorders>
              <w:top w:val="nil"/>
              <w:left w:val="nil"/>
              <w:bottom w:val="single" w:sz="4" w:space="0" w:color="auto"/>
              <w:right w:val="nil"/>
            </w:tcBorders>
            <w:noWrap/>
            <w:vAlign w:val="bottom"/>
            <w:hideMark/>
          </w:tcPr>
          <w:p w14:paraId="4F8B5C44" w14:textId="77777777" w:rsidR="009A47DC"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Esperienza</w:t>
            </w:r>
            <w:proofErr w:type="spellEnd"/>
            <w:r w:rsidRPr="007B12A3">
              <w:rPr>
                <w:rFonts w:ascii="Calibri" w:hAnsi="Calibri" w:cs="Calibri"/>
                <w:color w:val="000000"/>
                <w:sz w:val="16"/>
                <w:szCs w:val="16"/>
                <w:lang w:eastAsia="it-IT"/>
              </w:rPr>
              <w:t xml:space="preserve"> </w:t>
            </w:r>
          </w:p>
          <w:p w14:paraId="305F6DDA" w14:textId="77777777" w:rsidR="009A47DC" w:rsidRPr="007B12A3"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diretta</w:t>
            </w:r>
            <w:proofErr w:type="spellEnd"/>
          </w:p>
        </w:tc>
        <w:tc>
          <w:tcPr>
            <w:tcW w:w="665" w:type="pct"/>
            <w:tcBorders>
              <w:top w:val="nil"/>
              <w:left w:val="nil"/>
              <w:bottom w:val="single" w:sz="4" w:space="0" w:color="auto"/>
              <w:right w:val="nil"/>
            </w:tcBorders>
            <w:noWrap/>
            <w:vAlign w:val="bottom"/>
            <w:hideMark/>
          </w:tcPr>
          <w:p w14:paraId="5806132B" w14:textId="77777777" w:rsidR="009A47DC"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Esperienza</w:t>
            </w:r>
            <w:proofErr w:type="spellEnd"/>
          </w:p>
          <w:p w14:paraId="7C1A43B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 xml:space="preserve"> </w:t>
            </w:r>
            <w:proofErr w:type="spellStart"/>
            <w:r w:rsidRPr="007B12A3">
              <w:rPr>
                <w:rFonts w:ascii="Calibri" w:hAnsi="Calibri" w:cs="Calibri"/>
                <w:color w:val="000000"/>
                <w:sz w:val="16"/>
                <w:szCs w:val="16"/>
                <w:lang w:eastAsia="it-IT"/>
              </w:rPr>
              <w:t>indiretta</w:t>
            </w:r>
            <w:proofErr w:type="spellEnd"/>
          </w:p>
        </w:tc>
        <w:tc>
          <w:tcPr>
            <w:tcW w:w="123" w:type="pct"/>
            <w:tcBorders>
              <w:top w:val="nil"/>
              <w:left w:val="nil"/>
              <w:bottom w:val="nil"/>
              <w:right w:val="nil"/>
            </w:tcBorders>
            <w:noWrap/>
            <w:vAlign w:val="bottom"/>
            <w:hideMark/>
          </w:tcPr>
          <w:p w14:paraId="16A3CCCC"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single" w:sz="4" w:space="0" w:color="auto"/>
              <w:right w:val="nil"/>
            </w:tcBorders>
            <w:noWrap/>
            <w:vAlign w:val="bottom"/>
            <w:hideMark/>
          </w:tcPr>
          <w:p w14:paraId="24F46C60" w14:textId="77777777" w:rsidR="009A47DC"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Esperienza</w:t>
            </w:r>
            <w:proofErr w:type="spellEnd"/>
            <w:r w:rsidRPr="007B12A3">
              <w:rPr>
                <w:rFonts w:ascii="Calibri" w:hAnsi="Calibri" w:cs="Calibri"/>
                <w:color w:val="000000"/>
                <w:sz w:val="16"/>
                <w:szCs w:val="16"/>
                <w:lang w:eastAsia="it-IT"/>
              </w:rPr>
              <w:t xml:space="preserve"> </w:t>
            </w:r>
          </w:p>
          <w:p w14:paraId="4FEE768A" w14:textId="77777777" w:rsidR="009A47DC" w:rsidRPr="007B12A3"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diretta</w:t>
            </w:r>
            <w:proofErr w:type="spellEnd"/>
          </w:p>
        </w:tc>
        <w:tc>
          <w:tcPr>
            <w:tcW w:w="665" w:type="pct"/>
            <w:tcBorders>
              <w:top w:val="nil"/>
              <w:left w:val="nil"/>
              <w:bottom w:val="single" w:sz="4" w:space="0" w:color="auto"/>
              <w:right w:val="nil"/>
            </w:tcBorders>
            <w:noWrap/>
            <w:vAlign w:val="bottom"/>
            <w:hideMark/>
          </w:tcPr>
          <w:p w14:paraId="0A4679E8" w14:textId="77777777" w:rsidR="009A47DC" w:rsidRDefault="009A47DC" w:rsidP="00A63406">
            <w:pPr>
              <w:jc w:val="right"/>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Esperienza</w:t>
            </w:r>
            <w:proofErr w:type="spellEnd"/>
          </w:p>
          <w:p w14:paraId="4CBF70B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 xml:space="preserve"> </w:t>
            </w:r>
            <w:proofErr w:type="spellStart"/>
            <w:r w:rsidRPr="007B12A3">
              <w:rPr>
                <w:rFonts w:ascii="Calibri" w:hAnsi="Calibri" w:cs="Calibri"/>
                <w:color w:val="000000"/>
                <w:sz w:val="16"/>
                <w:szCs w:val="16"/>
                <w:lang w:eastAsia="it-IT"/>
              </w:rPr>
              <w:t>indiretta</w:t>
            </w:r>
            <w:proofErr w:type="spellEnd"/>
          </w:p>
        </w:tc>
      </w:tr>
      <w:tr w:rsidR="009A47DC" w:rsidRPr="007B12A3" w14:paraId="7A2EE734" w14:textId="77777777" w:rsidTr="005052D4">
        <w:trPr>
          <w:trHeight w:val="204"/>
        </w:trPr>
        <w:tc>
          <w:tcPr>
            <w:tcW w:w="953" w:type="pct"/>
            <w:tcBorders>
              <w:top w:val="nil"/>
              <w:left w:val="nil"/>
              <w:bottom w:val="nil"/>
              <w:right w:val="nil"/>
            </w:tcBorders>
            <w:noWrap/>
            <w:vAlign w:val="bottom"/>
            <w:hideMark/>
          </w:tcPr>
          <w:p w14:paraId="2EBE1767"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Piemonte</w:t>
            </w:r>
          </w:p>
        </w:tc>
        <w:tc>
          <w:tcPr>
            <w:tcW w:w="602" w:type="pct"/>
            <w:tcBorders>
              <w:top w:val="nil"/>
              <w:left w:val="nil"/>
              <w:bottom w:val="nil"/>
              <w:right w:val="nil"/>
            </w:tcBorders>
            <w:noWrap/>
            <w:vAlign w:val="bottom"/>
            <w:hideMark/>
          </w:tcPr>
          <w:p w14:paraId="4D94862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3,7</w:t>
            </w:r>
          </w:p>
        </w:tc>
        <w:tc>
          <w:tcPr>
            <w:tcW w:w="664" w:type="pct"/>
            <w:tcBorders>
              <w:top w:val="nil"/>
              <w:left w:val="nil"/>
              <w:bottom w:val="nil"/>
              <w:right w:val="nil"/>
            </w:tcBorders>
            <w:noWrap/>
            <w:vAlign w:val="bottom"/>
            <w:hideMark/>
          </w:tcPr>
          <w:p w14:paraId="55EABDA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7,0</w:t>
            </w:r>
          </w:p>
        </w:tc>
        <w:tc>
          <w:tcPr>
            <w:tcW w:w="123" w:type="pct"/>
            <w:tcBorders>
              <w:top w:val="nil"/>
              <w:left w:val="nil"/>
              <w:bottom w:val="nil"/>
              <w:right w:val="nil"/>
            </w:tcBorders>
            <w:noWrap/>
            <w:vAlign w:val="bottom"/>
            <w:hideMark/>
          </w:tcPr>
          <w:p w14:paraId="2979F6A6"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46F80F6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1,0</w:t>
            </w:r>
          </w:p>
        </w:tc>
        <w:tc>
          <w:tcPr>
            <w:tcW w:w="665" w:type="pct"/>
            <w:tcBorders>
              <w:top w:val="nil"/>
              <w:left w:val="nil"/>
              <w:bottom w:val="nil"/>
              <w:right w:val="nil"/>
            </w:tcBorders>
            <w:noWrap/>
            <w:vAlign w:val="bottom"/>
            <w:hideMark/>
          </w:tcPr>
          <w:p w14:paraId="3572C43F"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3,0</w:t>
            </w:r>
          </w:p>
        </w:tc>
        <w:tc>
          <w:tcPr>
            <w:tcW w:w="123" w:type="pct"/>
            <w:tcBorders>
              <w:top w:val="nil"/>
              <w:left w:val="nil"/>
              <w:bottom w:val="nil"/>
              <w:right w:val="nil"/>
            </w:tcBorders>
            <w:noWrap/>
            <w:vAlign w:val="bottom"/>
            <w:hideMark/>
          </w:tcPr>
          <w:p w14:paraId="0EDF6DB8"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2C80F49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6,1</w:t>
            </w:r>
          </w:p>
        </w:tc>
        <w:tc>
          <w:tcPr>
            <w:tcW w:w="665" w:type="pct"/>
            <w:tcBorders>
              <w:top w:val="nil"/>
              <w:left w:val="nil"/>
              <w:bottom w:val="nil"/>
              <w:right w:val="nil"/>
            </w:tcBorders>
            <w:noWrap/>
            <w:vAlign w:val="bottom"/>
            <w:hideMark/>
          </w:tcPr>
          <w:p w14:paraId="6A3479BB"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19,6</w:t>
            </w:r>
          </w:p>
        </w:tc>
      </w:tr>
      <w:tr w:rsidR="009A47DC" w:rsidRPr="007B12A3" w14:paraId="3EDC76C9" w14:textId="77777777" w:rsidTr="005052D4">
        <w:trPr>
          <w:trHeight w:val="204"/>
        </w:trPr>
        <w:tc>
          <w:tcPr>
            <w:tcW w:w="953" w:type="pct"/>
            <w:tcBorders>
              <w:top w:val="nil"/>
              <w:left w:val="nil"/>
              <w:bottom w:val="nil"/>
              <w:right w:val="nil"/>
            </w:tcBorders>
            <w:noWrap/>
            <w:vAlign w:val="bottom"/>
            <w:hideMark/>
          </w:tcPr>
          <w:p w14:paraId="7468A1C9"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Valle d'Aosta</w:t>
            </w:r>
          </w:p>
        </w:tc>
        <w:tc>
          <w:tcPr>
            <w:tcW w:w="602" w:type="pct"/>
            <w:tcBorders>
              <w:top w:val="nil"/>
              <w:left w:val="nil"/>
              <w:bottom w:val="nil"/>
              <w:right w:val="nil"/>
            </w:tcBorders>
            <w:noWrap/>
            <w:vAlign w:val="bottom"/>
            <w:hideMark/>
          </w:tcPr>
          <w:p w14:paraId="6D138B6F"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3,4</w:t>
            </w:r>
          </w:p>
        </w:tc>
        <w:tc>
          <w:tcPr>
            <w:tcW w:w="664" w:type="pct"/>
            <w:tcBorders>
              <w:top w:val="nil"/>
              <w:left w:val="nil"/>
              <w:bottom w:val="nil"/>
              <w:right w:val="nil"/>
            </w:tcBorders>
            <w:noWrap/>
            <w:vAlign w:val="bottom"/>
            <w:hideMark/>
          </w:tcPr>
          <w:p w14:paraId="21D9256D"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7,3</w:t>
            </w:r>
          </w:p>
        </w:tc>
        <w:tc>
          <w:tcPr>
            <w:tcW w:w="123" w:type="pct"/>
            <w:tcBorders>
              <w:top w:val="nil"/>
              <w:left w:val="nil"/>
              <w:bottom w:val="nil"/>
              <w:right w:val="nil"/>
            </w:tcBorders>
            <w:noWrap/>
            <w:vAlign w:val="bottom"/>
            <w:hideMark/>
          </w:tcPr>
          <w:p w14:paraId="227D8311"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4419ED0E"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2,9</w:t>
            </w:r>
          </w:p>
        </w:tc>
        <w:tc>
          <w:tcPr>
            <w:tcW w:w="665" w:type="pct"/>
            <w:tcBorders>
              <w:top w:val="nil"/>
              <w:left w:val="nil"/>
              <w:bottom w:val="nil"/>
              <w:right w:val="nil"/>
            </w:tcBorders>
            <w:noWrap/>
            <w:vAlign w:val="bottom"/>
            <w:hideMark/>
          </w:tcPr>
          <w:p w14:paraId="31A80FAC"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7,4</w:t>
            </w:r>
          </w:p>
        </w:tc>
        <w:tc>
          <w:tcPr>
            <w:tcW w:w="123" w:type="pct"/>
            <w:tcBorders>
              <w:top w:val="nil"/>
              <w:left w:val="nil"/>
              <w:bottom w:val="nil"/>
              <w:right w:val="nil"/>
            </w:tcBorders>
            <w:noWrap/>
            <w:vAlign w:val="bottom"/>
            <w:hideMark/>
          </w:tcPr>
          <w:p w14:paraId="176E0E4E"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7427917C"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5,1</w:t>
            </w:r>
          </w:p>
        </w:tc>
        <w:tc>
          <w:tcPr>
            <w:tcW w:w="665" w:type="pct"/>
            <w:tcBorders>
              <w:top w:val="nil"/>
              <w:left w:val="nil"/>
              <w:bottom w:val="nil"/>
              <w:right w:val="nil"/>
            </w:tcBorders>
            <w:noWrap/>
            <w:vAlign w:val="bottom"/>
            <w:hideMark/>
          </w:tcPr>
          <w:p w14:paraId="2D05495E"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20,0</w:t>
            </w:r>
          </w:p>
        </w:tc>
      </w:tr>
      <w:tr w:rsidR="009A47DC" w:rsidRPr="007B12A3" w14:paraId="697015F4" w14:textId="77777777" w:rsidTr="005052D4">
        <w:trPr>
          <w:trHeight w:val="204"/>
        </w:trPr>
        <w:tc>
          <w:tcPr>
            <w:tcW w:w="953" w:type="pct"/>
            <w:tcBorders>
              <w:top w:val="nil"/>
              <w:left w:val="nil"/>
              <w:bottom w:val="nil"/>
              <w:right w:val="nil"/>
            </w:tcBorders>
            <w:noWrap/>
            <w:vAlign w:val="bottom"/>
            <w:hideMark/>
          </w:tcPr>
          <w:p w14:paraId="2AC5DC7B" w14:textId="77777777" w:rsidR="009A47DC" w:rsidRPr="007B12A3" w:rsidRDefault="009A47DC" w:rsidP="00A63406">
            <w:pPr>
              <w:rPr>
                <w:rFonts w:ascii="Calibri" w:hAnsi="Calibri" w:cs="Calibri"/>
                <w:color w:val="000000"/>
                <w:sz w:val="16"/>
                <w:szCs w:val="16"/>
                <w:lang w:eastAsia="it-IT"/>
              </w:rPr>
            </w:pPr>
            <w:proofErr w:type="spellStart"/>
            <w:r w:rsidRPr="007B12A3">
              <w:rPr>
                <w:rFonts w:ascii="Calibri" w:hAnsi="Calibri" w:cs="Calibri"/>
                <w:color w:val="000000"/>
                <w:sz w:val="16"/>
                <w:szCs w:val="16"/>
                <w:lang w:eastAsia="it-IT"/>
              </w:rPr>
              <w:t>Lombardia</w:t>
            </w:r>
            <w:proofErr w:type="spellEnd"/>
          </w:p>
        </w:tc>
        <w:tc>
          <w:tcPr>
            <w:tcW w:w="602" w:type="pct"/>
            <w:tcBorders>
              <w:top w:val="nil"/>
              <w:left w:val="nil"/>
              <w:bottom w:val="nil"/>
              <w:right w:val="nil"/>
            </w:tcBorders>
            <w:noWrap/>
            <w:vAlign w:val="bottom"/>
            <w:hideMark/>
          </w:tcPr>
          <w:p w14:paraId="03A81DE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5,9</w:t>
            </w:r>
          </w:p>
        </w:tc>
        <w:tc>
          <w:tcPr>
            <w:tcW w:w="664" w:type="pct"/>
            <w:tcBorders>
              <w:top w:val="nil"/>
              <w:left w:val="nil"/>
              <w:bottom w:val="nil"/>
              <w:right w:val="nil"/>
            </w:tcBorders>
            <w:noWrap/>
            <w:vAlign w:val="bottom"/>
            <w:hideMark/>
          </w:tcPr>
          <w:p w14:paraId="638FB168"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8,6</w:t>
            </w:r>
          </w:p>
        </w:tc>
        <w:tc>
          <w:tcPr>
            <w:tcW w:w="123" w:type="pct"/>
            <w:tcBorders>
              <w:top w:val="nil"/>
              <w:left w:val="nil"/>
              <w:bottom w:val="nil"/>
              <w:right w:val="nil"/>
            </w:tcBorders>
            <w:noWrap/>
            <w:vAlign w:val="bottom"/>
            <w:hideMark/>
          </w:tcPr>
          <w:p w14:paraId="1A95CD1B"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7FEA54F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1,4</w:t>
            </w:r>
          </w:p>
        </w:tc>
        <w:tc>
          <w:tcPr>
            <w:tcW w:w="665" w:type="pct"/>
            <w:tcBorders>
              <w:top w:val="nil"/>
              <w:left w:val="nil"/>
              <w:bottom w:val="nil"/>
              <w:right w:val="nil"/>
            </w:tcBorders>
            <w:noWrap/>
            <w:vAlign w:val="bottom"/>
            <w:hideMark/>
          </w:tcPr>
          <w:p w14:paraId="5BCB08A8"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3,5</w:t>
            </w:r>
          </w:p>
        </w:tc>
        <w:tc>
          <w:tcPr>
            <w:tcW w:w="123" w:type="pct"/>
            <w:tcBorders>
              <w:top w:val="nil"/>
              <w:left w:val="nil"/>
              <w:bottom w:val="nil"/>
              <w:right w:val="nil"/>
            </w:tcBorders>
            <w:noWrap/>
            <w:vAlign w:val="bottom"/>
            <w:hideMark/>
          </w:tcPr>
          <w:p w14:paraId="17180F64"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11133A8F"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7,5</w:t>
            </w:r>
          </w:p>
        </w:tc>
        <w:tc>
          <w:tcPr>
            <w:tcW w:w="665" w:type="pct"/>
            <w:tcBorders>
              <w:top w:val="nil"/>
              <w:left w:val="nil"/>
              <w:bottom w:val="nil"/>
              <w:right w:val="nil"/>
            </w:tcBorders>
            <w:noWrap/>
            <w:vAlign w:val="bottom"/>
            <w:hideMark/>
          </w:tcPr>
          <w:p w14:paraId="29BA418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16,8</w:t>
            </w:r>
          </w:p>
        </w:tc>
      </w:tr>
      <w:tr w:rsidR="009A47DC" w:rsidRPr="007B12A3" w14:paraId="187F40D4" w14:textId="77777777" w:rsidTr="005052D4">
        <w:trPr>
          <w:trHeight w:val="204"/>
        </w:trPr>
        <w:tc>
          <w:tcPr>
            <w:tcW w:w="953" w:type="pct"/>
            <w:tcBorders>
              <w:top w:val="nil"/>
              <w:left w:val="nil"/>
              <w:bottom w:val="nil"/>
              <w:right w:val="nil"/>
            </w:tcBorders>
            <w:noWrap/>
            <w:vAlign w:val="bottom"/>
            <w:hideMark/>
          </w:tcPr>
          <w:p w14:paraId="0C0729E7"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Bolzano</w:t>
            </w:r>
          </w:p>
        </w:tc>
        <w:tc>
          <w:tcPr>
            <w:tcW w:w="602" w:type="pct"/>
            <w:tcBorders>
              <w:top w:val="nil"/>
              <w:left w:val="nil"/>
              <w:bottom w:val="nil"/>
              <w:right w:val="nil"/>
            </w:tcBorders>
            <w:noWrap/>
            <w:vAlign w:val="bottom"/>
            <w:hideMark/>
          </w:tcPr>
          <w:p w14:paraId="09DF4AD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3,1</w:t>
            </w:r>
          </w:p>
        </w:tc>
        <w:tc>
          <w:tcPr>
            <w:tcW w:w="664" w:type="pct"/>
            <w:tcBorders>
              <w:top w:val="nil"/>
              <w:left w:val="nil"/>
              <w:bottom w:val="nil"/>
              <w:right w:val="nil"/>
            </w:tcBorders>
            <w:noWrap/>
            <w:vAlign w:val="bottom"/>
            <w:hideMark/>
          </w:tcPr>
          <w:p w14:paraId="56474F0E"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5,6</w:t>
            </w:r>
          </w:p>
        </w:tc>
        <w:tc>
          <w:tcPr>
            <w:tcW w:w="123" w:type="pct"/>
            <w:tcBorders>
              <w:top w:val="nil"/>
              <w:left w:val="nil"/>
              <w:bottom w:val="nil"/>
              <w:right w:val="nil"/>
            </w:tcBorders>
            <w:noWrap/>
            <w:vAlign w:val="bottom"/>
            <w:hideMark/>
          </w:tcPr>
          <w:p w14:paraId="08B0BF54"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7FA8BAED"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0,5</w:t>
            </w:r>
          </w:p>
        </w:tc>
        <w:tc>
          <w:tcPr>
            <w:tcW w:w="665" w:type="pct"/>
            <w:tcBorders>
              <w:top w:val="nil"/>
              <w:left w:val="nil"/>
              <w:bottom w:val="nil"/>
              <w:right w:val="nil"/>
            </w:tcBorders>
            <w:noWrap/>
            <w:vAlign w:val="bottom"/>
            <w:hideMark/>
          </w:tcPr>
          <w:p w14:paraId="071805E5"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1,2</w:t>
            </w:r>
          </w:p>
        </w:tc>
        <w:tc>
          <w:tcPr>
            <w:tcW w:w="123" w:type="pct"/>
            <w:tcBorders>
              <w:top w:val="nil"/>
              <w:left w:val="nil"/>
              <w:bottom w:val="nil"/>
              <w:right w:val="nil"/>
            </w:tcBorders>
            <w:noWrap/>
            <w:vAlign w:val="bottom"/>
            <w:hideMark/>
          </w:tcPr>
          <w:p w14:paraId="3FA6D5F8"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7E6B524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6,4</w:t>
            </w:r>
          </w:p>
        </w:tc>
        <w:tc>
          <w:tcPr>
            <w:tcW w:w="665" w:type="pct"/>
            <w:tcBorders>
              <w:top w:val="nil"/>
              <w:left w:val="nil"/>
              <w:bottom w:val="nil"/>
              <w:right w:val="nil"/>
            </w:tcBorders>
            <w:noWrap/>
            <w:vAlign w:val="bottom"/>
            <w:hideMark/>
          </w:tcPr>
          <w:p w14:paraId="764036B2"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14,7</w:t>
            </w:r>
          </w:p>
        </w:tc>
      </w:tr>
      <w:tr w:rsidR="009A47DC" w:rsidRPr="007B12A3" w14:paraId="0855C6EB" w14:textId="77777777" w:rsidTr="005052D4">
        <w:trPr>
          <w:trHeight w:val="204"/>
        </w:trPr>
        <w:tc>
          <w:tcPr>
            <w:tcW w:w="953" w:type="pct"/>
            <w:tcBorders>
              <w:top w:val="nil"/>
              <w:left w:val="nil"/>
              <w:bottom w:val="nil"/>
              <w:right w:val="nil"/>
            </w:tcBorders>
            <w:noWrap/>
            <w:vAlign w:val="bottom"/>
            <w:hideMark/>
          </w:tcPr>
          <w:p w14:paraId="64E6C9B9"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Trento</w:t>
            </w:r>
          </w:p>
        </w:tc>
        <w:tc>
          <w:tcPr>
            <w:tcW w:w="602" w:type="pct"/>
            <w:tcBorders>
              <w:top w:val="nil"/>
              <w:left w:val="nil"/>
              <w:bottom w:val="nil"/>
              <w:right w:val="nil"/>
            </w:tcBorders>
            <w:noWrap/>
            <w:vAlign w:val="bottom"/>
            <w:hideMark/>
          </w:tcPr>
          <w:p w14:paraId="04D5ADB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2,0</w:t>
            </w:r>
          </w:p>
        </w:tc>
        <w:tc>
          <w:tcPr>
            <w:tcW w:w="664" w:type="pct"/>
            <w:tcBorders>
              <w:top w:val="nil"/>
              <w:left w:val="nil"/>
              <w:bottom w:val="nil"/>
              <w:right w:val="nil"/>
            </w:tcBorders>
            <w:noWrap/>
            <w:vAlign w:val="bottom"/>
            <w:hideMark/>
          </w:tcPr>
          <w:p w14:paraId="147590A9"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7,5</w:t>
            </w:r>
          </w:p>
        </w:tc>
        <w:tc>
          <w:tcPr>
            <w:tcW w:w="123" w:type="pct"/>
            <w:tcBorders>
              <w:top w:val="nil"/>
              <w:left w:val="nil"/>
              <w:bottom w:val="nil"/>
              <w:right w:val="nil"/>
            </w:tcBorders>
            <w:noWrap/>
            <w:vAlign w:val="bottom"/>
            <w:hideMark/>
          </w:tcPr>
          <w:p w14:paraId="7D3B54B2"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682D1E6F"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1,2</w:t>
            </w:r>
          </w:p>
        </w:tc>
        <w:tc>
          <w:tcPr>
            <w:tcW w:w="665" w:type="pct"/>
            <w:tcBorders>
              <w:top w:val="nil"/>
              <w:left w:val="nil"/>
              <w:bottom w:val="nil"/>
              <w:right w:val="nil"/>
            </w:tcBorders>
            <w:noWrap/>
            <w:vAlign w:val="bottom"/>
            <w:hideMark/>
          </w:tcPr>
          <w:p w14:paraId="25F5663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1,8</w:t>
            </w:r>
          </w:p>
        </w:tc>
        <w:tc>
          <w:tcPr>
            <w:tcW w:w="123" w:type="pct"/>
            <w:tcBorders>
              <w:top w:val="nil"/>
              <w:left w:val="nil"/>
              <w:bottom w:val="nil"/>
              <w:right w:val="nil"/>
            </w:tcBorders>
            <w:noWrap/>
            <w:vAlign w:val="bottom"/>
            <w:hideMark/>
          </w:tcPr>
          <w:p w14:paraId="525EEFF2"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1F27F7F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6,0</w:t>
            </w:r>
          </w:p>
        </w:tc>
        <w:tc>
          <w:tcPr>
            <w:tcW w:w="665" w:type="pct"/>
            <w:tcBorders>
              <w:top w:val="nil"/>
              <w:left w:val="nil"/>
              <w:bottom w:val="nil"/>
              <w:right w:val="nil"/>
            </w:tcBorders>
            <w:noWrap/>
            <w:vAlign w:val="bottom"/>
            <w:hideMark/>
          </w:tcPr>
          <w:p w14:paraId="5B5FE15E"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22,6</w:t>
            </w:r>
          </w:p>
        </w:tc>
      </w:tr>
      <w:tr w:rsidR="009A47DC" w:rsidRPr="007B12A3" w14:paraId="04296563" w14:textId="77777777" w:rsidTr="005052D4">
        <w:trPr>
          <w:trHeight w:val="204"/>
        </w:trPr>
        <w:tc>
          <w:tcPr>
            <w:tcW w:w="953" w:type="pct"/>
            <w:tcBorders>
              <w:top w:val="nil"/>
              <w:left w:val="nil"/>
              <w:bottom w:val="nil"/>
              <w:right w:val="nil"/>
            </w:tcBorders>
            <w:noWrap/>
            <w:vAlign w:val="bottom"/>
            <w:hideMark/>
          </w:tcPr>
          <w:p w14:paraId="5DBCCAD5"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Veneto</w:t>
            </w:r>
          </w:p>
        </w:tc>
        <w:tc>
          <w:tcPr>
            <w:tcW w:w="602" w:type="pct"/>
            <w:tcBorders>
              <w:top w:val="nil"/>
              <w:left w:val="nil"/>
              <w:bottom w:val="nil"/>
              <w:right w:val="nil"/>
            </w:tcBorders>
            <w:noWrap/>
            <w:vAlign w:val="bottom"/>
            <w:hideMark/>
          </w:tcPr>
          <w:p w14:paraId="2EBE46B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5,8</w:t>
            </w:r>
          </w:p>
        </w:tc>
        <w:tc>
          <w:tcPr>
            <w:tcW w:w="664" w:type="pct"/>
            <w:tcBorders>
              <w:top w:val="nil"/>
              <w:left w:val="nil"/>
              <w:bottom w:val="nil"/>
              <w:right w:val="nil"/>
            </w:tcBorders>
            <w:noWrap/>
            <w:vAlign w:val="bottom"/>
            <w:hideMark/>
          </w:tcPr>
          <w:p w14:paraId="54AAAAB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7,3</w:t>
            </w:r>
          </w:p>
        </w:tc>
        <w:tc>
          <w:tcPr>
            <w:tcW w:w="123" w:type="pct"/>
            <w:tcBorders>
              <w:top w:val="nil"/>
              <w:left w:val="nil"/>
              <w:bottom w:val="nil"/>
              <w:right w:val="nil"/>
            </w:tcBorders>
            <w:noWrap/>
            <w:vAlign w:val="bottom"/>
            <w:hideMark/>
          </w:tcPr>
          <w:p w14:paraId="326369EC"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2AE354DB"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1,8</w:t>
            </w:r>
          </w:p>
        </w:tc>
        <w:tc>
          <w:tcPr>
            <w:tcW w:w="665" w:type="pct"/>
            <w:tcBorders>
              <w:top w:val="nil"/>
              <w:left w:val="nil"/>
              <w:bottom w:val="nil"/>
              <w:right w:val="nil"/>
            </w:tcBorders>
            <w:noWrap/>
            <w:vAlign w:val="bottom"/>
            <w:hideMark/>
          </w:tcPr>
          <w:p w14:paraId="6E3B326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4,2</w:t>
            </w:r>
          </w:p>
        </w:tc>
        <w:tc>
          <w:tcPr>
            <w:tcW w:w="123" w:type="pct"/>
            <w:tcBorders>
              <w:top w:val="nil"/>
              <w:left w:val="nil"/>
              <w:bottom w:val="nil"/>
              <w:right w:val="nil"/>
            </w:tcBorders>
            <w:noWrap/>
            <w:vAlign w:val="bottom"/>
            <w:hideMark/>
          </w:tcPr>
          <w:p w14:paraId="7009288D"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2A659DBD"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10,0</w:t>
            </w:r>
          </w:p>
        </w:tc>
        <w:tc>
          <w:tcPr>
            <w:tcW w:w="665" w:type="pct"/>
            <w:tcBorders>
              <w:top w:val="nil"/>
              <w:left w:val="nil"/>
              <w:bottom w:val="nil"/>
              <w:right w:val="nil"/>
            </w:tcBorders>
            <w:noWrap/>
            <w:vAlign w:val="bottom"/>
            <w:hideMark/>
          </w:tcPr>
          <w:p w14:paraId="1761208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26,7</w:t>
            </w:r>
          </w:p>
        </w:tc>
      </w:tr>
      <w:tr w:rsidR="009A47DC" w:rsidRPr="007B12A3" w14:paraId="74403813" w14:textId="77777777" w:rsidTr="005052D4">
        <w:trPr>
          <w:trHeight w:val="204"/>
        </w:trPr>
        <w:tc>
          <w:tcPr>
            <w:tcW w:w="953" w:type="pct"/>
            <w:tcBorders>
              <w:top w:val="nil"/>
              <w:left w:val="nil"/>
              <w:bottom w:val="nil"/>
              <w:right w:val="nil"/>
            </w:tcBorders>
            <w:noWrap/>
            <w:vAlign w:val="bottom"/>
            <w:hideMark/>
          </w:tcPr>
          <w:p w14:paraId="43233CFD"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Friuli-Venezia Giulia</w:t>
            </w:r>
          </w:p>
        </w:tc>
        <w:tc>
          <w:tcPr>
            <w:tcW w:w="602" w:type="pct"/>
            <w:tcBorders>
              <w:top w:val="nil"/>
              <w:left w:val="nil"/>
              <w:bottom w:val="nil"/>
              <w:right w:val="nil"/>
            </w:tcBorders>
            <w:noWrap/>
            <w:vAlign w:val="bottom"/>
            <w:hideMark/>
          </w:tcPr>
          <w:p w14:paraId="39E78E5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4,4</w:t>
            </w:r>
          </w:p>
        </w:tc>
        <w:tc>
          <w:tcPr>
            <w:tcW w:w="664" w:type="pct"/>
            <w:tcBorders>
              <w:top w:val="nil"/>
              <w:left w:val="nil"/>
              <w:bottom w:val="nil"/>
              <w:right w:val="nil"/>
            </w:tcBorders>
            <w:noWrap/>
            <w:vAlign w:val="bottom"/>
            <w:hideMark/>
          </w:tcPr>
          <w:p w14:paraId="034BECE2"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3,9</w:t>
            </w:r>
          </w:p>
        </w:tc>
        <w:tc>
          <w:tcPr>
            <w:tcW w:w="123" w:type="pct"/>
            <w:tcBorders>
              <w:top w:val="nil"/>
              <w:left w:val="nil"/>
              <w:bottom w:val="nil"/>
              <w:right w:val="nil"/>
            </w:tcBorders>
            <w:noWrap/>
            <w:vAlign w:val="bottom"/>
            <w:hideMark/>
          </w:tcPr>
          <w:p w14:paraId="12CB4EB4"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1C97168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0,5</w:t>
            </w:r>
          </w:p>
        </w:tc>
        <w:tc>
          <w:tcPr>
            <w:tcW w:w="665" w:type="pct"/>
            <w:tcBorders>
              <w:top w:val="nil"/>
              <w:left w:val="nil"/>
              <w:bottom w:val="nil"/>
              <w:right w:val="nil"/>
            </w:tcBorders>
            <w:noWrap/>
            <w:vAlign w:val="bottom"/>
            <w:hideMark/>
          </w:tcPr>
          <w:p w14:paraId="6B47057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1,1</w:t>
            </w:r>
          </w:p>
        </w:tc>
        <w:tc>
          <w:tcPr>
            <w:tcW w:w="123" w:type="pct"/>
            <w:tcBorders>
              <w:top w:val="nil"/>
              <w:left w:val="nil"/>
              <w:bottom w:val="nil"/>
              <w:right w:val="nil"/>
            </w:tcBorders>
            <w:noWrap/>
            <w:vAlign w:val="bottom"/>
            <w:hideMark/>
          </w:tcPr>
          <w:p w14:paraId="1EA88AD5"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42E2CBA5"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7,9</w:t>
            </w:r>
          </w:p>
        </w:tc>
        <w:tc>
          <w:tcPr>
            <w:tcW w:w="665" w:type="pct"/>
            <w:tcBorders>
              <w:top w:val="nil"/>
              <w:left w:val="nil"/>
              <w:bottom w:val="nil"/>
              <w:right w:val="nil"/>
            </w:tcBorders>
            <w:noWrap/>
            <w:vAlign w:val="bottom"/>
            <w:hideMark/>
          </w:tcPr>
          <w:p w14:paraId="11AB509C"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22,2</w:t>
            </w:r>
          </w:p>
        </w:tc>
      </w:tr>
      <w:tr w:rsidR="009A47DC" w:rsidRPr="007B12A3" w14:paraId="492CAC0E" w14:textId="77777777" w:rsidTr="005052D4">
        <w:trPr>
          <w:trHeight w:val="204"/>
        </w:trPr>
        <w:tc>
          <w:tcPr>
            <w:tcW w:w="953" w:type="pct"/>
            <w:tcBorders>
              <w:top w:val="nil"/>
              <w:left w:val="nil"/>
              <w:bottom w:val="nil"/>
              <w:right w:val="nil"/>
            </w:tcBorders>
            <w:noWrap/>
            <w:vAlign w:val="bottom"/>
            <w:hideMark/>
          </w:tcPr>
          <w:p w14:paraId="5EB43513"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Liguria</w:t>
            </w:r>
          </w:p>
        </w:tc>
        <w:tc>
          <w:tcPr>
            <w:tcW w:w="602" w:type="pct"/>
            <w:tcBorders>
              <w:top w:val="nil"/>
              <w:left w:val="nil"/>
              <w:bottom w:val="nil"/>
              <w:right w:val="nil"/>
            </w:tcBorders>
            <w:noWrap/>
            <w:vAlign w:val="bottom"/>
            <w:hideMark/>
          </w:tcPr>
          <w:p w14:paraId="426503A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8,3</w:t>
            </w:r>
          </w:p>
        </w:tc>
        <w:tc>
          <w:tcPr>
            <w:tcW w:w="664" w:type="pct"/>
            <w:tcBorders>
              <w:top w:val="nil"/>
              <w:left w:val="nil"/>
              <w:bottom w:val="nil"/>
              <w:right w:val="nil"/>
            </w:tcBorders>
            <w:noWrap/>
            <w:vAlign w:val="bottom"/>
            <w:hideMark/>
          </w:tcPr>
          <w:p w14:paraId="3848F647"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13,6</w:t>
            </w:r>
          </w:p>
        </w:tc>
        <w:tc>
          <w:tcPr>
            <w:tcW w:w="123" w:type="pct"/>
            <w:tcBorders>
              <w:top w:val="nil"/>
              <w:left w:val="nil"/>
              <w:bottom w:val="nil"/>
              <w:right w:val="nil"/>
            </w:tcBorders>
            <w:noWrap/>
            <w:vAlign w:val="bottom"/>
            <w:hideMark/>
          </w:tcPr>
          <w:p w14:paraId="621CE3DF"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095ED94D"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1,8</w:t>
            </w:r>
          </w:p>
        </w:tc>
        <w:tc>
          <w:tcPr>
            <w:tcW w:w="665" w:type="pct"/>
            <w:tcBorders>
              <w:top w:val="nil"/>
              <w:left w:val="nil"/>
              <w:bottom w:val="nil"/>
              <w:right w:val="nil"/>
            </w:tcBorders>
            <w:noWrap/>
            <w:vAlign w:val="bottom"/>
            <w:hideMark/>
          </w:tcPr>
          <w:p w14:paraId="16C3190C"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3,5</w:t>
            </w:r>
          </w:p>
        </w:tc>
        <w:tc>
          <w:tcPr>
            <w:tcW w:w="123" w:type="pct"/>
            <w:tcBorders>
              <w:top w:val="nil"/>
              <w:left w:val="nil"/>
              <w:bottom w:val="nil"/>
              <w:right w:val="nil"/>
            </w:tcBorders>
            <w:noWrap/>
            <w:vAlign w:val="bottom"/>
            <w:hideMark/>
          </w:tcPr>
          <w:p w14:paraId="55A48C11"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249E568C"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9,5</w:t>
            </w:r>
          </w:p>
        </w:tc>
        <w:tc>
          <w:tcPr>
            <w:tcW w:w="665" w:type="pct"/>
            <w:tcBorders>
              <w:top w:val="nil"/>
              <w:left w:val="nil"/>
              <w:bottom w:val="nil"/>
              <w:right w:val="nil"/>
            </w:tcBorders>
            <w:noWrap/>
            <w:vAlign w:val="bottom"/>
            <w:hideMark/>
          </w:tcPr>
          <w:p w14:paraId="696B01B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24,0</w:t>
            </w:r>
          </w:p>
        </w:tc>
      </w:tr>
      <w:tr w:rsidR="004F7090" w:rsidRPr="004F7090" w14:paraId="7935EDA9" w14:textId="77777777" w:rsidTr="005052D4">
        <w:trPr>
          <w:trHeight w:val="204"/>
        </w:trPr>
        <w:tc>
          <w:tcPr>
            <w:tcW w:w="953" w:type="pct"/>
            <w:tcBorders>
              <w:top w:val="nil"/>
              <w:left w:val="nil"/>
              <w:bottom w:val="nil"/>
              <w:right w:val="nil"/>
            </w:tcBorders>
            <w:shd w:val="clear" w:color="auto" w:fill="D9D9D9" w:themeFill="background1" w:themeFillShade="D9"/>
            <w:noWrap/>
            <w:vAlign w:val="bottom"/>
            <w:hideMark/>
          </w:tcPr>
          <w:p w14:paraId="51D17D3C" w14:textId="77777777" w:rsidR="009A47DC" w:rsidRPr="00AB2D8A" w:rsidRDefault="009A47DC" w:rsidP="00A63406">
            <w:pPr>
              <w:rPr>
                <w:rFonts w:ascii="Calibri" w:hAnsi="Calibri" w:cs="Calibri"/>
                <w:b/>
                <w:bCs/>
                <w:sz w:val="16"/>
                <w:szCs w:val="16"/>
                <w:lang w:eastAsia="it-IT"/>
              </w:rPr>
            </w:pPr>
            <w:r w:rsidRPr="00AB2D8A">
              <w:rPr>
                <w:rFonts w:ascii="Calibri" w:hAnsi="Calibri" w:cs="Calibri"/>
                <w:b/>
                <w:bCs/>
                <w:sz w:val="16"/>
                <w:szCs w:val="16"/>
                <w:lang w:eastAsia="it-IT"/>
              </w:rPr>
              <w:t>Emilia-Romagna</w:t>
            </w:r>
          </w:p>
        </w:tc>
        <w:tc>
          <w:tcPr>
            <w:tcW w:w="602" w:type="pct"/>
            <w:tcBorders>
              <w:top w:val="nil"/>
              <w:left w:val="nil"/>
              <w:bottom w:val="nil"/>
              <w:right w:val="nil"/>
            </w:tcBorders>
            <w:shd w:val="clear" w:color="auto" w:fill="D9D9D9" w:themeFill="background1" w:themeFillShade="D9"/>
            <w:noWrap/>
            <w:vAlign w:val="bottom"/>
            <w:hideMark/>
          </w:tcPr>
          <w:p w14:paraId="6CBE5311" w14:textId="77777777" w:rsidR="009A47DC" w:rsidRPr="00AB2D8A" w:rsidRDefault="009A47DC" w:rsidP="00A63406">
            <w:pPr>
              <w:jc w:val="right"/>
              <w:rPr>
                <w:rFonts w:ascii="Calibri" w:hAnsi="Calibri" w:cs="Calibri"/>
                <w:b/>
                <w:bCs/>
                <w:sz w:val="16"/>
                <w:szCs w:val="16"/>
                <w:lang w:eastAsia="it-IT"/>
              </w:rPr>
            </w:pPr>
            <w:r w:rsidRPr="00AB2D8A">
              <w:rPr>
                <w:rFonts w:ascii="Calibri" w:hAnsi="Calibri" w:cs="Calibri"/>
                <w:b/>
                <w:bCs/>
                <w:sz w:val="16"/>
                <w:szCs w:val="16"/>
                <w:lang w:eastAsia="it-IT"/>
              </w:rPr>
              <w:t>7,2</w:t>
            </w:r>
          </w:p>
        </w:tc>
        <w:tc>
          <w:tcPr>
            <w:tcW w:w="664" w:type="pct"/>
            <w:tcBorders>
              <w:top w:val="nil"/>
              <w:left w:val="nil"/>
              <w:bottom w:val="nil"/>
              <w:right w:val="nil"/>
            </w:tcBorders>
            <w:shd w:val="clear" w:color="auto" w:fill="D9D9D9" w:themeFill="background1" w:themeFillShade="D9"/>
            <w:noWrap/>
            <w:vAlign w:val="bottom"/>
            <w:hideMark/>
          </w:tcPr>
          <w:p w14:paraId="5C859F12" w14:textId="77777777" w:rsidR="009A47DC" w:rsidRPr="00AB2D8A" w:rsidRDefault="009A47DC" w:rsidP="00A63406">
            <w:pPr>
              <w:jc w:val="right"/>
              <w:rPr>
                <w:rFonts w:ascii="Calibri" w:hAnsi="Calibri" w:cs="Calibri"/>
                <w:b/>
                <w:bCs/>
                <w:sz w:val="16"/>
                <w:szCs w:val="16"/>
                <w:lang w:eastAsia="it-IT"/>
              </w:rPr>
            </w:pPr>
            <w:r w:rsidRPr="00AB2D8A">
              <w:rPr>
                <w:rFonts w:ascii="Calibri" w:hAnsi="Calibri" w:cs="Calibri"/>
                <w:b/>
                <w:bCs/>
                <w:sz w:val="16"/>
                <w:szCs w:val="16"/>
                <w:lang w:eastAsia="it-IT"/>
              </w:rPr>
              <w:t>10,1</w:t>
            </w:r>
          </w:p>
        </w:tc>
        <w:tc>
          <w:tcPr>
            <w:tcW w:w="123" w:type="pct"/>
            <w:tcBorders>
              <w:top w:val="nil"/>
              <w:left w:val="nil"/>
              <w:bottom w:val="nil"/>
              <w:right w:val="nil"/>
            </w:tcBorders>
            <w:shd w:val="clear" w:color="auto" w:fill="D9D9D9" w:themeFill="background1" w:themeFillShade="D9"/>
            <w:noWrap/>
            <w:vAlign w:val="bottom"/>
            <w:hideMark/>
          </w:tcPr>
          <w:p w14:paraId="0D3464F6" w14:textId="77777777" w:rsidR="009A47DC" w:rsidRPr="00AB2D8A" w:rsidRDefault="009A47DC" w:rsidP="00A63406">
            <w:pPr>
              <w:jc w:val="right"/>
              <w:rPr>
                <w:rFonts w:ascii="Calibri" w:hAnsi="Calibri" w:cs="Calibri"/>
                <w:b/>
                <w:bCs/>
                <w:sz w:val="16"/>
                <w:szCs w:val="16"/>
                <w:lang w:eastAsia="it-IT"/>
              </w:rPr>
            </w:pPr>
          </w:p>
        </w:tc>
        <w:tc>
          <w:tcPr>
            <w:tcW w:w="602" w:type="pct"/>
            <w:tcBorders>
              <w:top w:val="nil"/>
              <w:left w:val="nil"/>
              <w:bottom w:val="nil"/>
              <w:right w:val="nil"/>
            </w:tcBorders>
            <w:shd w:val="clear" w:color="auto" w:fill="D9D9D9" w:themeFill="background1" w:themeFillShade="D9"/>
            <w:noWrap/>
            <w:vAlign w:val="bottom"/>
            <w:hideMark/>
          </w:tcPr>
          <w:p w14:paraId="2E11E8AA" w14:textId="77777777" w:rsidR="009A47DC" w:rsidRPr="00AB2D8A" w:rsidRDefault="009A47DC" w:rsidP="00A63406">
            <w:pPr>
              <w:jc w:val="right"/>
              <w:rPr>
                <w:rFonts w:ascii="Calibri" w:hAnsi="Calibri" w:cs="Calibri"/>
                <w:b/>
                <w:bCs/>
                <w:sz w:val="16"/>
                <w:szCs w:val="16"/>
                <w:lang w:eastAsia="it-IT"/>
              </w:rPr>
            </w:pPr>
            <w:r w:rsidRPr="00AB2D8A">
              <w:rPr>
                <w:rFonts w:ascii="Calibri" w:hAnsi="Calibri" w:cs="Calibri"/>
                <w:b/>
                <w:bCs/>
                <w:sz w:val="16"/>
                <w:szCs w:val="16"/>
                <w:lang w:eastAsia="it-IT"/>
              </w:rPr>
              <w:t>1,5</w:t>
            </w:r>
          </w:p>
        </w:tc>
        <w:tc>
          <w:tcPr>
            <w:tcW w:w="665" w:type="pct"/>
            <w:tcBorders>
              <w:top w:val="nil"/>
              <w:left w:val="nil"/>
              <w:bottom w:val="nil"/>
              <w:right w:val="nil"/>
            </w:tcBorders>
            <w:shd w:val="clear" w:color="auto" w:fill="D9D9D9" w:themeFill="background1" w:themeFillShade="D9"/>
            <w:noWrap/>
            <w:vAlign w:val="bottom"/>
            <w:hideMark/>
          </w:tcPr>
          <w:p w14:paraId="00179D8D" w14:textId="77777777" w:rsidR="009A47DC" w:rsidRPr="00AB2D8A" w:rsidRDefault="009A47DC" w:rsidP="00A63406">
            <w:pPr>
              <w:jc w:val="right"/>
              <w:rPr>
                <w:rFonts w:ascii="Calibri" w:hAnsi="Calibri" w:cs="Calibri"/>
                <w:b/>
                <w:bCs/>
                <w:sz w:val="16"/>
                <w:szCs w:val="16"/>
                <w:lang w:eastAsia="it-IT"/>
              </w:rPr>
            </w:pPr>
            <w:r w:rsidRPr="00AB2D8A">
              <w:rPr>
                <w:rFonts w:ascii="Calibri" w:hAnsi="Calibri" w:cs="Calibri"/>
                <w:b/>
                <w:bCs/>
                <w:sz w:val="16"/>
                <w:szCs w:val="16"/>
                <w:lang w:eastAsia="it-IT"/>
              </w:rPr>
              <w:t>3,5</w:t>
            </w:r>
          </w:p>
        </w:tc>
        <w:tc>
          <w:tcPr>
            <w:tcW w:w="123" w:type="pct"/>
            <w:tcBorders>
              <w:top w:val="nil"/>
              <w:left w:val="nil"/>
              <w:bottom w:val="nil"/>
              <w:right w:val="nil"/>
            </w:tcBorders>
            <w:shd w:val="clear" w:color="auto" w:fill="D9D9D9" w:themeFill="background1" w:themeFillShade="D9"/>
            <w:noWrap/>
            <w:vAlign w:val="bottom"/>
            <w:hideMark/>
          </w:tcPr>
          <w:p w14:paraId="2503CAE5" w14:textId="77777777" w:rsidR="009A47DC" w:rsidRPr="00AB2D8A" w:rsidRDefault="009A47DC" w:rsidP="00A63406">
            <w:pPr>
              <w:jc w:val="right"/>
              <w:rPr>
                <w:rFonts w:ascii="Calibri" w:hAnsi="Calibri" w:cs="Calibri"/>
                <w:b/>
                <w:bCs/>
                <w:sz w:val="16"/>
                <w:szCs w:val="16"/>
                <w:lang w:eastAsia="it-IT"/>
              </w:rPr>
            </w:pPr>
          </w:p>
        </w:tc>
        <w:tc>
          <w:tcPr>
            <w:tcW w:w="603" w:type="pct"/>
            <w:tcBorders>
              <w:top w:val="nil"/>
              <w:left w:val="nil"/>
              <w:bottom w:val="nil"/>
              <w:right w:val="nil"/>
            </w:tcBorders>
            <w:shd w:val="clear" w:color="auto" w:fill="D9D9D9" w:themeFill="background1" w:themeFillShade="D9"/>
            <w:noWrap/>
            <w:vAlign w:val="bottom"/>
            <w:hideMark/>
          </w:tcPr>
          <w:p w14:paraId="1D8B6E2A" w14:textId="77777777" w:rsidR="009A47DC" w:rsidRPr="00AB2D8A" w:rsidRDefault="009A47DC" w:rsidP="00A63406">
            <w:pPr>
              <w:jc w:val="right"/>
              <w:rPr>
                <w:rFonts w:ascii="Calibri" w:hAnsi="Calibri" w:cs="Calibri"/>
                <w:b/>
                <w:bCs/>
                <w:sz w:val="16"/>
                <w:szCs w:val="16"/>
                <w:lang w:eastAsia="it-IT"/>
              </w:rPr>
            </w:pPr>
            <w:r w:rsidRPr="00AB2D8A">
              <w:rPr>
                <w:rFonts w:ascii="Calibri" w:hAnsi="Calibri" w:cs="Calibri"/>
                <w:b/>
                <w:bCs/>
                <w:sz w:val="16"/>
                <w:szCs w:val="16"/>
                <w:lang w:eastAsia="it-IT"/>
              </w:rPr>
              <w:t>13,7</w:t>
            </w:r>
          </w:p>
        </w:tc>
        <w:tc>
          <w:tcPr>
            <w:tcW w:w="665" w:type="pct"/>
            <w:tcBorders>
              <w:top w:val="nil"/>
              <w:left w:val="nil"/>
              <w:bottom w:val="nil"/>
              <w:right w:val="nil"/>
            </w:tcBorders>
            <w:shd w:val="clear" w:color="auto" w:fill="D9D9D9" w:themeFill="background1" w:themeFillShade="D9"/>
            <w:noWrap/>
            <w:vAlign w:val="bottom"/>
            <w:hideMark/>
          </w:tcPr>
          <w:p w14:paraId="090E0080" w14:textId="77777777" w:rsidR="009A47DC" w:rsidRPr="00AB2D8A" w:rsidRDefault="009A47DC" w:rsidP="00A63406">
            <w:pPr>
              <w:jc w:val="right"/>
              <w:rPr>
                <w:rFonts w:ascii="Calibri" w:hAnsi="Calibri" w:cs="Calibri"/>
                <w:b/>
                <w:bCs/>
                <w:sz w:val="16"/>
                <w:szCs w:val="16"/>
                <w:lang w:eastAsia="it-IT"/>
              </w:rPr>
            </w:pPr>
            <w:r w:rsidRPr="00AB2D8A">
              <w:rPr>
                <w:rFonts w:ascii="Calibri" w:hAnsi="Calibri" w:cs="Calibri"/>
                <w:b/>
                <w:bCs/>
                <w:sz w:val="16"/>
                <w:szCs w:val="16"/>
                <w:lang w:eastAsia="it-IT"/>
              </w:rPr>
              <w:t>29,1</w:t>
            </w:r>
          </w:p>
        </w:tc>
      </w:tr>
      <w:tr w:rsidR="009A47DC" w:rsidRPr="007B12A3" w14:paraId="25DAD13D" w14:textId="77777777" w:rsidTr="005052D4">
        <w:trPr>
          <w:trHeight w:val="204"/>
        </w:trPr>
        <w:tc>
          <w:tcPr>
            <w:tcW w:w="953" w:type="pct"/>
            <w:tcBorders>
              <w:top w:val="nil"/>
              <w:left w:val="nil"/>
              <w:bottom w:val="nil"/>
              <w:right w:val="nil"/>
            </w:tcBorders>
            <w:noWrap/>
            <w:vAlign w:val="bottom"/>
            <w:hideMark/>
          </w:tcPr>
          <w:p w14:paraId="24EB7152"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Toscana</w:t>
            </w:r>
          </w:p>
        </w:tc>
        <w:tc>
          <w:tcPr>
            <w:tcW w:w="602" w:type="pct"/>
            <w:tcBorders>
              <w:top w:val="nil"/>
              <w:left w:val="nil"/>
              <w:bottom w:val="nil"/>
              <w:right w:val="nil"/>
            </w:tcBorders>
            <w:noWrap/>
            <w:vAlign w:val="bottom"/>
            <w:hideMark/>
          </w:tcPr>
          <w:p w14:paraId="7767134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5,5</w:t>
            </w:r>
          </w:p>
        </w:tc>
        <w:tc>
          <w:tcPr>
            <w:tcW w:w="664" w:type="pct"/>
            <w:tcBorders>
              <w:top w:val="nil"/>
              <w:left w:val="nil"/>
              <w:bottom w:val="nil"/>
              <w:right w:val="nil"/>
            </w:tcBorders>
            <w:noWrap/>
            <w:vAlign w:val="bottom"/>
            <w:hideMark/>
          </w:tcPr>
          <w:p w14:paraId="485A94DB"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7,0</w:t>
            </w:r>
          </w:p>
        </w:tc>
        <w:tc>
          <w:tcPr>
            <w:tcW w:w="123" w:type="pct"/>
            <w:tcBorders>
              <w:top w:val="nil"/>
              <w:left w:val="nil"/>
              <w:bottom w:val="nil"/>
              <w:right w:val="nil"/>
            </w:tcBorders>
            <w:noWrap/>
            <w:vAlign w:val="bottom"/>
            <w:hideMark/>
          </w:tcPr>
          <w:p w14:paraId="560D734B"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5D0CE70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2,4</w:t>
            </w:r>
          </w:p>
        </w:tc>
        <w:tc>
          <w:tcPr>
            <w:tcW w:w="665" w:type="pct"/>
            <w:tcBorders>
              <w:top w:val="nil"/>
              <w:left w:val="nil"/>
              <w:bottom w:val="nil"/>
              <w:right w:val="nil"/>
            </w:tcBorders>
            <w:noWrap/>
            <w:vAlign w:val="bottom"/>
            <w:hideMark/>
          </w:tcPr>
          <w:p w14:paraId="5306D44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4,9</w:t>
            </w:r>
          </w:p>
        </w:tc>
        <w:tc>
          <w:tcPr>
            <w:tcW w:w="123" w:type="pct"/>
            <w:tcBorders>
              <w:top w:val="nil"/>
              <w:left w:val="nil"/>
              <w:bottom w:val="nil"/>
              <w:right w:val="nil"/>
            </w:tcBorders>
            <w:noWrap/>
            <w:vAlign w:val="bottom"/>
            <w:hideMark/>
          </w:tcPr>
          <w:p w14:paraId="480A6323"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518A0A29"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9,6</w:t>
            </w:r>
          </w:p>
        </w:tc>
        <w:tc>
          <w:tcPr>
            <w:tcW w:w="665" w:type="pct"/>
            <w:tcBorders>
              <w:top w:val="nil"/>
              <w:left w:val="nil"/>
              <w:bottom w:val="nil"/>
              <w:right w:val="nil"/>
            </w:tcBorders>
            <w:noWrap/>
            <w:vAlign w:val="bottom"/>
            <w:hideMark/>
          </w:tcPr>
          <w:p w14:paraId="37B49592"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24,7</w:t>
            </w:r>
          </w:p>
        </w:tc>
      </w:tr>
      <w:tr w:rsidR="009A47DC" w:rsidRPr="007B12A3" w14:paraId="44FC3D13" w14:textId="77777777" w:rsidTr="005052D4">
        <w:trPr>
          <w:trHeight w:val="204"/>
        </w:trPr>
        <w:tc>
          <w:tcPr>
            <w:tcW w:w="953" w:type="pct"/>
            <w:tcBorders>
              <w:top w:val="nil"/>
              <w:left w:val="nil"/>
              <w:bottom w:val="nil"/>
              <w:right w:val="nil"/>
            </w:tcBorders>
            <w:noWrap/>
            <w:vAlign w:val="bottom"/>
            <w:hideMark/>
          </w:tcPr>
          <w:p w14:paraId="5699EAC6"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Umbria</w:t>
            </w:r>
          </w:p>
        </w:tc>
        <w:tc>
          <w:tcPr>
            <w:tcW w:w="602" w:type="pct"/>
            <w:tcBorders>
              <w:top w:val="nil"/>
              <w:left w:val="nil"/>
              <w:bottom w:val="nil"/>
              <w:right w:val="nil"/>
            </w:tcBorders>
            <w:noWrap/>
            <w:vAlign w:val="bottom"/>
            <w:hideMark/>
          </w:tcPr>
          <w:p w14:paraId="69D0910F"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6,1</w:t>
            </w:r>
          </w:p>
        </w:tc>
        <w:tc>
          <w:tcPr>
            <w:tcW w:w="664" w:type="pct"/>
            <w:tcBorders>
              <w:top w:val="nil"/>
              <w:left w:val="nil"/>
              <w:bottom w:val="nil"/>
              <w:right w:val="nil"/>
            </w:tcBorders>
            <w:noWrap/>
            <w:vAlign w:val="bottom"/>
            <w:hideMark/>
          </w:tcPr>
          <w:p w14:paraId="0159D235"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14,6</w:t>
            </w:r>
          </w:p>
        </w:tc>
        <w:tc>
          <w:tcPr>
            <w:tcW w:w="123" w:type="pct"/>
            <w:tcBorders>
              <w:top w:val="nil"/>
              <w:left w:val="nil"/>
              <w:bottom w:val="nil"/>
              <w:right w:val="nil"/>
            </w:tcBorders>
            <w:noWrap/>
            <w:vAlign w:val="bottom"/>
            <w:hideMark/>
          </w:tcPr>
          <w:p w14:paraId="6DE1E1FD"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0DA7A398"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2,5</w:t>
            </w:r>
          </w:p>
        </w:tc>
        <w:tc>
          <w:tcPr>
            <w:tcW w:w="665" w:type="pct"/>
            <w:tcBorders>
              <w:top w:val="nil"/>
              <w:left w:val="nil"/>
              <w:bottom w:val="nil"/>
              <w:right w:val="nil"/>
            </w:tcBorders>
            <w:noWrap/>
            <w:vAlign w:val="bottom"/>
            <w:hideMark/>
          </w:tcPr>
          <w:p w14:paraId="733BC6D2"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5,0</w:t>
            </w:r>
          </w:p>
        </w:tc>
        <w:tc>
          <w:tcPr>
            <w:tcW w:w="123" w:type="pct"/>
            <w:tcBorders>
              <w:top w:val="nil"/>
              <w:left w:val="nil"/>
              <w:bottom w:val="nil"/>
              <w:right w:val="nil"/>
            </w:tcBorders>
            <w:noWrap/>
            <w:vAlign w:val="bottom"/>
            <w:hideMark/>
          </w:tcPr>
          <w:p w14:paraId="574766DD"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694220CC"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11,3</w:t>
            </w:r>
          </w:p>
        </w:tc>
        <w:tc>
          <w:tcPr>
            <w:tcW w:w="665" w:type="pct"/>
            <w:tcBorders>
              <w:top w:val="nil"/>
              <w:left w:val="nil"/>
              <w:bottom w:val="nil"/>
              <w:right w:val="nil"/>
            </w:tcBorders>
            <w:noWrap/>
            <w:vAlign w:val="bottom"/>
            <w:hideMark/>
          </w:tcPr>
          <w:p w14:paraId="28F11D42"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29,6</w:t>
            </w:r>
          </w:p>
        </w:tc>
      </w:tr>
      <w:tr w:rsidR="009A47DC" w:rsidRPr="007B12A3" w14:paraId="2DA5D6F7" w14:textId="77777777" w:rsidTr="005052D4">
        <w:trPr>
          <w:trHeight w:val="204"/>
        </w:trPr>
        <w:tc>
          <w:tcPr>
            <w:tcW w:w="953" w:type="pct"/>
            <w:tcBorders>
              <w:top w:val="nil"/>
              <w:left w:val="nil"/>
              <w:bottom w:val="nil"/>
              <w:right w:val="nil"/>
            </w:tcBorders>
            <w:noWrap/>
            <w:vAlign w:val="bottom"/>
            <w:hideMark/>
          </w:tcPr>
          <w:p w14:paraId="1BBFE26A"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Marche</w:t>
            </w:r>
          </w:p>
        </w:tc>
        <w:tc>
          <w:tcPr>
            <w:tcW w:w="602" w:type="pct"/>
            <w:tcBorders>
              <w:top w:val="nil"/>
              <w:left w:val="nil"/>
              <w:bottom w:val="nil"/>
              <w:right w:val="nil"/>
            </w:tcBorders>
            <w:noWrap/>
            <w:vAlign w:val="bottom"/>
            <w:hideMark/>
          </w:tcPr>
          <w:p w14:paraId="2B5DAE3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4,4</w:t>
            </w:r>
          </w:p>
        </w:tc>
        <w:tc>
          <w:tcPr>
            <w:tcW w:w="664" w:type="pct"/>
            <w:tcBorders>
              <w:top w:val="nil"/>
              <w:left w:val="nil"/>
              <w:bottom w:val="nil"/>
              <w:right w:val="nil"/>
            </w:tcBorders>
            <w:noWrap/>
            <w:vAlign w:val="bottom"/>
            <w:hideMark/>
          </w:tcPr>
          <w:p w14:paraId="43F02B5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10,2</w:t>
            </w:r>
          </w:p>
        </w:tc>
        <w:tc>
          <w:tcPr>
            <w:tcW w:w="123" w:type="pct"/>
            <w:tcBorders>
              <w:top w:val="nil"/>
              <w:left w:val="nil"/>
              <w:bottom w:val="nil"/>
              <w:right w:val="nil"/>
            </w:tcBorders>
            <w:noWrap/>
            <w:vAlign w:val="bottom"/>
            <w:hideMark/>
          </w:tcPr>
          <w:p w14:paraId="6FBAD85B"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6E0B06A7"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2,9</w:t>
            </w:r>
          </w:p>
        </w:tc>
        <w:tc>
          <w:tcPr>
            <w:tcW w:w="665" w:type="pct"/>
            <w:tcBorders>
              <w:top w:val="nil"/>
              <w:left w:val="nil"/>
              <w:bottom w:val="nil"/>
              <w:right w:val="nil"/>
            </w:tcBorders>
            <w:noWrap/>
            <w:vAlign w:val="bottom"/>
            <w:hideMark/>
          </w:tcPr>
          <w:p w14:paraId="380B2E9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6,0</w:t>
            </w:r>
          </w:p>
        </w:tc>
        <w:tc>
          <w:tcPr>
            <w:tcW w:w="123" w:type="pct"/>
            <w:tcBorders>
              <w:top w:val="nil"/>
              <w:left w:val="nil"/>
              <w:bottom w:val="nil"/>
              <w:right w:val="nil"/>
            </w:tcBorders>
            <w:noWrap/>
            <w:vAlign w:val="bottom"/>
            <w:hideMark/>
          </w:tcPr>
          <w:p w14:paraId="2006ABA0"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3AF2D405"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8,6</w:t>
            </w:r>
          </w:p>
        </w:tc>
        <w:tc>
          <w:tcPr>
            <w:tcW w:w="665" w:type="pct"/>
            <w:tcBorders>
              <w:top w:val="nil"/>
              <w:left w:val="nil"/>
              <w:bottom w:val="nil"/>
              <w:right w:val="nil"/>
            </w:tcBorders>
            <w:noWrap/>
            <w:vAlign w:val="bottom"/>
            <w:hideMark/>
          </w:tcPr>
          <w:p w14:paraId="10BC94D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24,0</w:t>
            </w:r>
          </w:p>
        </w:tc>
      </w:tr>
      <w:tr w:rsidR="009A47DC" w:rsidRPr="007B12A3" w14:paraId="61459931" w14:textId="77777777" w:rsidTr="005052D4">
        <w:trPr>
          <w:trHeight w:val="204"/>
        </w:trPr>
        <w:tc>
          <w:tcPr>
            <w:tcW w:w="953" w:type="pct"/>
            <w:tcBorders>
              <w:top w:val="nil"/>
              <w:left w:val="nil"/>
              <w:bottom w:val="nil"/>
              <w:right w:val="nil"/>
            </w:tcBorders>
            <w:noWrap/>
            <w:vAlign w:val="bottom"/>
            <w:hideMark/>
          </w:tcPr>
          <w:p w14:paraId="4E348EAE"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Lazio</w:t>
            </w:r>
          </w:p>
        </w:tc>
        <w:tc>
          <w:tcPr>
            <w:tcW w:w="602" w:type="pct"/>
            <w:tcBorders>
              <w:top w:val="nil"/>
              <w:left w:val="nil"/>
              <w:bottom w:val="nil"/>
              <w:right w:val="nil"/>
            </w:tcBorders>
            <w:noWrap/>
            <w:vAlign w:val="bottom"/>
            <w:hideMark/>
          </w:tcPr>
          <w:p w14:paraId="515297F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17,9</w:t>
            </w:r>
          </w:p>
        </w:tc>
        <w:tc>
          <w:tcPr>
            <w:tcW w:w="664" w:type="pct"/>
            <w:tcBorders>
              <w:top w:val="nil"/>
              <w:left w:val="nil"/>
              <w:bottom w:val="nil"/>
              <w:right w:val="nil"/>
            </w:tcBorders>
            <w:noWrap/>
            <w:vAlign w:val="bottom"/>
            <w:hideMark/>
          </w:tcPr>
          <w:p w14:paraId="689C574F"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21,5</w:t>
            </w:r>
          </w:p>
        </w:tc>
        <w:tc>
          <w:tcPr>
            <w:tcW w:w="123" w:type="pct"/>
            <w:tcBorders>
              <w:top w:val="nil"/>
              <w:left w:val="nil"/>
              <w:bottom w:val="nil"/>
              <w:right w:val="nil"/>
            </w:tcBorders>
            <w:noWrap/>
            <w:vAlign w:val="bottom"/>
            <w:hideMark/>
          </w:tcPr>
          <w:p w14:paraId="50CE7293"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1B0E5B6E"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3,7</w:t>
            </w:r>
          </w:p>
        </w:tc>
        <w:tc>
          <w:tcPr>
            <w:tcW w:w="665" w:type="pct"/>
            <w:tcBorders>
              <w:top w:val="nil"/>
              <w:left w:val="nil"/>
              <w:bottom w:val="nil"/>
              <w:right w:val="nil"/>
            </w:tcBorders>
            <w:noWrap/>
            <w:vAlign w:val="bottom"/>
            <w:hideMark/>
          </w:tcPr>
          <w:p w14:paraId="10D63F4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8,0</w:t>
            </w:r>
          </w:p>
        </w:tc>
        <w:tc>
          <w:tcPr>
            <w:tcW w:w="123" w:type="pct"/>
            <w:tcBorders>
              <w:top w:val="nil"/>
              <w:left w:val="nil"/>
              <w:bottom w:val="nil"/>
              <w:right w:val="nil"/>
            </w:tcBorders>
            <w:noWrap/>
            <w:vAlign w:val="bottom"/>
            <w:hideMark/>
          </w:tcPr>
          <w:p w14:paraId="0645BEF1"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3CBACF9C"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13,0</w:t>
            </w:r>
          </w:p>
        </w:tc>
        <w:tc>
          <w:tcPr>
            <w:tcW w:w="665" w:type="pct"/>
            <w:tcBorders>
              <w:top w:val="nil"/>
              <w:left w:val="nil"/>
              <w:bottom w:val="nil"/>
              <w:right w:val="nil"/>
            </w:tcBorders>
            <w:noWrap/>
            <w:vAlign w:val="bottom"/>
            <w:hideMark/>
          </w:tcPr>
          <w:p w14:paraId="65BB660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33,7</w:t>
            </w:r>
          </w:p>
        </w:tc>
      </w:tr>
      <w:tr w:rsidR="009A47DC" w:rsidRPr="007B12A3" w14:paraId="64ACB651" w14:textId="77777777" w:rsidTr="005052D4">
        <w:trPr>
          <w:trHeight w:val="204"/>
        </w:trPr>
        <w:tc>
          <w:tcPr>
            <w:tcW w:w="953" w:type="pct"/>
            <w:tcBorders>
              <w:top w:val="nil"/>
              <w:left w:val="nil"/>
              <w:bottom w:val="nil"/>
              <w:right w:val="nil"/>
            </w:tcBorders>
            <w:noWrap/>
            <w:vAlign w:val="bottom"/>
            <w:hideMark/>
          </w:tcPr>
          <w:p w14:paraId="4612E2AA"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Abruzzo</w:t>
            </w:r>
          </w:p>
        </w:tc>
        <w:tc>
          <w:tcPr>
            <w:tcW w:w="602" w:type="pct"/>
            <w:tcBorders>
              <w:top w:val="nil"/>
              <w:left w:val="nil"/>
              <w:bottom w:val="nil"/>
              <w:right w:val="nil"/>
            </w:tcBorders>
            <w:noWrap/>
            <w:vAlign w:val="bottom"/>
            <w:hideMark/>
          </w:tcPr>
          <w:p w14:paraId="5D8E62E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11,5</w:t>
            </w:r>
          </w:p>
        </w:tc>
        <w:tc>
          <w:tcPr>
            <w:tcW w:w="664" w:type="pct"/>
            <w:tcBorders>
              <w:top w:val="nil"/>
              <w:left w:val="nil"/>
              <w:bottom w:val="nil"/>
              <w:right w:val="nil"/>
            </w:tcBorders>
            <w:noWrap/>
            <w:vAlign w:val="bottom"/>
            <w:hideMark/>
          </w:tcPr>
          <w:p w14:paraId="3A744AC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17,5</w:t>
            </w:r>
          </w:p>
        </w:tc>
        <w:tc>
          <w:tcPr>
            <w:tcW w:w="123" w:type="pct"/>
            <w:tcBorders>
              <w:top w:val="nil"/>
              <w:left w:val="nil"/>
              <w:bottom w:val="nil"/>
              <w:right w:val="nil"/>
            </w:tcBorders>
            <w:noWrap/>
            <w:vAlign w:val="bottom"/>
            <w:hideMark/>
          </w:tcPr>
          <w:p w14:paraId="1A6468A4"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190F1A98"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6,0</w:t>
            </w:r>
          </w:p>
        </w:tc>
        <w:tc>
          <w:tcPr>
            <w:tcW w:w="665" w:type="pct"/>
            <w:tcBorders>
              <w:top w:val="nil"/>
              <w:left w:val="nil"/>
              <w:bottom w:val="nil"/>
              <w:right w:val="nil"/>
            </w:tcBorders>
            <w:noWrap/>
            <w:vAlign w:val="bottom"/>
            <w:hideMark/>
          </w:tcPr>
          <w:p w14:paraId="737C09D7"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13,9</w:t>
            </w:r>
          </w:p>
        </w:tc>
        <w:tc>
          <w:tcPr>
            <w:tcW w:w="123" w:type="pct"/>
            <w:tcBorders>
              <w:top w:val="nil"/>
              <w:left w:val="nil"/>
              <w:bottom w:val="nil"/>
              <w:right w:val="nil"/>
            </w:tcBorders>
            <w:noWrap/>
            <w:vAlign w:val="bottom"/>
            <w:hideMark/>
          </w:tcPr>
          <w:p w14:paraId="78926806"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23ADB62D"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5,7</w:t>
            </w:r>
          </w:p>
        </w:tc>
        <w:tc>
          <w:tcPr>
            <w:tcW w:w="665" w:type="pct"/>
            <w:tcBorders>
              <w:top w:val="nil"/>
              <w:left w:val="nil"/>
              <w:bottom w:val="nil"/>
              <w:right w:val="nil"/>
            </w:tcBorders>
            <w:noWrap/>
            <w:vAlign w:val="bottom"/>
            <w:hideMark/>
          </w:tcPr>
          <w:p w14:paraId="5A32A9E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29,4</w:t>
            </w:r>
          </w:p>
        </w:tc>
      </w:tr>
      <w:tr w:rsidR="009A47DC" w:rsidRPr="007B12A3" w14:paraId="70665FFF" w14:textId="77777777" w:rsidTr="005052D4">
        <w:trPr>
          <w:trHeight w:val="204"/>
        </w:trPr>
        <w:tc>
          <w:tcPr>
            <w:tcW w:w="953" w:type="pct"/>
            <w:tcBorders>
              <w:top w:val="nil"/>
              <w:left w:val="nil"/>
              <w:bottom w:val="nil"/>
              <w:right w:val="nil"/>
            </w:tcBorders>
            <w:noWrap/>
            <w:vAlign w:val="bottom"/>
            <w:hideMark/>
          </w:tcPr>
          <w:p w14:paraId="50DB327E"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Molise</w:t>
            </w:r>
          </w:p>
        </w:tc>
        <w:tc>
          <w:tcPr>
            <w:tcW w:w="602" w:type="pct"/>
            <w:tcBorders>
              <w:top w:val="nil"/>
              <w:left w:val="nil"/>
              <w:bottom w:val="nil"/>
              <w:right w:val="nil"/>
            </w:tcBorders>
            <w:noWrap/>
            <w:vAlign w:val="bottom"/>
            <w:hideMark/>
          </w:tcPr>
          <w:p w14:paraId="042CE94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9,1</w:t>
            </w:r>
          </w:p>
        </w:tc>
        <w:tc>
          <w:tcPr>
            <w:tcW w:w="664" w:type="pct"/>
            <w:tcBorders>
              <w:top w:val="nil"/>
              <w:left w:val="nil"/>
              <w:bottom w:val="nil"/>
              <w:right w:val="nil"/>
            </w:tcBorders>
            <w:noWrap/>
            <w:vAlign w:val="bottom"/>
            <w:hideMark/>
          </w:tcPr>
          <w:p w14:paraId="49FE635F"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12,4</w:t>
            </w:r>
          </w:p>
        </w:tc>
        <w:tc>
          <w:tcPr>
            <w:tcW w:w="123" w:type="pct"/>
            <w:tcBorders>
              <w:top w:val="nil"/>
              <w:left w:val="nil"/>
              <w:bottom w:val="nil"/>
              <w:right w:val="nil"/>
            </w:tcBorders>
            <w:noWrap/>
            <w:vAlign w:val="bottom"/>
            <w:hideMark/>
          </w:tcPr>
          <w:p w14:paraId="3F3702C9"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3C72B99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3,9</w:t>
            </w:r>
          </w:p>
        </w:tc>
        <w:tc>
          <w:tcPr>
            <w:tcW w:w="665" w:type="pct"/>
            <w:tcBorders>
              <w:top w:val="nil"/>
              <w:left w:val="nil"/>
              <w:bottom w:val="nil"/>
              <w:right w:val="nil"/>
            </w:tcBorders>
            <w:noWrap/>
            <w:vAlign w:val="bottom"/>
            <w:hideMark/>
          </w:tcPr>
          <w:p w14:paraId="184727F5"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7,6</w:t>
            </w:r>
          </w:p>
        </w:tc>
        <w:tc>
          <w:tcPr>
            <w:tcW w:w="123" w:type="pct"/>
            <w:tcBorders>
              <w:top w:val="nil"/>
              <w:left w:val="nil"/>
              <w:bottom w:val="nil"/>
              <w:right w:val="nil"/>
            </w:tcBorders>
            <w:noWrap/>
            <w:vAlign w:val="bottom"/>
            <w:hideMark/>
          </w:tcPr>
          <w:p w14:paraId="7CD4A1C4"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044ECC2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5,7</w:t>
            </w:r>
          </w:p>
        </w:tc>
        <w:tc>
          <w:tcPr>
            <w:tcW w:w="665" w:type="pct"/>
            <w:tcBorders>
              <w:top w:val="nil"/>
              <w:left w:val="nil"/>
              <w:bottom w:val="nil"/>
              <w:right w:val="nil"/>
            </w:tcBorders>
            <w:noWrap/>
            <w:vAlign w:val="bottom"/>
            <w:hideMark/>
          </w:tcPr>
          <w:p w14:paraId="5DFA8FA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27,1</w:t>
            </w:r>
          </w:p>
        </w:tc>
      </w:tr>
      <w:tr w:rsidR="009A47DC" w:rsidRPr="007B12A3" w14:paraId="56CD3D78" w14:textId="77777777" w:rsidTr="005052D4">
        <w:trPr>
          <w:trHeight w:val="204"/>
        </w:trPr>
        <w:tc>
          <w:tcPr>
            <w:tcW w:w="953" w:type="pct"/>
            <w:tcBorders>
              <w:top w:val="nil"/>
              <w:left w:val="nil"/>
              <w:bottom w:val="nil"/>
              <w:right w:val="nil"/>
            </w:tcBorders>
            <w:noWrap/>
            <w:vAlign w:val="bottom"/>
            <w:hideMark/>
          </w:tcPr>
          <w:p w14:paraId="227DA16A"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Campania</w:t>
            </w:r>
          </w:p>
        </w:tc>
        <w:tc>
          <w:tcPr>
            <w:tcW w:w="602" w:type="pct"/>
            <w:tcBorders>
              <w:top w:val="nil"/>
              <w:left w:val="nil"/>
              <w:bottom w:val="nil"/>
              <w:right w:val="nil"/>
            </w:tcBorders>
            <w:noWrap/>
            <w:vAlign w:val="bottom"/>
            <w:hideMark/>
          </w:tcPr>
          <w:p w14:paraId="48A6290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8,9</w:t>
            </w:r>
          </w:p>
        </w:tc>
        <w:tc>
          <w:tcPr>
            <w:tcW w:w="664" w:type="pct"/>
            <w:tcBorders>
              <w:top w:val="nil"/>
              <w:left w:val="nil"/>
              <w:bottom w:val="nil"/>
              <w:right w:val="nil"/>
            </w:tcBorders>
            <w:noWrap/>
            <w:vAlign w:val="bottom"/>
            <w:hideMark/>
          </w:tcPr>
          <w:p w14:paraId="2980393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14,8</w:t>
            </w:r>
          </w:p>
        </w:tc>
        <w:tc>
          <w:tcPr>
            <w:tcW w:w="123" w:type="pct"/>
            <w:tcBorders>
              <w:top w:val="nil"/>
              <w:left w:val="nil"/>
              <w:bottom w:val="nil"/>
              <w:right w:val="nil"/>
            </w:tcBorders>
            <w:noWrap/>
            <w:vAlign w:val="bottom"/>
            <w:hideMark/>
          </w:tcPr>
          <w:p w14:paraId="371F1C97"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3F98962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6,7</w:t>
            </w:r>
          </w:p>
        </w:tc>
        <w:tc>
          <w:tcPr>
            <w:tcW w:w="665" w:type="pct"/>
            <w:tcBorders>
              <w:top w:val="nil"/>
              <w:left w:val="nil"/>
              <w:bottom w:val="nil"/>
              <w:right w:val="nil"/>
            </w:tcBorders>
            <w:noWrap/>
            <w:vAlign w:val="bottom"/>
            <w:hideMark/>
          </w:tcPr>
          <w:p w14:paraId="5BC488E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12,8</w:t>
            </w:r>
          </w:p>
        </w:tc>
        <w:tc>
          <w:tcPr>
            <w:tcW w:w="123" w:type="pct"/>
            <w:tcBorders>
              <w:top w:val="nil"/>
              <w:left w:val="nil"/>
              <w:bottom w:val="nil"/>
              <w:right w:val="nil"/>
            </w:tcBorders>
            <w:noWrap/>
            <w:vAlign w:val="bottom"/>
            <w:hideMark/>
          </w:tcPr>
          <w:p w14:paraId="1DC56ECC"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3A38504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5,4</w:t>
            </w:r>
          </w:p>
        </w:tc>
        <w:tc>
          <w:tcPr>
            <w:tcW w:w="665" w:type="pct"/>
            <w:tcBorders>
              <w:top w:val="nil"/>
              <w:left w:val="nil"/>
              <w:bottom w:val="nil"/>
              <w:right w:val="nil"/>
            </w:tcBorders>
            <w:noWrap/>
            <w:vAlign w:val="bottom"/>
            <w:hideMark/>
          </w:tcPr>
          <w:p w14:paraId="1D6C1779"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23,5</w:t>
            </w:r>
          </w:p>
        </w:tc>
      </w:tr>
      <w:tr w:rsidR="009A47DC" w:rsidRPr="007B12A3" w14:paraId="7B94046E" w14:textId="77777777" w:rsidTr="005052D4">
        <w:trPr>
          <w:trHeight w:val="204"/>
        </w:trPr>
        <w:tc>
          <w:tcPr>
            <w:tcW w:w="953" w:type="pct"/>
            <w:tcBorders>
              <w:top w:val="nil"/>
              <w:left w:val="nil"/>
              <w:bottom w:val="nil"/>
              <w:right w:val="nil"/>
            </w:tcBorders>
            <w:noWrap/>
            <w:vAlign w:val="bottom"/>
            <w:hideMark/>
          </w:tcPr>
          <w:p w14:paraId="1ABC0D7F"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Puglia</w:t>
            </w:r>
          </w:p>
        </w:tc>
        <w:tc>
          <w:tcPr>
            <w:tcW w:w="602" w:type="pct"/>
            <w:tcBorders>
              <w:top w:val="nil"/>
              <w:left w:val="nil"/>
              <w:bottom w:val="nil"/>
              <w:right w:val="nil"/>
            </w:tcBorders>
            <w:noWrap/>
            <w:vAlign w:val="bottom"/>
            <w:hideMark/>
          </w:tcPr>
          <w:p w14:paraId="3B5E800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11,0</w:t>
            </w:r>
          </w:p>
        </w:tc>
        <w:tc>
          <w:tcPr>
            <w:tcW w:w="664" w:type="pct"/>
            <w:tcBorders>
              <w:top w:val="nil"/>
              <w:left w:val="nil"/>
              <w:bottom w:val="nil"/>
              <w:right w:val="nil"/>
            </w:tcBorders>
            <w:noWrap/>
            <w:vAlign w:val="bottom"/>
            <w:hideMark/>
          </w:tcPr>
          <w:p w14:paraId="3361690D"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32,3</w:t>
            </w:r>
          </w:p>
        </w:tc>
        <w:tc>
          <w:tcPr>
            <w:tcW w:w="123" w:type="pct"/>
            <w:tcBorders>
              <w:top w:val="nil"/>
              <w:left w:val="nil"/>
              <w:bottom w:val="nil"/>
              <w:right w:val="nil"/>
            </w:tcBorders>
            <w:noWrap/>
            <w:vAlign w:val="bottom"/>
            <w:hideMark/>
          </w:tcPr>
          <w:p w14:paraId="3B07E486"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38D6C97D"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7,1</w:t>
            </w:r>
          </w:p>
        </w:tc>
        <w:tc>
          <w:tcPr>
            <w:tcW w:w="665" w:type="pct"/>
            <w:tcBorders>
              <w:top w:val="nil"/>
              <w:left w:val="nil"/>
              <w:bottom w:val="nil"/>
              <w:right w:val="nil"/>
            </w:tcBorders>
            <w:noWrap/>
            <w:vAlign w:val="bottom"/>
            <w:hideMark/>
          </w:tcPr>
          <w:p w14:paraId="22FC8DF7"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23,7</w:t>
            </w:r>
          </w:p>
        </w:tc>
        <w:tc>
          <w:tcPr>
            <w:tcW w:w="123" w:type="pct"/>
            <w:tcBorders>
              <w:top w:val="nil"/>
              <w:left w:val="nil"/>
              <w:bottom w:val="nil"/>
              <w:right w:val="nil"/>
            </w:tcBorders>
            <w:noWrap/>
            <w:vAlign w:val="bottom"/>
            <w:hideMark/>
          </w:tcPr>
          <w:p w14:paraId="4DDEF021"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7CAF130D"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5,0</w:t>
            </w:r>
          </w:p>
        </w:tc>
        <w:tc>
          <w:tcPr>
            <w:tcW w:w="665" w:type="pct"/>
            <w:tcBorders>
              <w:top w:val="nil"/>
              <w:left w:val="nil"/>
              <w:bottom w:val="nil"/>
              <w:right w:val="nil"/>
            </w:tcBorders>
            <w:noWrap/>
            <w:vAlign w:val="bottom"/>
            <w:hideMark/>
          </w:tcPr>
          <w:p w14:paraId="637ADD98"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41,8</w:t>
            </w:r>
          </w:p>
        </w:tc>
      </w:tr>
      <w:tr w:rsidR="009A47DC" w:rsidRPr="007B12A3" w14:paraId="1892E87C" w14:textId="77777777" w:rsidTr="005052D4">
        <w:trPr>
          <w:trHeight w:val="204"/>
        </w:trPr>
        <w:tc>
          <w:tcPr>
            <w:tcW w:w="953" w:type="pct"/>
            <w:tcBorders>
              <w:top w:val="nil"/>
              <w:left w:val="nil"/>
              <w:bottom w:val="nil"/>
              <w:right w:val="nil"/>
            </w:tcBorders>
            <w:noWrap/>
            <w:vAlign w:val="bottom"/>
            <w:hideMark/>
          </w:tcPr>
          <w:p w14:paraId="787AE598"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Basilicata</w:t>
            </w:r>
          </w:p>
        </w:tc>
        <w:tc>
          <w:tcPr>
            <w:tcW w:w="602" w:type="pct"/>
            <w:tcBorders>
              <w:top w:val="nil"/>
              <w:left w:val="nil"/>
              <w:bottom w:val="nil"/>
              <w:right w:val="nil"/>
            </w:tcBorders>
            <w:noWrap/>
            <w:vAlign w:val="bottom"/>
            <w:hideMark/>
          </w:tcPr>
          <w:p w14:paraId="1DC6FF5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9,4</w:t>
            </w:r>
          </w:p>
        </w:tc>
        <w:tc>
          <w:tcPr>
            <w:tcW w:w="664" w:type="pct"/>
            <w:tcBorders>
              <w:top w:val="nil"/>
              <w:left w:val="nil"/>
              <w:bottom w:val="nil"/>
              <w:right w:val="nil"/>
            </w:tcBorders>
            <w:noWrap/>
            <w:vAlign w:val="bottom"/>
            <w:hideMark/>
          </w:tcPr>
          <w:p w14:paraId="763D8D15"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14,4</w:t>
            </w:r>
          </w:p>
        </w:tc>
        <w:tc>
          <w:tcPr>
            <w:tcW w:w="123" w:type="pct"/>
            <w:tcBorders>
              <w:top w:val="nil"/>
              <w:left w:val="nil"/>
              <w:bottom w:val="nil"/>
              <w:right w:val="nil"/>
            </w:tcBorders>
            <w:noWrap/>
            <w:vAlign w:val="bottom"/>
            <w:hideMark/>
          </w:tcPr>
          <w:p w14:paraId="325A437C"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4BDBB267"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9,7</w:t>
            </w:r>
          </w:p>
        </w:tc>
        <w:tc>
          <w:tcPr>
            <w:tcW w:w="665" w:type="pct"/>
            <w:tcBorders>
              <w:top w:val="nil"/>
              <w:left w:val="nil"/>
              <w:bottom w:val="nil"/>
              <w:right w:val="nil"/>
            </w:tcBorders>
            <w:noWrap/>
            <w:vAlign w:val="bottom"/>
            <w:hideMark/>
          </w:tcPr>
          <w:p w14:paraId="465808C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18,5</w:t>
            </w:r>
          </w:p>
        </w:tc>
        <w:tc>
          <w:tcPr>
            <w:tcW w:w="123" w:type="pct"/>
            <w:tcBorders>
              <w:top w:val="nil"/>
              <w:left w:val="nil"/>
              <w:bottom w:val="nil"/>
              <w:right w:val="nil"/>
            </w:tcBorders>
            <w:noWrap/>
            <w:vAlign w:val="bottom"/>
            <w:hideMark/>
          </w:tcPr>
          <w:p w14:paraId="3A54F788"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68A8FC5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6,7</w:t>
            </w:r>
          </w:p>
        </w:tc>
        <w:tc>
          <w:tcPr>
            <w:tcW w:w="665" w:type="pct"/>
            <w:tcBorders>
              <w:top w:val="nil"/>
              <w:left w:val="nil"/>
              <w:bottom w:val="nil"/>
              <w:right w:val="nil"/>
            </w:tcBorders>
            <w:noWrap/>
            <w:vAlign w:val="bottom"/>
            <w:hideMark/>
          </w:tcPr>
          <w:p w14:paraId="35E4761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36,2</w:t>
            </w:r>
          </w:p>
        </w:tc>
      </w:tr>
      <w:tr w:rsidR="009A47DC" w:rsidRPr="007B12A3" w14:paraId="1DE9E51D" w14:textId="77777777" w:rsidTr="005052D4">
        <w:trPr>
          <w:trHeight w:val="204"/>
        </w:trPr>
        <w:tc>
          <w:tcPr>
            <w:tcW w:w="953" w:type="pct"/>
            <w:tcBorders>
              <w:top w:val="nil"/>
              <w:left w:val="nil"/>
              <w:bottom w:val="nil"/>
              <w:right w:val="nil"/>
            </w:tcBorders>
            <w:noWrap/>
            <w:vAlign w:val="bottom"/>
            <w:hideMark/>
          </w:tcPr>
          <w:p w14:paraId="56EDA341"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Calabria</w:t>
            </w:r>
          </w:p>
        </w:tc>
        <w:tc>
          <w:tcPr>
            <w:tcW w:w="602" w:type="pct"/>
            <w:tcBorders>
              <w:top w:val="nil"/>
              <w:left w:val="nil"/>
              <w:bottom w:val="nil"/>
              <w:right w:val="nil"/>
            </w:tcBorders>
            <w:noWrap/>
            <w:vAlign w:val="bottom"/>
            <w:hideMark/>
          </w:tcPr>
          <w:p w14:paraId="759CD604"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7,2</w:t>
            </w:r>
          </w:p>
        </w:tc>
        <w:tc>
          <w:tcPr>
            <w:tcW w:w="664" w:type="pct"/>
            <w:tcBorders>
              <w:top w:val="nil"/>
              <w:left w:val="nil"/>
              <w:bottom w:val="nil"/>
              <w:right w:val="nil"/>
            </w:tcBorders>
            <w:noWrap/>
            <w:vAlign w:val="bottom"/>
            <w:hideMark/>
          </w:tcPr>
          <w:p w14:paraId="1CCB5CC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11,5</w:t>
            </w:r>
          </w:p>
        </w:tc>
        <w:tc>
          <w:tcPr>
            <w:tcW w:w="123" w:type="pct"/>
            <w:tcBorders>
              <w:top w:val="nil"/>
              <w:left w:val="nil"/>
              <w:bottom w:val="nil"/>
              <w:right w:val="nil"/>
            </w:tcBorders>
            <w:noWrap/>
            <w:vAlign w:val="bottom"/>
            <w:hideMark/>
          </w:tcPr>
          <w:p w14:paraId="40B210FC"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0A426838"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5,8</w:t>
            </w:r>
          </w:p>
        </w:tc>
        <w:tc>
          <w:tcPr>
            <w:tcW w:w="665" w:type="pct"/>
            <w:tcBorders>
              <w:top w:val="nil"/>
              <w:left w:val="nil"/>
              <w:bottom w:val="nil"/>
              <w:right w:val="nil"/>
            </w:tcBorders>
            <w:noWrap/>
            <w:vAlign w:val="bottom"/>
            <w:hideMark/>
          </w:tcPr>
          <w:p w14:paraId="30A4E99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11,4</w:t>
            </w:r>
          </w:p>
        </w:tc>
        <w:tc>
          <w:tcPr>
            <w:tcW w:w="123" w:type="pct"/>
            <w:tcBorders>
              <w:top w:val="nil"/>
              <w:left w:val="nil"/>
              <w:bottom w:val="nil"/>
              <w:right w:val="nil"/>
            </w:tcBorders>
            <w:noWrap/>
            <w:vAlign w:val="bottom"/>
            <w:hideMark/>
          </w:tcPr>
          <w:p w14:paraId="41A0FC26"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57F6188B"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5,7</w:t>
            </w:r>
          </w:p>
        </w:tc>
        <w:tc>
          <w:tcPr>
            <w:tcW w:w="665" w:type="pct"/>
            <w:tcBorders>
              <w:top w:val="nil"/>
              <w:left w:val="nil"/>
              <w:bottom w:val="nil"/>
              <w:right w:val="nil"/>
            </w:tcBorders>
            <w:noWrap/>
            <w:vAlign w:val="bottom"/>
            <w:hideMark/>
          </w:tcPr>
          <w:p w14:paraId="17186510"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16,6</w:t>
            </w:r>
          </w:p>
        </w:tc>
      </w:tr>
      <w:tr w:rsidR="009A47DC" w:rsidRPr="007B12A3" w14:paraId="32EC35AA" w14:textId="77777777" w:rsidTr="005052D4">
        <w:trPr>
          <w:trHeight w:val="204"/>
        </w:trPr>
        <w:tc>
          <w:tcPr>
            <w:tcW w:w="953" w:type="pct"/>
            <w:tcBorders>
              <w:top w:val="nil"/>
              <w:left w:val="nil"/>
              <w:bottom w:val="nil"/>
              <w:right w:val="nil"/>
            </w:tcBorders>
            <w:noWrap/>
            <w:vAlign w:val="bottom"/>
            <w:hideMark/>
          </w:tcPr>
          <w:p w14:paraId="31075C42"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Sicilia</w:t>
            </w:r>
          </w:p>
        </w:tc>
        <w:tc>
          <w:tcPr>
            <w:tcW w:w="602" w:type="pct"/>
            <w:tcBorders>
              <w:top w:val="nil"/>
              <w:left w:val="nil"/>
              <w:bottom w:val="nil"/>
              <w:right w:val="nil"/>
            </w:tcBorders>
            <w:noWrap/>
            <w:vAlign w:val="bottom"/>
            <w:hideMark/>
          </w:tcPr>
          <w:p w14:paraId="026B17D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7,7</w:t>
            </w:r>
          </w:p>
        </w:tc>
        <w:tc>
          <w:tcPr>
            <w:tcW w:w="664" w:type="pct"/>
            <w:tcBorders>
              <w:top w:val="nil"/>
              <w:left w:val="nil"/>
              <w:bottom w:val="nil"/>
              <w:right w:val="nil"/>
            </w:tcBorders>
            <w:noWrap/>
            <w:vAlign w:val="bottom"/>
            <w:hideMark/>
          </w:tcPr>
          <w:p w14:paraId="617E27A2"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15,4</w:t>
            </w:r>
          </w:p>
        </w:tc>
        <w:tc>
          <w:tcPr>
            <w:tcW w:w="123" w:type="pct"/>
            <w:tcBorders>
              <w:top w:val="nil"/>
              <w:left w:val="nil"/>
              <w:bottom w:val="nil"/>
              <w:right w:val="nil"/>
            </w:tcBorders>
            <w:noWrap/>
            <w:vAlign w:val="bottom"/>
            <w:hideMark/>
          </w:tcPr>
          <w:p w14:paraId="3FC36937"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46A83B05"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9,0</w:t>
            </w:r>
          </w:p>
        </w:tc>
        <w:tc>
          <w:tcPr>
            <w:tcW w:w="665" w:type="pct"/>
            <w:tcBorders>
              <w:top w:val="nil"/>
              <w:left w:val="nil"/>
              <w:bottom w:val="nil"/>
              <w:right w:val="nil"/>
            </w:tcBorders>
            <w:noWrap/>
            <w:vAlign w:val="bottom"/>
            <w:hideMark/>
          </w:tcPr>
          <w:p w14:paraId="3EED1911"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16,4</w:t>
            </w:r>
          </w:p>
        </w:tc>
        <w:tc>
          <w:tcPr>
            <w:tcW w:w="123" w:type="pct"/>
            <w:tcBorders>
              <w:top w:val="nil"/>
              <w:left w:val="nil"/>
              <w:bottom w:val="nil"/>
              <w:right w:val="nil"/>
            </w:tcBorders>
            <w:noWrap/>
            <w:vAlign w:val="bottom"/>
            <w:hideMark/>
          </w:tcPr>
          <w:p w14:paraId="28E76A62"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50E8F6D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5,9</w:t>
            </w:r>
          </w:p>
        </w:tc>
        <w:tc>
          <w:tcPr>
            <w:tcW w:w="665" w:type="pct"/>
            <w:tcBorders>
              <w:top w:val="nil"/>
              <w:left w:val="nil"/>
              <w:bottom w:val="nil"/>
              <w:right w:val="nil"/>
            </w:tcBorders>
            <w:noWrap/>
            <w:vAlign w:val="bottom"/>
            <w:hideMark/>
          </w:tcPr>
          <w:p w14:paraId="1452434A"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22,3</w:t>
            </w:r>
          </w:p>
        </w:tc>
      </w:tr>
      <w:tr w:rsidR="009A47DC" w:rsidRPr="007B12A3" w14:paraId="6368F020" w14:textId="77777777" w:rsidTr="005052D4">
        <w:trPr>
          <w:trHeight w:val="204"/>
        </w:trPr>
        <w:tc>
          <w:tcPr>
            <w:tcW w:w="953" w:type="pct"/>
            <w:tcBorders>
              <w:top w:val="nil"/>
              <w:left w:val="nil"/>
              <w:bottom w:val="nil"/>
              <w:right w:val="nil"/>
            </w:tcBorders>
            <w:noWrap/>
            <w:vAlign w:val="bottom"/>
            <w:hideMark/>
          </w:tcPr>
          <w:p w14:paraId="2AD3950C" w14:textId="77777777" w:rsidR="009A47DC" w:rsidRPr="007B12A3" w:rsidRDefault="009A47DC" w:rsidP="00A63406">
            <w:pPr>
              <w:rPr>
                <w:rFonts w:ascii="Calibri" w:hAnsi="Calibri" w:cs="Calibri"/>
                <w:color w:val="000000"/>
                <w:sz w:val="16"/>
                <w:szCs w:val="16"/>
                <w:lang w:eastAsia="it-IT"/>
              </w:rPr>
            </w:pPr>
            <w:r w:rsidRPr="007B12A3">
              <w:rPr>
                <w:rFonts w:ascii="Calibri" w:hAnsi="Calibri" w:cs="Calibri"/>
                <w:color w:val="000000"/>
                <w:sz w:val="16"/>
                <w:szCs w:val="16"/>
                <w:lang w:eastAsia="it-IT"/>
              </w:rPr>
              <w:t>Sardegna</w:t>
            </w:r>
          </w:p>
        </w:tc>
        <w:tc>
          <w:tcPr>
            <w:tcW w:w="602" w:type="pct"/>
            <w:tcBorders>
              <w:top w:val="nil"/>
              <w:left w:val="nil"/>
              <w:bottom w:val="nil"/>
              <w:right w:val="nil"/>
            </w:tcBorders>
            <w:noWrap/>
            <w:vAlign w:val="bottom"/>
            <w:hideMark/>
          </w:tcPr>
          <w:p w14:paraId="1209C27B"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8,4</w:t>
            </w:r>
          </w:p>
        </w:tc>
        <w:tc>
          <w:tcPr>
            <w:tcW w:w="664" w:type="pct"/>
            <w:tcBorders>
              <w:top w:val="nil"/>
              <w:left w:val="nil"/>
              <w:bottom w:val="nil"/>
              <w:right w:val="nil"/>
            </w:tcBorders>
            <w:noWrap/>
            <w:vAlign w:val="bottom"/>
            <w:hideMark/>
          </w:tcPr>
          <w:p w14:paraId="1B76A959"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15,0</w:t>
            </w:r>
          </w:p>
        </w:tc>
        <w:tc>
          <w:tcPr>
            <w:tcW w:w="123" w:type="pct"/>
            <w:tcBorders>
              <w:top w:val="nil"/>
              <w:left w:val="nil"/>
              <w:bottom w:val="nil"/>
              <w:right w:val="nil"/>
            </w:tcBorders>
            <w:noWrap/>
            <w:vAlign w:val="bottom"/>
            <w:hideMark/>
          </w:tcPr>
          <w:p w14:paraId="324B8BCE" w14:textId="77777777" w:rsidR="009A47DC" w:rsidRPr="007B12A3" w:rsidRDefault="009A47DC" w:rsidP="00A63406">
            <w:pPr>
              <w:jc w:val="right"/>
              <w:rPr>
                <w:rFonts w:ascii="Calibri" w:hAnsi="Calibri" w:cs="Calibri"/>
                <w:color w:val="000000"/>
                <w:sz w:val="16"/>
                <w:szCs w:val="16"/>
                <w:lang w:eastAsia="it-IT"/>
              </w:rPr>
            </w:pPr>
          </w:p>
        </w:tc>
        <w:tc>
          <w:tcPr>
            <w:tcW w:w="602" w:type="pct"/>
            <w:tcBorders>
              <w:top w:val="nil"/>
              <w:left w:val="nil"/>
              <w:bottom w:val="nil"/>
              <w:right w:val="nil"/>
            </w:tcBorders>
            <w:noWrap/>
            <w:vAlign w:val="bottom"/>
            <w:hideMark/>
          </w:tcPr>
          <w:p w14:paraId="173F3AD3"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6,8</w:t>
            </w:r>
          </w:p>
        </w:tc>
        <w:tc>
          <w:tcPr>
            <w:tcW w:w="665" w:type="pct"/>
            <w:tcBorders>
              <w:top w:val="nil"/>
              <w:left w:val="nil"/>
              <w:bottom w:val="nil"/>
              <w:right w:val="nil"/>
            </w:tcBorders>
            <w:noWrap/>
            <w:vAlign w:val="bottom"/>
            <w:hideMark/>
          </w:tcPr>
          <w:p w14:paraId="6FC07416"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12,2</w:t>
            </w:r>
          </w:p>
        </w:tc>
        <w:tc>
          <w:tcPr>
            <w:tcW w:w="123" w:type="pct"/>
            <w:tcBorders>
              <w:top w:val="nil"/>
              <w:left w:val="nil"/>
              <w:bottom w:val="nil"/>
              <w:right w:val="nil"/>
            </w:tcBorders>
            <w:noWrap/>
            <w:vAlign w:val="bottom"/>
            <w:hideMark/>
          </w:tcPr>
          <w:p w14:paraId="45325C1D" w14:textId="77777777" w:rsidR="009A47DC" w:rsidRPr="007B12A3" w:rsidRDefault="009A47DC" w:rsidP="00A63406">
            <w:pPr>
              <w:jc w:val="right"/>
              <w:rPr>
                <w:rFonts w:ascii="Calibri" w:hAnsi="Calibri" w:cs="Calibri"/>
                <w:color w:val="000000"/>
                <w:sz w:val="16"/>
                <w:szCs w:val="16"/>
                <w:lang w:eastAsia="it-IT"/>
              </w:rPr>
            </w:pPr>
          </w:p>
        </w:tc>
        <w:tc>
          <w:tcPr>
            <w:tcW w:w="603" w:type="pct"/>
            <w:tcBorders>
              <w:top w:val="nil"/>
              <w:left w:val="nil"/>
              <w:bottom w:val="nil"/>
              <w:right w:val="nil"/>
            </w:tcBorders>
            <w:noWrap/>
            <w:vAlign w:val="bottom"/>
            <w:hideMark/>
          </w:tcPr>
          <w:p w14:paraId="3804A292"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9,1</w:t>
            </w:r>
          </w:p>
        </w:tc>
        <w:tc>
          <w:tcPr>
            <w:tcW w:w="665" w:type="pct"/>
            <w:tcBorders>
              <w:top w:val="nil"/>
              <w:left w:val="nil"/>
              <w:bottom w:val="nil"/>
              <w:right w:val="nil"/>
            </w:tcBorders>
            <w:noWrap/>
            <w:vAlign w:val="bottom"/>
            <w:hideMark/>
          </w:tcPr>
          <w:p w14:paraId="24DD934E" w14:textId="77777777" w:rsidR="009A47DC" w:rsidRPr="007B12A3" w:rsidRDefault="009A47DC" w:rsidP="00A63406">
            <w:pPr>
              <w:jc w:val="right"/>
              <w:rPr>
                <w:rFonts w:ascii="Calibri" w:hAnsi="Calibri" w:cs="Calibri"/>
                <w:color w:val="000000"/>
                <w:sz w:val="16"/>
                <w:szCs w:val="16"/>
                <w:lang w:eastAsia="it-IT"/>
              </w:rPr>
            </w:pPr>
            <w:r w:rsidRPr="007B12A3">
              <w:rPr>
                <w:rFonts w:ascii="Calibri" w:hAnsi="Calibri" w:cs="Calibri"/>
                <w:color w:val="000000"/>
                <w:sz w:val="16"/>
                <w:szCs w:val="16"/>
                <w:lang w:eastAsia="it-IT"/>
              </w:rPr>
              <w:t>36,6</w:t>
            </w:r>
          </w:p>
        </w:tc>
      </w:tr>
      <w:tr w:rsidR="009A47DC" w:rsidRPr="001C31A6" w14:paraId="40EB691E" w14:textId="77777777" w:rsidTr="005052D4">
        <w:trPr>
          <w:trHeight w:val="204"/>
        </w:trPr>
        <w:tc>
          <w:tcPr>
            <w:tcW w:w="953" w:type="pct"/>
            <w:tcBorders>
              <w:top w:val="nil"/>
              <w:left w:val="nil"/>
              <w:bottom w:val="single" w:sz="4" w:space="0" w:color="auto"/>
              <w:right w:val="nil"/>
            </w:tcBorders>
            <w:noWrap/>
            <w:vAlign w:val="bottom"/>
            <w:hideMark/>
          </w:tcPr>
          <w:p w14:paraId="4BD0DED4" w14:textId="77777777" w:rsidR="009A47DC" w:rsidRPr="001C31A6" w:rsidRDefault="009A47DC" w:rsidP="00A63406">
            <w:pPr>
              <w:rPr>
                <w:rFonts w:ascii="Arial" w:hAnsi="Arial" w:cs="Arial"/>
                <w:b/>
                <w:bCs/>
                <w:color w:val="000000"/>
                <w:sz w:val="16"/>
                <w:szCs w:val="16"/>
                <w:lang w:eastAsia="it-IT"/>
              </w:rPr>
            </w:pPr>
            <w:r w:rsidRPr="001C31A6">
              <w:rPr>
                <w:rFonts w:ascii="Arial" w:hAnsi="Arial" w:cs="Arial"/>
                <w:b/>
                <w:bCs/>
                <w:color w:val="000000"/>
                <w:sz w:val="16"/>
                <w:szCs w:val="16"/>
                <w:lang w:eastAsia="it-IT"/>
              </w:rPr>
              <w:t>ITALIA</w:t>
            </w:r>
          </w:p>
        </w:tc>
        <w:tc>
          <w:tcPr>
            <w:tcW w:w="602" w:type="pct"/>
            <w:tcBorders>
              <w:top w:val="nil"/>
              <w:left w:val="nil"/>
              <w:bottom w:val="single" w:sz="4" w:space="0" w:color="auto"/>
              <w:right w:val="nil"/>
            </w:tcBorders>
            <w:noWrap/>
            <w:vAlign w:val="bottom"/>
            <w:hideMark/>
          </w:tcPr>
          <w:p w14:paraId="270157BD" w14:textId="77777777" w:rsidR="009A47DC" w:rsidRPr="001C31A6" w:rsidRDefault="009A47DC" w:rsidP="00A63406">
            <w:pPr>
              <w:jc w:val="right"/>
              <w:rPr>
                <w:rFonts w:ascii="Arial" w:hAnsi="Arial" w:cs="Arial"/>
                <w:b/>
                <w:bCs/>
                <w:color w:val="000000"/>
                <w:sz w:val="16"/>
                <w:szCs w:val="16"/>
                <w:lang w:eastAsia="it-IT"/>
              </w:rPr>
            </w:pPr>
            <w:r w:rsidRPr="001C31A6">
              <w:rPr>
                <w:rFonts w:ascii="Arial" w:hAnsi="Arial" w:cs="Arial"/>
                <w:b/>
                <w:bCs/>
                <w:color w:val="000000"/>
                <w:sz w:val="16"/>
                <w:szCs w:val="16"/>
                <w:lang w:eastAsia="it-IT"/>
              </w:rPr>
              <w:t>7,9</w:t>
            </w:r>
          </w:p>
        </w:tc>
        <w:tc>
          <w:tcPr>
            <w:tcW w:w="664" w:type="pct"/>
            <w:tcBorders>
              <w:top w:val="nil"/>
              <w:left w:val="nil"/>
              <w:bottom w:val="single" w:sz="4" w:space="0" w:color="auto"/>
              <w:right w:val="nil"/>
            </w:tcBorders>
            <w:noWrap/>
            <w:vAlign w:val="bottom"/>
            <w:hideMark/>
          </w:tcPr>
          <w:p w14:paraId="798FB6A3" w14:textId="77777777" w:rsidR="009A47DC" w:rsidRPr="001C31A6" w:rsidRDefault="009A47DC" w:rsidP="00A63406">
            <w:pPr>
              <w:jc w:val="right"/>
              <w:rPr>
                <w:rFonts w:ascii="Arial" w:hAnsi="Arial" w:cs="Arial"/>
                <w:b/>
                <w:bCs/>
                <w:color w:val="000000"/>
                <w:sz w:val="16"/>
                <w:szCs w:val="16"/>
                <w:lang w:eastAsia="it-IT"/>
              </w:rPr>
            </w:pPr>
            <w:r w:rsidRPr="001C31A6">
              <w:rPr>
                <w:rFonts w:ascii="Arial" w:hAnsi="Arial" w:cs="Arial"/>
                <w:b/>
                <w:bCs/>
                <w:color w:val="000000"/>
                <w:sz w:val="16"/>
                <w:szCs w:val="16"/>
                <w:lang w:eastAsia="it-IT"/>
              </w:rPr>
              <w:t>13,1</w:t>
            </w:r>
          </w:p>
        </w:tc>
        <w:tc>
          <w:tcPr>
            <w:tcW w:w="123" w:type="pct"/>
            <w:tcBorders>
              <w:top w:val="nil"/>
              <w:left w:val="nil"/>
              <w:bottom w:val="single" w:sz="4" w:space="0" w:color="auto"/>
              <w:right w:val="nil"/>
            </w:tcBorders>
            <w:noWrap/>
            <w:vAlign w:val="bottom"/>
            <w:hideMark/>
          </w:tcPr>
          <w:p w14:paraId="195E8846" w14:textId="77777777" w:rsidR="009A47DC" w:rsidRPr="001C31A6" w:rsidRDefault="009A47DC" w:rsidP="00A63406">
            <w:pPr>
              <w:jc w:val="right"/>
              <w:rPr>
                <w:rFonts w:ascii="Arial" w:hAnsi="Arial" w:cs="Arial"/>
                <w:b/>
                <w:bCs/>
                <w:color w:val="000000"/>
                <w:sz w:val="16"/>
                <w:szCs w:val="16"/>
                <w:lang w:eastAsia="it-IT"/>
              </w:rPr>
            </w:pPr>
            <w:r w:rsidRPr="001C31A6">
              <w:rPr>
                <w:rFonts w:ascii="Arial" w:hAnsi="Arial" w:cs="Arial"/>
                <w:b/>
                <w:bCs/>
                <w:color w:val="000000"/>
                <w:sz w:val="16"/>
                <w:szCs w:val="16"/>
                <w:lang w:eastAsia="it-IT"/>
              </w:rPr>
              <w:t> </w:t>
            </w:r>
          </w:p>
        </w:tc>
        <w:tc>
          <w:tcPr>
            <w:tcW w:w="602" w:type="pct"/>
            <w:tcBorders>
              <w:top w:val="nil"/>
              <w:left w:val="nil"/>
              <w:bottom w:val="single" w:sz="4" w:space="0" w:color="auto"/>
              <w:right w:val="nil"/>
            </w:tcBorders>
            <w:noWrap/>
            <w:vAlign w:val="bottom"/>
            <w:hideMark/>
          </w:tcPr>
          <w:p w14:paraId="5A9E9F0C" w14:textId="77777777" w:rsidR="009A47DC" w:rsidRPr="001C31A6" w:rsidRDefault="009A47DC" w:rsidP="00A63406">
            <w:pPr>
              <w:jc w:val="right"/>
              <w:rPr>
                <w:rFonts w:ascii="Arial" w:hAnsi="Arial" w:cs="Arial"/>
                <w:b/>
                <w:bCs/>
                <w:color w:val="000000"/>
                <w:sz w:val="16"/>
                <w:szCs w:val="16"/>
                <w:lang w:eastAsia="it-IT"/>
              </w:rPr>
            </w:pPr>
            <w:r w:rsidRPr="001C31A6">
              <w:rPr>
                <w:rFonts w:ascii="Arial" w:hAnsi="Arial" w:cs="Arial"/>
                <w:b/>
                <w:bCs/>
                <w:color w:val="000000"/>
                <w:sz w:val="16"/>
                <w:szCs w:val="16"/>
                <w:lang w:eastAsia="it-IT"/>
              </w:rPr>
              <w:t>3,7</w:t>
            </w:r>
          </w:p>
        </w:tc>
        <w:tc>
          <w:tcPr>
            <w:tcW w:w="665" w:type="pct"/>
            <w:tcBorders>
              <w:top w:val="nil"/>
              <w:left w:val="nil"/>
              <w:bottom w:val="single" w:sz="4" w:space="0" w:color="auto"/>
              <w:right w:val="nil"/>
            </w:tcBorders>
            <w:noWrap/>
            <w:vAlign w:val="bottom"/>
            <w:hideMark/>
          </w:tcPr>
          <w:p w14:paraId="1248835A" w14:textId="77777777" w:rsidR="009A47DC" w:rsidRPr="001C31A6" w:rsidRDefault="009A47DC" w:rsidP="00A63406">
            <w:pPr>
              <w:jc w:val="right"/>
              <w:rPr>
                <w:rFonts w:ascii="Arial" w:hAnsi="Arial" w:cs="Arial"/>
                <w:b/>
                <w:bCs/>
                <w:color w:val="000000"/>
                <w:sz w:val="16"/>
                <w:szCs w:val="16"/>
                <w:lang w:eastAsia="it-IT"/>
              </w:rPr>
            </w:pPr>
            <w:r w:rsidRPr="001C31A6">
              <w:rPr>
                <w:rFonts w:ascii="Arial" w:hAnsi="Arial" w:cs="Arial"/>
                <w:b/>
                <w:bCs/>
                <w:color w:val="000000"/>
                <w:sz w:val="16"/>
                <w:szCs w:val="16"/>
                <w:lang w:eastAsia="it-IT"/>
              </w:rPr>
              <w:t>8,3</w:t>
            </w:r>
          </w:p>
        </w:tc>
        <w:tc>
          <w:tcPr>
            <w:tcW w:w="123" w:type="pct"/>
            <w:tcBorders>
              <w:top w:val="nil"/>
              <w:left w:val="nil"/>
              <w:bottom w:val="single" w:sz="4" w:space="0" w:color="auto"/>
              <w:right w:val="nil"/>
            </w:tcBorders>
            <w:noWrap/>
            <w:vAlign w:val="bottom"/>
            <w:hideMark/>
          </w:tcPr>
          <w:p w14:paraId="02E3CE12" w14:textId="77777777" w:rsidR="009A47DC" w:rsidRPr="001C31A6" w:rsidRDefault="009A47DC" w:rsidP="00A63406">
            <w:pPr>
              <w:jc w:val="right"/>
              <w:rPr>
                <w:rFonts w:ascii="Arial" w:hAnsi="Arial" w:cs="Arial"/>
                <w:b/>
                <w:bCs/>
                <w:color w:val="000000"/>
                <w:sz w:val="16"/>
                <w:szCs w:val="16"/>
                <w:lang w:eastAsia="it-IT"/>
              </w:rPr>
            </w:pPr>
            <w:r w:rsidRPr="001C31A6">
              <w:rPr>
                <w:rFonts w:ascii="Arial" w:hAnsi="Arial" w:cs="Arial"/>
                <w:b/>
                <w:bCs/>
                <w:color w:val="000000"/>
                <w:sz w:val="16"/>
                <w:szCs w:val="16"/>
                <w:lang w:eastAsia="it-IT"/>
              </w:rPr>
              <w:t> </w:t>
            </w:r>
          </w:p>
        </w:tc>
        <w:tc>
          <w:tcPr>
            <w:tcW w:w="603" w:type="pct"/>
            <w:tcBorders>
              <w:top w:val="nil"/>
              <w:left w:val="nil"/>
              <w:bottom w:val="single" w:sz="4" w:space="0" w:color="auto"/>
              <w:right w:val="nil"/>
            </w:tcBorders>
            <w:noWrap/>
            <w:vAlign w:val="bottom"/>
            <w:hideMark/>
          </w:tcPr>
          <w:p w14:paraId="786528C1" w14:textId="77777777" w:rsidR="009A47DC" w:rsidRPr="001C31A6" w:rsidRDefault="009A47DC" w:rsidP="00A63406">
            <w:pPr>
              <w:jc w:val="right"/>
              <w:rPr>
                <w:rFonts w:ascii="Arial" w:hAnsi="Arial" w:cs="Arial"/>
                <w:b/>
                <w:bCs/>
                <w:color w:val="000000"/>
                <w:sz w:val="16"/>
                <w:szCs w:val="16"/>
                <w:lang w:eastAsia="it-IT"/>
              </w:rPr>
            </w:pPr>
            <w:r w:rsidRPr="001C31A6">
              <w:rPr>
                <w:rFonts w:ascii="Arial" w:hAnsi="Arial" w:cs="Arial"/>
                <w:b/>
                <w:bCs/>
                <w:color w:val="000000"/>
                <w:sz w:val="16"/>
                <w:szCs w:val="16"/>
                <w:lang w:eastAsia="it-IT"/>
              </w:rPr>
              <w:t>8,3</w:t>
            </w:r>
          </w:p>
        </w:tc>
        <w:tc>
          <w:tcPr>
            <w:tcW w:w="665" w:type="pct"/>
            <w:tcBorders>
              <w:top w:val="nil"/>
              <w:left w:val="nil"/>
              <w:bottom w:val="single" w:sz="4" w:space="0" w:color="auto"/>
              <w:right w:val="nil"/>
            </w:tcBorders>
            <w:noWrap/>
            <w:vAlign w:val="bottom"/>
            <w:hideMark/>
          </w:tcPr>
          <w:p w14:paraId="5BD9785D" w14:textId="77777777" w:rsidR="009A47DC" w:rsidRPr="001C31A6" w:rsidRDefault="009A47DC" w:rsidP="00A63406">
            <w:pPr>
              <w:jc w:val="right"/>
              <w:rPr>
                <w:rFonts w:ascii="Arial" w:hAnsi="Arial" w:cs="Arial"/>
                <w:b/>
                <w:bCs/>
                <w:color w:val="000000"/>
                <w:sz w:val="16"/>
                <w:szCs w:val="16"/>
                <w:lang w:eastAsia="it-IT"/>
              </w:rPr>
            </w:pPr>
            <w:r w:rsidRPr="001C31A6">
              <w:rPr>
                <w:rFonts w:ascii="Arial" w:hAnsi="Arial" w:cs="Arial"/>
                <w:b/>
                <w:bCs/>
                <w:color w:val="000000"/>
                <w:sz w:val="16"/>
                <w:szCs w:val="16"/>
                <w:lang w:eastAsia="it-IT"/>
              </w:rPr>
              <w:t>25,4</w:t>
            </w:r>
          </w:p>
        </w:tc>
      </w:tr>
    </w:tbl>
    <w:p w14:paraId="5A969B28" w14:textId="77777777" w:rsidR="001C31A6" w:rsidRPr="001C31A6" w:rsidRDefault="001C31A6" w:rsidP="009A47DC">
      <w:pPr>
        <w:jc w:val="both"/>
        <w:rPr>
          <w:rFonts w:ascii="Arial" w:hAnsi="Arial" w:cs="Arial"/>
          <w:sz w:val="16"/>
          <w:szCs w:val="16"/>
        </w:rPr>
      </w:pPr>
    </w:p>
    <w:p w14:paraId="66783C74" w14:textId="4FFC421C" w:rsidR="00D13887" w:rsidRPr="00D13887" w:rsidRDefault="009A47DC" w:rsidP="009A47DC">
      <w:pPr>
        <w:jc w:val="both"/>
        <w:rPr>
          <w:rFonts w:ascii="Arial" w:hAnsi="Arial" w:cs="Arial"/>
          <w:sz w:val="16"/>
          <w:szCs w:val="16"/>
        </w:rPr>
      </w:pPr>
      <w:r w:rsidRPr="001C31A6">
        <w:rPr>
          <w:rFonts w:ascii="Arial" w:hAnsi="Arial" w:cs="Arial"/>
          <w:sz w:val="16"/>
          <w:szCs w:val="16"/>
        </w:rPr>
        <w:t xml:space="preserve">Fonte: </w:t>
      </w:r>
      <w:proofErr w:type="spellStart"/>
      <w:r w:rsidRPr="001C31A6">
        <w:rPr>
          <w:rFonts w:ascii="Arial" w:hAnsi="Arial" w:cs="Arial"/>
          <w:sz w:val="16"/>
          <w:szCs w:val="16"/>
        </w:rPr>
        <w:t>elaborazione</w:t>
      </w:r>
      <w:proofErr w:type="spellEnd"/>
      <w:r w:rsidRPr="001C31A6">
        <w:rPr>
          <w:rFonts w:ascii="Arial" w:hAnsi="Arial" w:cs="Arial"/>
          <w:sz w:val="16"/>
          <w:szCs w:val="16"/>
        </w:rPr>
        <w:t xml:space="preserve"> </w:t>
      </w:r>
      <w:proofErr w:type="gramStart"/>
      <w:r w:rsidRPr="001C31A6">
        <w:rPr>
          <w:rFonts w:ascii="Arial" w:hAnsi="Arial" w:cs="Arial"/>
          <w:sz w:val="16"/>
          <w:szCs w:val="16"/>
        </w:rPr>
        <w:t xml:space="preserve">RER  </w:t>
      </w:r>
      <w:proofErr w:type="spellStart"/>
      <w:r w:rsidRPr="001C31A6">
        <w:rPr>
          <w:rFonts w:ascii="Arial" w:hAnsi="Arial" w:cs="Arial"/>
          <w:sz w:val="16"/>
          <w:szCs w:val="16"/>
        </w:rPr>
        <w:t>su</w:t>
      </w:r>
      <w:proofErr w:type="spellEnd"/>
      <w:proofErr w:type="gramEnd"/>
      <w:r w:rsidRPr="001C31A6">
        <w:rPr>
          <w:rFonts w:ascii="Arial" w:hAnsi="Arial" w:cs="Arial"/>
          <w:sz w:val="16"/>
          <w:szCs w:val="16"/>
        </w:rPr>
        <w:t xml:space="preserve"> </w:t>
      </w:r>
      <w:proofErr w:type="spellStart"/>
      <w:r w:rsidRPr="001C31A6">
        <w:rPr>
          <w:rFonts w:ascii="Arial" w:hAnsi="Arial" w:cs="Arial"/>
          <w:sz w:val="16"/>
          <w:szCs w:val="16"/>
        </w:rPr>
        <w:t>dati</w:t>
      </w:r>
      <w:proofErr w:type="spellEnd"/>
      <w:r w:rsidRPr="001C31A6">
        <w:rPr>
          <w:rFonts w:ascii="Arial" w:hAnsi="Arial" w:cs="Arial"/>
          <w:sz w:val="16"/>
          <w:szCs w:val="16"/>
        </w:rPr>
        <w:t xml:space="preserve"> Istat, </w:t>
      </w:r>
      <w:proofErr w:type="spellStart"/>
      <w:r w:rsidRPr="001C31A6">
        <w:rPr>
          <w:rFonts w:ascii="Arial" w:hAnsi="Arial" w:cs="Arial"/>
          <w:sz w:val="16"/>
          <w:szCs w:val="16"/>
        </w:rPr>
        <w:t>Indagine</w:t>
      </w:r>
      <w:proofErr w:type="spellEnd"/>
      <w:r w:rsidRPr="001C31A6">
        <w:rPr>
          <w:rFonts w:ascii="Arial" w:hAnsi="Arial" w:cs="Arial"/>
          <w:sz w:val="16"/>
          <w:szCs w:val="16"/>
        </w:rPr>
        <w:t xml:space="preserve"> </w:t>
      </w:r>
      <w:proofErr w:type="spellStart"/>
      <w:r w:rsidRPr="001C31A6">
        <w:rPr>
          <w:rFonts w:ascii="Arial" w:hAnsi="Arial" w:cs="Arial"/>
          <w:sz w:val="16"/>
          <w:szCs w:val="16"/>
        </w:rPr>
        <w:t>sulla</w:t>
      </w:r>
      <w:proofErr w:type="spellEnd"/>
      <w:r w:rsidRPr="001C31A6">
        <w:rPr>
          <w:rFonts w:ascii="Arial" w:hAnsi="Arial" w:cs="Arial"/>
          <w:sz w:val="16"/>
          <w:szCs w:val="16"/>
        </w:rPr>
        <w:t xml:space="preserve"> </w:t>
      </w:r>
      <w:proofErr w:type="spellStart"/>
      <w:r w:rsidRPr="001C31A6">
        <w:rPr>
          <w:rFonts w:ascii="Arial" w:hAnsi="Arial" w:cs="Arial"/>
          <w:sz w:val="16"/>
          <w:szCs w:val="16"/>
        </w:rPr>
        <w:t>sicurezza</w:t>
      </w:r>
      <w:proofErr w:type="spellEnd"/>
      <w:r w:rsidRPr="001C31A6">
        <w:rPr>
          <w:rFonts w:ascii="Arial" w:hAnsi="Arial" w:cs="Arial"/>
          <w:sz w:val="16"/>
          <w:szCs w:val="16"/>
        </w:rPr>
        <w:t xml:space="preserve"> dei </w:t>
      </w:r>
      <w:proofErr w:type="spellStart"/>
      <w:r w:rsidRPr="001C31A6">
        <w:rPr>
          <w:rFonts w:ascii="Arial" w:hAnsi="Arial" w:cs="Arial"/>
          <w:sz w:val="16"/>
          <w:szCs w:val="16"/>
        </w:rPr>
        <w:t>cittadini</w:t>
      </w:r>
      <w:proofErr w:type="spellEnd"/>
      <w:r w:rsidRPr="001C31A6">
        <w:rPr>
          <w:rFonts w:ascii="Arial" w:hAnsi="Arial" w:cs="Arial"/>
          <w:sz w:val="16"/>
          <w:szCs w:val="16"/>
        </w:rPr>
        <w:t xml:space="preserve"> 2015-2016.</w:t>
      </w:r>
    </w:p>
    <w:p w14:paraId="6FEAAB1C" w14:textId="77777777" w:rsidR="00D13887" w:rsidRDefault="00D13887" w:rsidP="009A47DC">
      <w:pPr>
        <w:jc w:val="both"/>
        <w:rPr>
          <w:b/>
          <w:bCs/>
          <w:smallCaps/>
          <w:sz w:val="18"/>
          <w:szCs w:val="18"/>
        </w:rPr>
      </w:pPr>
    </w:p>
    <w:p w14:paraId="3EB0E0B1" w14:textId="77777777" w:rsidR="0013548A" w:rsidRDefault="0013548A" w:rsidP="009A47DC">
      <w:pPr>
        <w:jc w:val="both"/>
        <w:rPr>
          <w:b/>
          <w:bCs/>
          <w:smallCaps/>
          <w:sz w:val="18"/>
          <w:szCs w:val="18"/>
        </w:rPr>
      </w:pPr>
    </w:p>
    <w:p w14:paraId="00481413" w14:textId="3A9B61FC" w:rsidR="00CB77BB" w:rsidRDefault="00CB77BB">
      <w:pPr>
        <w:rPr>
          <w:b/>
          <w:bCs/>
          <w:smallCaps/>
          <w:sz w:val="18"/>
          <w:szCs w:val="18"/>
        </w:rPr>
      </w:pPr>
      <w:r>
        <w:rPr>
          <w:b/>
          <w:bCs/>
          <w:smallCaps/>
          <w:sz w:val="18"/>
          <w:szCs w:val="18"/>
        </w:rPr>
        <w:br w:type="page"/>
      </w:r>
    </w:p>
    <w:p w14:paraId="760AC6D4" w14:textId="77777777" w:rsidR="00D25408" w:rsidRDefault="00D25408" w:rsidP="009A47DC">
      <w:pPr>
        <w:jc w:val="both"/>
        <w:rPr>
          <w:b/>
          <w:bCs/>
          <w:smallCaps/>
          <w:sz w:val="18"/>
          <w:szCs w:val="18"/>
        </w:rPr>
      </w:pPr>
    </w:p>
    <w:p w14:paraId="16B48FA5" w14:textId="77777777" w:rsidR="00D25408" w:rsidRDefault="00D25408" w:rsidP="009A47DC">
      <w:pPr>
        <w:jc w:val="both"/>
        <w:rPr>
          <w:b/>
          <w:bCs/>
          <w:smallCaps/>
          <w:sz w:val="18"/>
          <w:szCs w:val="18"/>
        </w:rPr>
      </w:pPr>
    </w:p>
    <w:p w14:paraId="0DB5ED15" w14:textId="77777777" w:rsidR="00880CB6" w:rsidRDefault="00880CB6" w:rsidP="009A47DC">
      <w:pPr>
        <w:jc w:val="both"/>
        <w:rPr>
          <w:b/>
          <w:bCs/>
          <w:smallCaps/>
          <w:sz w:val="18"/>
          <w:szCs w:val="18"/>
        </w:rPr>
      </w:pPr>
    </w:p>
    <w:p w14:paraId="32B8D1E2" w14:textId="77777777" w:rsidR="00880CB6" w:rsidRDefault="00880CB6" w:rsidP="009A47DC">
      <w:pPr>
        <w:jc w:val="both"/>
        <w:rPr>
          <w:b/>
          <w:bCs/>
          <w:smallCaps/>
          <w:sz w:val="18"/>
          <w:szCs w:val="18"/>
        </w:rPr>
      </w:pPr>
    </w:p>
    <w:p w14:paraId="1F045FFE" w14:textId="77777777" w:rsidR="00880CB6" w:rsidRDefault="00880CB6" w:rsidP="009A47DC">
      <w:pPr>
        <w:jc w:val="both"/>
        <w:rPr>
          <w:b/>
          <w:bCs/>
          <w:smallCaps/>
          <w:sz w:val="18"/>
          <w:szCs w:val="18"/>
        </w:rPr>
      </w:pPr>
    </w:p>
    <w:p w14:paraId="7CDE713E" w14:textId="77777777" w:rsidR="00880CB6" w:rsidRDefault="00880CB6" w:rsidP="009A47DC">
      <w:pPr>
        <w:jc w:val="both"/>
        <w:rPr>
          <w:b/>
          <w:bCs/>
          <w:smallCaps/>
          <w:sz w:val="18"/>
          <w:szCs w:val="18"/>
        </w:rPr>
      </w:pPr>
    </w:p>
    <w:p w14:paraId="55A47D0E" w14:textId="77777777" w:rsidR="00880CB6" w:rsidRDefault="00880CB6" w:rsidP="009A47DC">
      <w:pPr>
        <w:jc w:val="both"/>
        <w:rPr>
          <w:b/>
          <w:bCs/>
          <w:smallCaps/>
          <w:sz w:val="18"/>
          <w:szCs w:val="18"/>
        </w:rPr>
      </w:pPr>
    </w:p>
    <w:p w14:paraId="1BD383EC" w14:textId="77777777" w:rsidR="00880CB6" w:rsidRDefault="00880CB6" w:rsidP="009A47DC">
      <w:pPr>
        <w:jc w:val="both"/>
        <w:rPr>
          <w:b/>
          <w:bCs/>
          <w:smallCaps/>
          <w:sz w:val="18"/>
          <w:szCs w:val="18"/>
        </w:rPr>
      </w:pPr>
    </w:p>
    <w:p w14:paraId="577D0314" w14:textId="77777777" w:rsidR="00D25408" w:rsidRDefault="00D25408" w:rsidP="009A47DC">
      <w:pPr>
        <w:jc w:val="both"/>
        <w:rPr>
          <w:b/>
          <w:bCs/>
          <w:smallCaps/>
          <w:sz w:val="18"/>
          <w:szCs w:val="18"/>
        </w:rPr>
      </w:pPr>
    </w:p>
    <w:p w14:paraId="03DA0850" w14:textId="77777777" w:rsidR="00D25408" w:rsidRDefault="00D25408" w:rsidP="009A47DC">
      <w:pPr>
        <w:jc w:val="both"/>
        <w:rPr>
          <w:b/>
          <w:bCs/>
          <w:smallCaps/>
          <w:sz w:val="18"/>
          <w:szCs w:val="18"/>
        </w:rPr>
      </w:pPr>
    </w:p>
    <w:p w14:paraId="1F2D993A" w14:textId="1B81112E" w:rsidR="001C31A6" w:rsidRPr="00B61297" w:rsidRDefault="009A47DC" w:rsidP="009A47DC">
      <w:pPr>
        <w:jc w:val="both"/>
        <w:rPr>
          <w:b/>
          <w:bCs/>
          <w:smallCaps/>
          <w:sz w:val="18"/>
          <w:szCs w:val="18"/>
        </w:rPr>
      </w:pPr>
      <w:proofErr w:type="spellStart"/>
      <w:r>
        <w:rPr>
          <w:b/>
          <w:bCs/>
          <w:smallCaps/>
          <w:sz w:val="18"/>
          <w:szCs w:val="18"/>
        </w:rPr>
        <w:t>Grafico</w:t>
      </w:r>
      <w:proofErr w:type="spellEnd"/>
      <w:r>
        <w:rPr>
          <w:b/>
          <w:bCs/>
          <w:smallCaps/>
          <w:sz w:val="18"/>
          <w:szCs w:val="18"/>
        </w:rPr>
        <w:t xml:space="preserve"> 2:</w:t>
      </w:r>
    </w:p>
    <w:p w14:paraId="450F69F8" w14:textId="14B3A6D8" w:rsidR="009A47DC" w:rsidRDefault="009A47DC" w:rsidP="009A47DC">
      <w:pPr>
        <w:jc w:val="both"/>
        <w:rPr>
          <w:smallCaps/>
          <w:sz w:val="18"/>
          <w:szCs w:val="18"/>
        </w:rPr>
      </w:pPr>
      <w:proofErr w:type="spellStart"/>
      <w:r w:rsidRPr="001F52A0">
        <w:rPr>
          <w:smallCaps/>
          <w:sz w:val="18"/>
          <w:szCs w:val="18"/>
        </w:rPr>
        <w:t>Persone</w:t>
      </w:r>
      <w:proofErr w:type="spellEnd"/>
      <w:r w:rsidRPr="001F52A0">
        <w:rPr>
          <w:smallCaps/>
          <w:sz w:val="18"/>
          <w:szCs w:val="18"/>
        </w:rPr>
        <w:t xml:space="preserve"> </w:t>
      </w:r>
      <w:proofErr w:type="spellStart"/>
      <w:r w:rsidRPr="001F52A0">
        <w:rPr>
          <w:smallCaps/>
          <w:sz w:val="18"/>
          <w:szCs w:val="18"/>
        </w:rPr>
        <w:t>che</w:t>
      </w:r>
      <w:proofErr w:type="spellEnd"/>
      <w:r w:rsidRPr="001F52A0">
        <w:rPr>
          <w:smallCaps/>
          <w:sz w:val="18"/>
          <w:szCs w:val="18"/>
        </w:rPr>
        <w:t xml:space="preserve"> </w:t>
      </w:r>
      <w:proofErr w:type="spellStart"/>
      <w:r w:rsidRPr="001F52A0">
        <w:rPr>
          <w:smallCaps/>
          <w:sz w:val="18"/>
          <w:szCs w:val="18"/>
        </w:rPr>
        <w:t>conoscono</w:t>
      </w:r>
      <w:proofErr w:type="spellEnd"/>
      <w:r w:rsidRPr="001F52A0">
        <w:rPr>
          <w:smallCaps/>
          <w:sz w:val="18"/>
          <w:szCs w:val="18"/>
        </w:rPr>
        <w:t xml:space="preserve"> </w:t>
      </w:r>
      <w:proofErr w:type="spellStart"/>
      <w:r w:rsidRPr="001F52A0">
        <w:rPr>
          <w:smallCaps/>
          <w:sz w:val="18"/>
          <w:szCs w:val="18"/>
        </w:rPr>
        <w:t>qualcuno</w:t>
      </w:r>
      <w:proofErr w:type="spellEnd"/>
      <w:r w:rsidRPr="001F52A0">
        <w:rPr>
          <w:smallCaps/>
          <w:sz w:val="18"/>
          <w:szCs w:val="18"/>
        </w:rPr>
        <w:t xml:space="preserve"> (amici, </w:t>
      </w:r>
      <w:proofErr w:type="spellStart"/>
      <w:r w:rsidRPr="001F52A0">
        <w:rPr>
          <w:smallCaps/>
          <w:sz w:val="18"/>
          <w:szCs w:val="18"/>
        </w:rPr>
        <w:t>parenti</w:t>
      </w:r>
      <w:proofErr w:type="spellEnd"/>
      <w:r w:rsidRPr="001F52A0">
        <w:rPr>
          <w:smallCaps/>
          <w:sz w:val="18"/>
          <w:szCs w:val="18"/>
        </w:rPr>
        <w:t xml:space="preserve">, </w:t>
      </w:r>
      <w:proofErr w:type="spellStart"/>
      <w:r w:rsidRPr="001F52A0">
        <w:rPr>
          <w:smallCaps/>
          <w:sz w:val="18"/>
          <w:szCs w:val="18"/>
        </w:rPr>
        <w:t>colleghi</w:t>
      </w:r>
      <w:proofErr w:type="spellEnd"/>
      <w:r w:rsidRPr="001F52A0">
        <w:rPr>
          <w:smallCaps/>
          <w:sz w:val="18"/>
          <w:szCs w:val="18"/>
        </w:rPr>
        <w:t xml:space="preserve">) a cui è </w:t>
      </w:r>
      <w:proofErr w:type="spellStart"/>
      <w:r w:rsidRPr="001F52A0">
        <w:rPr>
          <w:smallCaps/>
          <w:sz w:val="18"/>
          <w:szCs w:val="18"/>
        </w:rPr>
        <w:t>stato</w:t>
      </w:r>
      <w:proofErr w:type="spellEnd"/>
      <w:r w:rsidRPr="001F52A0">
        <w:rPr>
          <w:smallCaps/>
          <w:sz w:val="18"/>
          <w:szCs w:val="18"/>
        </w:rPr>
        <w:t xml:space="preserve"> </w:t>
      </w:r>
      <w:proofErr w:type="spellStart"/>
      <w:r w:rsidRPr="001F52A0">
        <w:rPr>
          <w:smallCaps/>
          <w:sz w:val="18"/>
          <w:szCs w:val="18"/>
        </w:rPr>
        <w:t>richiesto</w:t>
      </w:r>
      <w:proofErr w:type="spellEnd"/>
      <w:r w:rsidRPr="001F52A0">
        <w:rPr>
          <w:smallCaps/>
          <w:sz w:val="18"/>
          <w:szCs w:val="18"/>
        </w:rPr>
        <w:t xml:space="preserve"> </w:t>
      </w:r>
      <w:proofErr w:type="spellStart"/>
      <w:r w:rsidRPr="001F52A0">
        <w:rPr>
          <w:smallCaps/>
          <w:sz w:val="18"/>
          <w:szCs w:val="18"/>
        </w:rPr>
        <w:t>denaro</w:t>
      </w:r>
      <w:proofErr w:type="spellEnd"/>
      <w:r w:rsidRPr="001F52A0">
        <w:rPr>
          <w:smallCaps/>
          <w:sz w:val="18"/>
          <w:szCs w:val="18"/>
        </w:rPr>
        <w:t xml:space="preserve">, </w:t>
      </w:r>
      <w:proofErr w:type="spellStart"/>
      <w:r w:rsidRPr="001F52A0">
        <w:rPr>
          <w:smallCaps/>
          <w:sz w:val="18"/>
          <w:szCs w:val="18"/>
        </w:rPr>
        <w:t>favori</w:t>
      </w:r>
      <w:proofErr w:type="spellEnd"/>
      <w:r w:rsidRPr="001F52A0">
        <w:rPr>
          <w:smallCaps/>
          <w:sz w:val="18"/>
          <w:szCs w:val="18"/>
        </w:rPr>
        <w:t xml:space="preserve">, </w:t>
      </w:r>
      <w:proofErr w:type="spellStart"/>
      <w:r w:rsidRPr="001F52A0">
        <w:rPr>
          <w:smallCaps/>
          <w:sz w:val="18"/>
          <w:szCs w:val="18"/>
        </w:rPr>
        <w:t>regali</w:t>
      </w:r>
      <w:proofErr w:type="spellEnd"/>
      <w:r w:rsidRPr="001F52A0">
        <w:rPr>
          <w:smallCaps/>
          <w:sz w:val="18"/>
          <w:szCs w:val="18"/>
        </w:rPr>
        <w:t xml:space="preserve"> per </w:t>
      </w:r>
      <w:proofErr w:type="spellStart"/>
      <w:r w:rsidRPr="001F52A0">
        <w:rPr>
          <w:smallCaps/>
          <w:sz w:val="18"/>
          <w:szCs w:val="18"/>
        </w:rPr>
        <w:t>ottenere</w:t>
      </w:r>
      <w:proofErr w:type="spellEnd"/>
      <w:r w:rsidRPr="001F52A0">
        <w:rPr>
          <w:smallCaps/>
          <w:sz w:val="18"/>
          <w:szCs w:val="18"/>
        </w:rPr>
        <w:t xml:space="preserve"> </w:t>
      </w:r>
      <w:proofErr w:type="spellStart"/>
      <w:r w:rsidRPr="001F52A0">
        <w:rPr>
          <w:smallCaps/>
          <w:sz w:val="18"/>
          <w:szCs w:val="18"/>
        </w:rPr>
        <w:t>agevolazioni</w:t>
      </w:r>
      <w:proofErr w:type="spellEnd"/>
      <w:r w:rsidRPr="001F52A0">
        <w:rPr>
          <w:smallCaps/>
          <w:sz w:val="18"/>
          <w:szCs w:val="18"/>
        </w:rPr>
        <w:t xml:space="preserve"> o </w:t>
      </w:r>
      <w:proofErr w:type="spellStart"/>
      <w:r w:rsidRPr="001F52A0">
        <w:rPr>
          <w:smallCaps/>
          <w:sz w:val="18"/>
          <w:szCs w:val="18"/>
        </w:rPr>
        <w:t>servizi</w:t>
      </w:r>
      <w:r w:rsidRPr="0084683C">
        <w:rPr>
          <w:smallCaps/>
          <w:sz w:val="18"/>
          <w:szCs w:val="18"/>
        </w:rPr>
        <w:t>per</w:t>
      </w:r>
      <w:proofErr w:type="spellEnd"/>
      <w:r w:rsidRPr="0084683C">
        <w:rPr>
          <w:smallCaps/>
          <w:sz w:val="18"/>
          <w:szCs w:val="18"/>
        </w:rPr>
        <w:t xml:space="preserve"> </w:t>
      </w:r>
      <w:proofErr w:type="spellStart"/>
      <w:r w:rsidRPr="0084683C">
        <w:rPr>
          <w:smallCaps/>
          <w:sz w:val="18"/>
          <w:szCs w:val="18"/>
        </w:rPr>
        <w:t>regione</w:t>
      </w:r>
      <w:proofErr w:type="spellEnd"/>
      <w:r>
        <w:rPr>
          <w:smallCaps/>
          <w:sz w:val="18"/>
          <w:szCs w:val="18"/>
        </w:rPr>
        <w:t xml:space="preserve">. </w:t>
      </w:r>
      <w:r w:rsidRPr="001F52A0">
        <w:rPr>
          <w:smallCaps/>
          <w:sz w:val="18"/>
          <w:szCs w:val="18"/>
        </w:rPr>
        <w:t>ann</w:t>
      </w:r>
      <w:r>
        <w:rPr>
          <w:smallCaps/>
          <w:sz w:val="18"/>
          <w:szCs w:val="18"/>
        </w:rPr>
        <w:t>i</w:t>
      </w:r>
      <w:r w:rsidR="001C31A6">
        <w:rPr>
          <w:smallCaps/>
          <w:sz w:val="18"/>
          <w:szCs w:val="18"/>
        </w:rPr>
        <w:t xml:space="preserve"> </w:t>
      </w:r>
      <w:r>
        <w:rPr>
          <w:smallCaps/>
          <w:sz w:val="18"/>
          <w:szCs w:val="18"/>
        </w:rPr>
        <w:t xml:space="preserve">2015-2016 e </w:t>
      </w:r>
      <w:r w:rsidRPr="001F52A0">
        <w:rPr>
          <w:smallCaps/>
          <w:sz w:val="18"/>
          <w:szCs w:val="18"/>
        </w:rPr>
        <w:t>2022-2023</w:t>
      </w:r>
      <w:r>
        <w:rPr>
          <w:smallCaps/>
          <w:sz w:val="18"/>
          <w:szCs w:val="18"/>
        </w:rPr>
        <w:t xml:space="preserve"> (</w:t>
      </w:r>
      <w:r w:rsidRPr="0084683C">
        <w:rPr>
          <w:smallCaps/>
          <w:sz w:val="18"/>
          <w:szCs w:val="18"/>
        </w:rPr>
        <w:t xml:space="preserve">per 100 </w:t>
      </w:r>
      <w:proofErr w:type="spellStart"/>
      <w:r w:rsidRPr="0084683C">
        <w:rPr>
          <w:smallCaps/>
          <w:sz w:val="18"/>
          <w:szCs w:val="18"/>
        </w:rPr>
        <w:t>persone</w:t>
      </w:r>
      <w:proofErr w:type="spellEnd"/>
      <w:r w:rsidRPr="0084683C">
        <w:rPr>
          <w:smallCaps/>
          <w:sz w:val="18"/>
          <w:szCs w:val="18"/>
        </w:rPr>
        <w:t xml:space="preserve"> </w:t>
      </w:r>
      <w:proofErr w:type="spellStart"/>
      <w:r w:rsidRPr="0084683C">
        <w:rPr>
          <w:smallCaps/>
          <w:sz w:val="18"/>
          <w:szCs w:val="18"/>
        </w:rPr>
        <w:t>tra</w:t>
      </w:r>
      <w:proofErr w:type="spellEnd"/>
      <w:r w:rsidRPr="0084683C">
        <w:rPr>
          <w:smallCaps/>
          <w:sz w:val="18"/>
          <w:szCs w:val="18"/>
        </w:rPr>
        <w:t xml:space="preserve"> </w:t>
      </w:r>
      <w:proofErr w:type="spellStart"/>
      <w:r w:rsidRPr="0084683C">
        <w:rPr>
          <w:smallCaps/>
          <w:sz w:val="18"/>
          <w:szCs w:val="18"/>
        </w:rPr>
        <w:t>i</w:t>
      </w:r>
      <w:proofErr w:type="spellEnd"/>
      <w:r w:rsidRPr="0084683C">
        <w:rPr>
          <w:smallCaps/>
          <w:sz w:val="18"/>
          <w:szCs w:val="18"/>
        </w:rPr>
        <w:t xml:space="preserve"> 18 e </w:t>
      </w:r>
      <w:proofErr w:type="spellStart"/>
      <w:r w:rsidRPr="0084683C">
        <w:rPr>
          <w:smallCaps/>
          <w:sz w:val="18"/>
          <w:szCs w:val="18"/>
        </w:rPr>
        <w:t>gli</w:t>
      </w:r>
      <w:proofErr w:type="spellEnd"/>
      <w:r w:rsidRPr="0084683C">
        <w:rPr>
          <w:smallCaps/>
          <w:sz w:val="18"/>
          <w:szCs w:val="18"/>
        </w:rPr>
        <w:t xml:space="preserve"> 80 anni</w:t>
      </w:r>
      <w:r>
        <w:rPr>
          <w:smallCaps/>
          <w:sz w:val="18"/>
          <w:szCs w:val="18"/>
        </w:rPr>
        <w:t>)</w:t>
      </w:r>
    </w:p>
    <w:p w14:paraId="6E4CD5D1" w14:textId="77777777" w:rsidR="001C31A6" w:rsidRDefault="001C31A6" w:rsidP="009A47DC">
      <w:pPr>
        <w:jc w:val="both"/>
      </w:pPr>
    </w:p>
    <w:p w14:paraId="7B61281B" w14:textId="77777777" w:rsidR="009A47DC" w:rsidRDefault="009A47DC" w:rsidP="009A47DC">
      <w:pPr>
        <w:jc w:val="both"/>
        <w:rPr>
          <w:rFonts w:ascii="Arial Narrow" w:hAnsi="Arial Narrow" w:cs="Arial"/>
          <w:sz w:val="22"/>
          <w:szCs w:val="22"/>
          <w:lang w:val="it-IT"/>
        </w:rPr>
      </w:pPr>
      <w:r w:rsidRPr="007F2D8B">
        <w:rPr>
          <w:noProof/>
          <w:lang w:eastAsia="it-IT"/>
        </w:rPr>
        <w:drawing>
          <wp:inline distT="0" distB="0" distL="0" distR="0" wp14:anchorId="5B4D1EEE" wp14:editId="5AC9FFCE">
            <wp:extent cx="5028862" cy="3467100"/>
            <wp:effectExtent l="0" t="0" r="635" b="0"/>
            <wp:docPr id="17461799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16" cy="3474790"/>
                    </a:xfrm>
                    <a:prstGeom prst="rect">
                      <a:avLst/>
                    </a:prstGeom>
                    <a:noFill/>
                    <a:ln>
                      <a:noFill/>
                    </a:ln>
                  </pic:spPr>
                </pic:pic>
              </a:graphicData>
            </a:graphic>
          </wp:inline>
        </w:drawing>
      </w:r>
    </w:p>
    <w:p w14:paraId="594C8BEB" w14:textId="77777777" w:rsidR="009A47DC" w:rsidRDefault="009A47DC" w:rsidP="009A47DC">
      <w:pPr>
        <w:jc w:val="both"/>
        <w:rPr>
          <w:rFonts w:ascii="Arial Narrow" w:hAnsi="Arial Narrow" w:cs="Arial"/>
          <w:sz w:val="22"/>
          <w:szCs w:val="22"/>
          <w:lang w:val="it-IT"/>
        </w:rPr>
      </w:pPr>
    </w:p>
    <w:p w14:paraId="68A096CD"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L’indagine del 2022 ha evidenziato anche il grado di tolleranza verso comportamenti corruttivi: in Emilia-Romagna, solo una piccola percentuale ritiene accettabili azioni come offrire denaro a un vigile, ottenere raccomandazioni per un lavoro o cercare benefici assistenziali indebiti.</w:t>
      </w:r>
    </w:p>
    <w:p w14:paraId="73C62DE8"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Inoltre, i cittadini mostrano un atteggiamento attivo contro la corruzione:</w:t>
      </w:r>
    </w:p>
    <w:p w14:paraId="14DC0BA7"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w:t>
      </w:r>
      <w:r w:rsidRPr="00BA3820">
        <w:rPr>
          <w:rFonts w:ascii="Arial Narrow" w:hAnsi="Arial Narrow" w:cs="Arial"/>
          <w:sz w:val="22"/>
          <w:szCs w:val="22"/>
          <w:lang w:val="it-IT"/>
        </w:rPr>
        <w:tab/>
        <w:t xml:space="preserve">Minore percezione </w:t>
      </w:r>
      <w:proofErr w:type="gramStart"/>
      <w:r w:rsidRPr="00BA3820">
        <w:rPr>
          <w:rFonts w:ascii="Arial Narrow" w:hAnsi="Arial Narrow" w:cs="Arial"/>
          <w:sz w:val="22"/>
          <w:szCs w:val="22"/>
          <w:lang w:val="it-IT"/>
        </w:rPr>
        <w:t>della fenomeno</w:t>
      </w:r>
      <w:proofErr w:type="gramEnd"/>
      <w:r w:rsidRPr="00BA3820">
        <w:rPr>
          <w:rFonts w:ascii="Arial Narrow" w:hAnsi="Arial Narrow" w:cs="Arial"/>
          <w:sz w:val="22"/>
          <w:szCs w:val="22"/>
          <w:lang w:val="it-IT"/>
        </w:rPr>
        <w:t xml:space="preserve"> come inevitabile (26% contro 29% nazionale);</w:t>
      </w:r>
    </w:p>
    <w:p w14:paraId="58B7CE92"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w:t>
      </w:r>
      <w:r w:rsidRPr="00BA3820">
        <w:rPr>
          <w:rFonts w:ascii="Arial Narrow" w:hAnsi="Arial Narrow" w:cs="Arial"/>
          <w:sz w:val="22"/>
          <w:szCs w:val="22"/>
          <w:lang w:val="it-IT"/>
        </w:rPr>
        <w:tab/>
        <w:t>Maggiore fiducia nel denunciare (13,9% contro 23% nazionale);</w:t>
      </w:r>
    </w:p>
    <w:p w14:paraId="1E7CAD21" w14:textId="77777777" w:rsidR="009A47DC" w:rsidRPr="00BA3820"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w:t>
      </w:r>
      <w:r w:rsidRPr="00BA3820">
        <w:rPr>
          <w:rFonts w:ascii="Arial Narrow" w:hAnsi="Arial Narrow" w:cs="Arial"/>
          <w:sz w:val="22"/>
          <w:szCs w:val="22"/>
          <w:lang w:val="it-IT"/>
        </w:rPr>
        <w:tab/>
        <w:t>Ampia consapevolezza della diffusione e del danno della corruzione (97,2% contro 92,4%), con conseguente disponibilità a rivolgersi alle autorità competenti (95,8% contro 90,7%).</w:t>
      </w:r>
    </w:p>
    <w:p w14:paraId="300A88A8" w14:textId="3626B17D" w:rsidR="009A47DC" w:rsidRDefault="009A47DC" w:rsidP="009A47DC">
      <w:pPr>
        <w:jc w:val="both"/>
        <w:rPr>
          <w:rFonts w:ascii="Arial Narrow" w:hAnsi="Arial Narrow" w:cs="Arial"/>
          <w:sz w:val="22"/>
          <w:szCs w:val="22"/>
          <w:lang w:val="it-IT"/>
        </w:rPr>
      </w:pPr>
      <w:r w:rsidRPr="00BA3820">
        <w:rPr>
          <w:rFonts w:ascii="Arial Narrow" w:hAnsi="Arial Narrow" w:cs="Arial"/>
          <w:sz w:val="22"/>
          <w:szCs w:val="22"/>
          <w:lang w:val="it-IT"/>
        </w:rPr>
        <w:t>Questi dati evidenziano un contesto sociale caratterizzato da una radicata cultura di avversione alla corruzione, che contribuisce a rafforzare la capacità del territorio di contrastare efficacemente tali condotte.</w:t>
      </w:r>
      <w:r>
        <w:rPr>
          <w:rFonts w:ascii="Arial Narrow" w:hAnsi="Arial Narrow" w:cs="Arial"/>
          <w:sz w:val="22"/>
          <w:szCs w:val="22"/>
          <w:lang w:val="it-IT"/>
        </w:rPr>
        <w:t xml:space="preserve"> (</w:t>
      </w:r>
      <w:proofErr w:type="spellStart"/>
      <w:r>
        <w:rPr>
          <w:rFonts w:ascii="Arial Narrow" w:hAnsi="Arial Narrow" w:cs="Arial"/>
          <w:sz w:val="22"/>
          <w:szCs w:val="22"/>
          <w:lang w:val="it-IT"/>
        </w:rPr>
        <w:t>cfr.tabb</w:t>
      </w:r>
      <w:proofErr w:type="spellEnd"/>
      <w:r>
        <w:rPr>
          <w:rFonts w:ascii="Arial Narrow" w:hAnsi="Arial Narrow" w:cs="Arial"/>
          <w:sz w:val="22"/>
          <w:szCs w:val="22"/>
          <w:lang w:val="it-IT"/>
        </w:rPr>
        <w:t>. 6 e 7)</w:t>
      </w:r>
    </w:p>
    <w:p w14:paraId="1F295B51" w14:textId="77777777" w:rsidR="009A47DC" w:rsidRDefault="009A47DC" w:rsidP="009A47DC">
      <w:pPr>
        <w:jc w:val="both"/>
        <w:rPr>
          <w:rFonts w:ascii="Arial Narrow" w:hAnsi="Arial Narrow" w:cs="Arial"/>
          <w:sz w:val="22"/>
          <w:szCs w:val="22"/>
          <w:lang w:val="it-IT"/>
        </w:rPr>
      </w:pPr>
    </w:p>
    <w:p w14:paraId="5675CD46" w14:textId="77777777" w:rsidR="00572C7E" w:rsidRDefault="00572C7E" w:rsidP="009A47DC">
      <w:pPr>
        <w:jc w:val="both"/>
        <w:rPr>
          <w:rFonts w:ascii="Arial Narrow" w:hAnsi="Arial Narrow" w:cs="Arial"/>
          <w:sz w:val="22"/>
          <w:szCs w:val="22"/>
          <w:lang w:val="it-IT"/>
        </w:rPr>
      </w:pPr>
    </w:p>
    <w:p w14:paraId="39DF3B62" w14:textId="77777777" w:rsidR="00572C7E" w:rsidRDefault="00572C7E" w:rsidP="009A47DC">
      <w:pPr>
        <w:jc w:val="both"/>
        <w:rPr>
          <w:rFonts w:ascii="Arial Narrow" w:hAnsi="Arial Narrow" w:cs="Arial"/>
          <w:sz w:val="22"/>
          <w:szCs w:val="22"/>
          <w:lang w:val="it-IT"/>
        </w:rPr>
      </w:pPr>
    </w:p>
    <w:p w14:paraId="4C01615D" w14:textId="77777777" w:rsidR="00572C7E" w:rsidRDefault="00572C7E" w:rsidP="009A47DC">
      <w:pPr>
        <w:jc w:val="both"/>
        <w:rPr>
          <w:rFonts w:ascii="Arial Narrow" w:hAnsi="Arial Narrow" w:cs="Arial"/>
          <w:sz w:val="22"/>
          <w:szCs w:val="22"/>
          <w:lang w:val="it-IT"/>
        </w:rPr>
      </w:pPr>
    </w:p>
    <w:p w14:paraId="7C822FA6" w14:textId="77777777" w:rsidR="00572C7E" w:rsidRDefault="00572C7E" w:rsidP="009A47DC">
      <w:pPr>
        <w:jc w:val="both"/>
        <w:rPr>
          <w:rFonts w:ascii="Arial Narrow" w:hAnsi="Arial Narrow" w:cs="Arial"/>
          <w:sz w:val="22"/>
          <w:szCs w:val="22"/>
          <w:lang w:val="it-IT"/>
        </w:rPr>
      </w:pPr>
    </w:p>
    <w:p w14:paraId="07E14A68" w14:textId="77777777" w:rsidR="00572C7E" w:rsidRDefault="00572C7E" w:rsidP="009A47DC">
      <w:pPr>
        <w:jc w:val="both"/>
        <w:rPr>
          <w:rFonts w:ascii="Arial Narrow" w:hAnsi="Arial Narrow" w:cs="Arial"/>
          <w:sz w:val="22"/>
          <w:szCs w:val="22"/>
          <w:lang w:val="it-IT"/>
        </w:rPr>
      </w:pPr>
    </w:p>
    <w:p w14:paraId="61FD2608" w14:textId="77777777" w:rsidR="00572C7E" w:rsidRDefault="00572C7E" w:rsidP="009A47DC">
      <w:pPr>
        <w:jc w:val="both"/>
        <w:rPr>
          <w:rFonts w:ascii="Arial Narrow" w:hAnsi="Arial Narrow" w:cs="Arial"/>
          <w:sz w:val="22"/>
          <w:szCs w:val="22"/>
          <w:lang w:val="it-IT"/>
        </w:rPr>
      </w:pPr>
    </w:p>
    <w:p w14:paraId="7E2A800A" w14:textId="5D5D5CE7" w:rsidR="001C31A6" w:rsidRPr="00B61297" w:rsidRDefault="009A47DC" w:rsidP="009A47DC">
      <w:pPr>
        <w:jc w:val="both"/>
        <w:rPr>
          <w:b/>
          <w:bCs/>
          <w:smallCaps/>
          <w:sz w:val="18"/>
          <w:szCs w:val="18"/>
        </w:rPr>
      </w:pPr>
      <w:proofErr w:type="spellStart"/>
      <w:r>
        <w:rPr>
          <w:b/>
          <w:bCs/>
          <w:smallCaps/>
          <w:sz w:val="18"/>
          <w:szCs w:val="18"/>
        </w:rPr>
        <w:lastRenderedPageBreak/>
        <w:t>Tabella</w:t>
      </w:r>
      <w:proofErr w:type="spellEnd"/>
      <w:r>
        <w:rPr>
          <w:b/>
          <w:bCs/>
          <w:smallCaps/>
          <w:sz w:val="18"/>
          <w:szCs w:val="18"/>
        </w:rPr>
        <w:t xml:space="preserve"> 6:</w:t>
      </w:r>
    </w:p>
    <w:p w14:paraId="0737BA56" w14:textId="0C0727CC" w:rsidR="001C31A6" w:rsidRPr="00572C7E" w:rsidRDefault="009A47DC" w:rsidP="009A47DC">
      <w:pPr>
        <w:jc w:val="both"/>
        <w:rPr>
          <w:smallCaps/>
          <w:sz w:val="18"/>
          <w:szCs w:val="18"/>
        </w:rPr>
      </w:pPr>
      <w:proofErr w:type="spellStart"/>
      <w:r w:rsidRPr="0084683C">
        <w:rPr>
          <w:smallCaps/>
          <w:sz w:val="18"/>
          <w:szCs w:val="18"/>
        </w:rPr>
        <w:t>Persone</w:t>
      </w:r>
      <w:proofErr w:type="spellEnd"/>
      <w:r w:rsidRPr="0084683C">
        <w:rPr>
          <w:smallCaps/>
          <w:sz w:val="18"/>
          <w:szCs w:val="18"/>
        </w:rPr>
        <w:t xml:space="preserve"> </w:t>
      </w:r>
      <w:proofErr w:type="spellStart"/>
      <w:r w:rsidRPr="0084683C">
        <w:rPr>
          <w:smallCaps/>
          <w:sz w:val="18"/>
          <w:szCs w:val="18"/>
        </w:rPr>
        <w:t>che</w:t>
      </w:r>
      <w:proofErr w:type="spellEnd"/>
      <w:r w:rsidRPr="0084683C">
        <w:rPr>
          <w:smallCaps/>
          <w:sz w:val="18"/>
          <w:szCs w:val="18"/>
        </w:rPr>
        <w:t xml:space="preserve"> </w:t>
      </w:r>
      <w:proofErr w:type="spellStart"/>
      <w:r w:rsidRPr="0084683C">
        <w:rPr>
          <w:smallCaps/>
          <w:sz w:val="18"/>
          <w:szCs w:val="18"/>
        </w:rPr>
        <w:t>ritengono</w:t>
      </w:r>
      <w:proofErr w:type="spellEnd"/>
      <w:r w:rsidRPr="0084683C">
        <w:rPr>
          <w:smallCaps/>
          <w:sz w:val="18"/>
          <w:szCs w:val="18"/>
        </w:rPr>
        <w:t xml:space="preserve"> </w:t>
      </w:r>
      <w:proofErr w:type="spellStart"/>
      <w:r w:rsidRPr="0084683C">
        <w:rPr>
          <w:smallCaps/>
          <w:sz w:val="18"/>
          <w:szCs w:val="18"/>
        </w:rPr>
        <w:t>accettabile</w:t>
      </w:r>
      <w:proofErr w:type="spellEnd"/>
      <w:r>
        <w:rPr>
          <w:smallCaps/>
          <w:sz w:val="18"/>
          <w:szCs w:val="18"/>
        </w:rPr>
        <w:t xml:space="preserve"> </w:t>
      </w:r>
      <w:proofErr w:type="spellStart"/>
      <w:r w:rsidRPr="0084683C">
        <w:rPr>
          <w:smallCaps/>
          <w:sz w:val="18"/>
          <w:szCs w:val="18"/>
        </w:rPr>
        <w:t>comportamenti</w:t>
      </w:r>
      <w:proofErr w:type="spellEnd"/>
      <w:r w:rsidRPr="0084683C">
        <w:rPr>
          <w:smallCaps/>
          <w:sz w:val="18"/>
          <w:szCs w:val="18"/>
        </w:rPr>
        <w:t xml:space="preserve"> </w:t>
      </w:r>
      <w:proofErr w:type="spellStart"/>
      <w:r w:rsidRPr="0084683C">
        <w:rPr>
          <w:smallCaps/>
          <w:sz w:val="18"/>
          <w:szCs w:val="18"/>
        </w:rPr>
        <w:t>legati</w:t>
      </w:r>
      <w:proofErr w:type="spellEnd"/>
      <w:r w:rsidRPr="0084683C">
        <w:rPr>
          <w:smallCaps/>
          <w:sz w:val="18"/>
          <w:szCs w:val="18"/>
        </w:rPr>
        <w:t xml:space="preserve"> a </w:t>
      </w:r>
      <w:proofErr w:type="spellStart"/>
      <w:r w:rsidRPr="0084683C">
        <w:rPr>
          <w:smallCaps/>
          <w:sz w:val="18"/>
          <w:szCs w:val="18"/>
        </w:rPr>
        <w:t>dinamiche</w:t>
      </w:r>
      <w:proofErr w:type="spellEnd"/>
      <w:r w:rsidRPr="0084683C">
        <w:rPr>
          <w:smallCaps/>
          <w:sz w:val="18"/>
          <w:szCs w:val="18"/>
        </w:rPr>
        <w:t xml:space="preserve"> </w:t>
      </w:r>
      <w:proofErr w:type="spellStart"/>
      <w:r w:rsidRPr="0084683C">
        <w:rPr>
          <w:smallCaps/>
          <w:sz w:val="18"/>
          <w:szCs w:val="18"/>
        </w:rPr>
        <w:t>corruttive</w:t>
      </w:r>
      <w:proofErr w:type="spellEnd"/>
      <w:r w:rsidRPr="0084683C">
        <w:rPr>
          <w:smallCaps/>
          <w:sz w:val="18"/>
          <w:szCs w:val="18"/>
        </w:rPr>
        <w:t xml:space="preserve"> per </w:t>
      </w:r>
      <w:proofErr w:type="spellStart"/>
      <w:r w:rsidRPr="0084683C">
        <w:rPr>
          <w:smallCaps/>
          <w:sz w:val="18"/>
          <w:szCs w:val="18"/>
        </w:rPr>
        <w:t>regione</w:t>
      </w:r>
      <w:proofErr w:type="spellEnd"/>
      <w:r>
        <w:rPr>
          <w:smallCaps/>
          <w:sz w:val="18"/>
          <w:szCs w:val="18"/>
        </w:rPr>
        <w:t xml:space="preserve">. </w:t>
      </w:r>
      <w:r w:rsidRPr="0084683C">
        <w:rPr>
          <w:smallCaps/>
          <w:sz w:val="18"/>
          <w:szCs w:val="18"/>
        </w:rPr>
        <w:t>anno 2022-2023</w:t>
      </w:r>
      <w:r>
        <w:rPr>
          <w:smallCaps/>
          <w:sz w:val="18"/>
          <w:szCs w:val="18"/>
        </w:rPr>
        <w:t xml:space="preserve"> (</w:t>
      </w:r>
      <w:r w:rsidRPr="0084683C">
        <w:rPr>
          <w:smallCaps/>
          <w:sz w:val="18"/>
          <w:szCs w:val="18"/>
        </w:rPr>
        <w:t xml:space="preserve">per 100 </w:t>
      </w:r>
      <w:proofErr w:type="spellStart"/>
      <w:r w:rsidRPr="0084683C">
        <w:rPr>
          <w:smallCaps/>
          <w:sz w:val="18"/>
          <w:szCs w:val="18"/>
        </w:rPr>
        <w:t>persone</w:t>
      </w:r>
      <w:proofErr w:type="spellEnd"/>
      <w:r w:rsidRPr="0084683C">
        <w:rPr>
          <w:smallCaps/>
          <w:sz w:val="18"/>
          <w:szCs w:val="18"/>
        </w:rPr>
        <w:t xml:space="preserve"> </w:t>
      </w:r>
      <w:proofErr w:type="spellStart"/>
      <w:r w:rsidRPr="0084683C">
        <w:rPr>
          <w:smallCaps/>
          <w:sz w:val="18"/>
          <w:szCs w:val="18"/>
        </w:rPr>
        <w:t>tra</w:t>
      </w:r>
      <w:proofErr w:type="spellEnd"/>
      <w:r w:rsidRPr="0084683C">
        <w:rPr>
          <w:smallCaps/>
          <w:sz w:val="18"/>
          <w:szCs w:val="18"/>
        </w:rPr>
        <w:t xml:space="preserve"> </w:t>
      </w:r>
      <w:proofErr w:type="spellStart"/>
      <w:r w:rsidRPr="0084683C">
        <w:rPr>
          <w:smallCaps/>
          <w:sz w:val="18"/>
          <w:szCs w:val="18"/>
        </w:rPr>
        <w:t>i</w:t>
      </w:r>
      <w:proofErr w:type="spellEnd"/>
      <w:r w:rsidRPr="0084683C">
        <w:rPr>
          <w:smallCaps/>
          <w:sz w:val="18"/>
          <w:szCs w:val="18"/>
        </w:rPr>
        <w:t xml:space="preserve"> 18 e </w:t>
      </w:r>
      <w:proofErr w:type="spellStart"/>
      <w:r w:rsidRPr="0084683C">
        <w:rPr>
          <w:smallCaps/>
          <w:sz w:val="18"/>
          <w:szCs w:val="18"/>
        </w:rPr>
        <w:t>gli</w:t>
      </w:r>
      <w:proofErr w:type="spellEnd"/>
      <w:r w:rsidRPr="0084683C">
        <w:rPr>
          <w:smallCaps/>
          <w:sz w:val="18"/>
          <w:szCs w:val="18"/>
        </w:rPr>
        <w:t xml:space="preserve"> 80 anni</w:t>
      </w:r>
      <w:r>
        <w:rPr>
          <w:smallCaps/>
          <w:sz w:val="18"/>
          <w:szCs w:val="18"/>
        </w:rPr>
        <w:t>)</w:t>
      </w:r>
    </w:p>
    <w:tbl>
      <w:tblPr>
        <w:tblW w:w="5000" w:type="pct"/>
        <w:tblLayout w:type="fixed"/>
        <w:tblCellMar>
          <w:left w:w="70" w:type="dxa"/>
          <w:right w:w="70" w:type="dxa"/>
        </w:tblCellMar>
        <w:tblLook w:val="04A0" w:firstRow="1" w:lastRow="0" w:firstColumn="1" w:lastColumn="0" w:noHBand="0" w:noVBand="1"/>
      </w:tblPr>
      <w:tblGrid>
        <w:gridCol w:w="1578"/>
        <w:gridCol w:w="1187"/>
        <w:gridCol w:w="1187"/>
        <w:gridCol w:w="1187"/>
        <w:gridCol w:w="1187"/>
        <w:gridCol w:w="1187"/>
      </w:tblGrid>
      <w:tr w:rsidR="009A47DC" w:rsidRPr="00DF0D46" w14:paraId="63AF7348" w14:textId="77777777" w:rsidTr="00A63406">
        <w:trPr>
          <w:trHeight w:val="944"/>
        </w:trPr>
        <w:tc>
          <w:tcPr>
            <w:tcW w:w="1050" w:type="pct"/>
            <w:tcBorders>
              <w:top w:val="single" w:sz="4" w:space="0" w:color="auto"/>
              <w:bottom w:val="single" w:sz="4" w:space="0" w:color="auto"/>
            </w:tcBorders>
            <w:noWrap/>
            <w:vAlign w:val="bottom"/>
            <w:hideMark/>
          </w:tcPr>
          <w:p w14:paraId="4999D909" w14:textId="77777777" w:rsidR="009A47DC" w:rsidRPr="0060781D" w:rsidRDefault="009A47DC" w:rsidP="00A63406">
            <w:pPr>
              <w:rPr>
                <w:rFonts w:cstheme="minorHAnsi"/>
                <w:color w:val="FF0000"/>
                <w:sz w:val="16"/>
                <w:szCs w:val="16"/>
                <w:lang w:eastAsia="it-IT"/>
              </w:rPr>
            </w:pPr>
          </w:p>
        </w:tc>
        <w:tc>
          <w:tcPr>
            <w:tcW w:w="790" w:type="pct"/>
            <w:tcBorders>
              <w:top w:val="single" w:sz="4" w:space="0" w:color="auto"/>
              <w:bottom w:val="single" w:sz="4" w:space="0" w:color="auto"/>
            </w:tcBorders>
            <w:noWrap/>
            <w:vAlign w:val="bottom"/>
            <w:hideMark/>
          </w:tcPr>
          <w:p w14:paraId="2E27F873" w14:textId="77777777" w:rsidR="009A47DC" w:rsidRPr="0060781D" w:rsidRDefault="009A47DC" w:rsidP="00A63406">
            <w:pPr>
              <w:jc w:val="right"/>
              <w:rPr>
                <w:rFonts w:cstheme="minorHAnsi"/>
                <w:color w:val="000000"/>
                <w:sz w:val="16"/>
                <w:szCs w:val="16"/>
                <w:lang w:eastAsia="it-IT"/>
              </w:rPr>
            </w:pPr>
            <w:proofErr w:type="spellStart"/>
            <w:r w:rsidRPr="0060781D">
              <w:rPr>
                <w:rFonts w:cstheme="minorHAnsi"/>
                <w:color w:val="000000"/>
                <w:sz w:val="16"/>
                <w:szCs w:val="16"/>
                <w:lang w:eastAsia="it-IT"/>
              </w:rPr>
              <w:t>Offrire</w:t>
            </w:r>
            <w:proofErr w:type="spellEnd"/>
            <w:r w:rsidRPr="0060781D">
              <w:rPr>
                <w:rFonts w:cstheme="minorHAnsi"/>
                <w:color w:val="000000"/>
                <w:sz w:val="16"/>
                <w:szCs w:val="16"/>
                <w:lang w:eastAsia="it-IT"/>
              </w:rPr>
              <w:t xml:space="preserve"> </w:t>
            </w:r>
            <w:proofErr w:type="spellStart"/>
            <w:r w:rsidRPr="0060781D">
              <w:rPr>
                <w:rFonts w:cstheme="minorHAnsi"/>
                <w:color w:val="000000"/>
                <w:sz w:val="16"/>
                <w:szCs w:val="16"/>
                <w:lang w:eastAsia="it-IT"/>
              </w:rPr>
              <w:t>denaro</w:t>
            </w:r>
            <w:proofErr w:type="spellEnd"/>
            <w:r w:rsidRPr="0060781D">
              <w:rPr>
                <w:rFonts w:cstheme="minorHAnsi"/>
                <w:color w:val="000000"/>
                <w:sz w:val="16"/>
                <w:szCs w:val="16"/>
                <w:lang w:eastAsia="it-IT"/>
              </w:rPr>
              <w:t xml:space="preserve"> </w:t>
            </w:r>
          </w:p>
          <w:p w14:paraId="4E7326DF" w14:textId="77777777" w:rsidR="009A47DC" w:rsidRPr="0060781D" w:rsidRDefault="009A47DC" w:rsidP="00A63406">
            <w:pPr>
              <w:jc w:val="right"/>
              <w:rPr>
                <w:rFonts w:cstheme="minorHAnsi"/>
                <w:color w:val="000000"/>
                <w:sz w:val="16"/>
                <w:szCs w:val="16"/>
                <w:lang w:eastAsia="it-IT"/>
              </w:rPr>
            </w:pPr>
            <w:r w:rsidRPr="0060781D">
              <w:rPr>
                <w:rFonts w:cstheme="minorHAnsi"/>
                <w:color w:val="000000"/>
                <w:sz w:val="16"/>
                <w:szCs w:val="16"/>
                <w:lang w:eastAsia="it-IT"/>
              </w:rPr>
              <w:t xml:space="preserve">a un </w:t>
            </w:r>
            <w:proofErr w:type="spellStart"/>
            <w:r w:rsidRPr="0060781D">
              <w:rPr>
                <w:rFonts w:cstheme="minorHAnsi"/>
                <w:color w:val="000000"/>
                <w:sz w:val="16"/>
                <w:szCs w:val="16"/>
                <w:lang w:eastAsia="it-IT"/>
              </w:rPr>
              <w:t>vigile</w:t>
            </w:r>
            <w:proofErr w:type="spellEnd"/>
            <w:r w:rsidRPr="0060781D">
              <w:rPr>
                <w:rFonts w:cstheme="minorHAnsi"/>
                <w:color w:val="000000"/>
                <w:sz w:val="16"/>
                <w:szCs w:val="16"/>
                <w:lang w:eastAsia="it-IT"/>
              </w:rPr>
              <w:t>, un medico…</w:t>
            </w:r>
          </w:p>
        </w:tc>
        <w:tc>
          <w:tcPr>
            <w:tcW w:w="790" w:type="pct"/>
            <w:tcBorders>
              <w:top w:val="single" w:sz="4" w:space="0" w:color="auto"/>
              <w:bottom w:val="single" w:sz="4" w:space="0" w:color="auto"/>
            </w:tcBorders>
            <w:noWrap/>
            <w:vAlign w:val="bottom"/>
            <w:hideMark/>
          </w:tcPr>
          <w:p w14:paraId="32A723B6" w14:textId="77777777" w:rsidR="009A47DC" w:rsidRPr="0060781D" w:rsidRDefault="009A47DC" w:rsidP="00A63406">
            <w:pPr>
              <w:jc w:val="right"/>
              <w:rPr>
                <w:rFonts w:cstheme="minorHAnsi"/>
                <w:color w:val="000000"/>
                <w:sz w:val="16"/>
                <w:szCs w:val="16"/>
                <w:lang w:eastAsia="it-IT"/>
              </w:rPr>
            </w:pPr>
            <w:r w:rsidRPr="0060781D">
              <w:rPr>
                <w:rFonts w:cstheme="minorHAnsi"/>
                <w:color w:val="000000"/>
                <w:sz w:val="16"/>
                <w:szCs w:val="16"/>
                <w:lang w:eastAsia="it-IT"/>
              </w:rPr>
              <w:t xml:space="preserve">Farsi </w:t>
            </w:r>
            <w:proofErr w:type="spellStart"/>
            <w:r w:rsidRPr="0060781D">
              <w:rPr>
                <w:rFonts w:cstheme="minorHAnsi"/>
                <w:color w:val="000000"/>
                <w:sz w:val="16"/>
                <w:szCs w:val="16"/>
                <w:lang w:eastAsia="it-IT"/>
              </w:rPr>
              <w:t>raccomandare</w:t>
            </w:r>
            <w:proofErr w:type="spellEnd"/>
            <w:r w:rsidRPr="0060781D">
              <w:rPr>
                <w:rFonts w:cstheme="minorHAnsi"/>
                <w:color w:val="000000"/>
                <w:sz w:val="16"/>
                <w:szCs w:val="16"/>
                <w:lang w:eastAsia="it-IT"/>
              </w:rPr>
              <w:t xml:space="preserve"> da </w:t>
            </w:r>
            <w:proofErr w:type="spellStart"/>
            <w:r w:rsidRPr="0060781D">
              <w:rPr>
                <w:rFonts w:cstheme="minorHAnsi"/>
                <w:color w:val="000000"/>
                <w:sz w:val="16"/>
                <w:szCs w:val="16"/>
                <w:lang w:eastAsia="it-IT"/>
              </w:rPr>
              <w:t>familiari</w:t>
            </w:r>
            <w:proofErr w:type="spellEnd"/>
            <w:r w:rsidRPr="0060781D">
              <w:rPr>
                <w:rFonts w:cstheme="minorHAnsi"/>
                <w:color w:val="000000"/>
                <w:sz w:val="16"/>
                <w:szCs w:val="16"/>
                <w:lang w:eastAsia="it-IT"/>
              </w:rPr>
              <w:t xml:space="preserve"> o </w:t>
            </w:r>
          </w:p>
          <w:p w14:paraId="5111C9C5" w14:textId="77777777" w:rsidR="009A47DC" w:rsidRPr="0060781D" w:rsidRDefault="009A47DC" w:rsidP="00A63406">
            <w:pPr>
              <w:jc w:val="right"/>
              <w:rPr>
                <w:rFonts w:cstheme="minorHAnsi"/>
                <w:color w:val="000000"/>
                <w:sz w:val="16"/>
                <w:szCs w:val="16"/>
                <w:lang w:eastAsia="it-IT"/>
              </w:rPr>
            </w:pPr>
            <w:r w:rsidRPr="0060781D">
              <w:rPr>
                <w:rFonts w:cstheme="minorHAnsi"/>
                <w:color w:val="000000"/>
                <w:sz w:val="16"/>
                <w:szCs w:val="16"/>
                <w:lang w:eastAsia="it-IT"/>
              </w:rPr>
              <w:t xml:space="preserve">amici per </w:t>
            </w:r>
            <w:proofErr w:type="spellStart"/>
            <w:r w:rsidRPr="0060781D">
              <w:rPr>
                <w:rFonts w:cstheme="minorHAnsi"/>
                <w:color w:val="000000"/>
                <w:sz w:val="16"/>
                <w:szCs w:val="16"/>
                <w:lang w:eastAsia="it-IT"/>
              </w:rPr>
              <w:t>essere</w:t>
            </w:r>
            <w:proofErr w:type="spellEnd"/>
            <w:r w:rsidRPr="0060781D">
              <w:rPr>
                <w:rFonts w:cstheme="minorHAnsi"/>
                <w:color w:val="000000"/>
                <w:sz w:val="16"/>
                <w:szCs w:val="16"/>
                <w:lang w:eastAsia="it-IT"/>
              </w:rPr>
              <w:t xml:space="preserve"> </w:t>
            </w:r>
            <w:proofErr w:type="spellStart"/>
            <w:r w:rsidRPr="0060781D">
              <w:rPr>
                <w:rFonts w:cstheme="minorHAnsi"/>
                <w:color w:val="000000"/>
                <w:sz w:val="16"/>
                <w:szCs w:val="16"/>
                <w:lang w:eastAsia="it-IT"/>
              </w:rPr>
              <w:t>assunto</w:t>
            </w:r>
            <w:proofErr w:type="spellEnd"/>
          </w:p>
        </w:tc>
        <w:tc>
          <w:tcPr>
            <w:tcW w:w="790" w:type="pct"/>
            <w:tcBorders>
              <w:top w:val="single" w:sz="4" w:space="0" w:color="auto"/>
              <w:bottom w:val="single" w:sz="4" w:space="0" w:color="auto"/>
            </w:tcBorders>
            <w:noWrap/>
            <w:vAlign w:val="bottom"/>
            <w:hideMark/>
          </w:tcPr>
          <w:p w14:paraId="32765D70" w14:textId="77777777" w:rsidR="009A47DC" w:rsidRPr="0060781D" w:rsidRDefault="009A47DC" w:rsidP="00A63406">
            <w:pPr>
              <w:jc w:val="right"/>
              <w:rPr>
                <w:rFonts w:cstheme="minorHAnsi"/>
                <w:color w:val="000000"/>
                <w:sz w:val="16"/>
                <w:szCs w:val="16"/>
                <w:lang w:eastAsia="it-IT"/>
              </w:rPr>
            </w:pPr>
            <w:proofErr w:type="spellStart"/>
            <w:r w:rsidRPr="0060781D">
              <w:rPr>
                <w:rFonts w:cstheme="minorHAnsi"/>
                <w:color w:val="000000"/>
                <w:sz w:val="16"/>
                <w:szCs w:val="16"/>
                <w:lang w:eastAsia="it-IT"/>
              </w:rPr>
              <w:t>Cercare</w:t>
            </w:r>
            <w:proofErr w:type="spellEnd"/>
            <w:r w:rsidRPr="0060781D">
              <w:rPr>
                <w:rFonts w:cstheme="minorHAnsi"/>
                <w:color w:val="000000"/>
                <w:sz w:val="16"/>
                <w:szCs w:val="16"/>
                <w:lang w:eastAsia="it-IT"/>
              </w:rPr>
              <w:t xml:space="preserve"> di </w:t>
            </w:r>
            <w:proofErr w:type="spellStart"/>
            <w:r w:rsidRPr="0060781D">
              <w:rPr>
                <w:rFonts w:cstheme="minorHAnsi"/>
                <w:color w:val="000000"/>
                <w:sz w:val="16"/>
                <w:szCs w:val="16"/>
                <w:lang w:eastAsia="it-IT"/>
              </w:rPr>
              <w:t>ottenere</w:t>
            </w:r>
            <w:proofErr w:type="spellEnd"/>
            <w:r w:rsidRPr="0060781D">
              <w:rPr>
                <w:rFonts w:cstheme="minorHAnsi"/>
                <w:color w:val="000000"/>
                <w:sz w:val="16"/>
                <w:szCs w:val="16"/>
                <w:lang w:eastAsia="it-IT"/>
              </w:rPr>
              <w:t xml:space="preserve"> </w:t>
            </w:r>
            <w:proofErr w:type="spellStart"/>
            <w:r w:rsidRPr="0060781D">
              <w:rPr>
                <w:rFonts w:cstheme="minorHAnsi"/>
                <w:color w:val="000000"/>
                <w:sz w:val="16"/>
                <w:szCs w:val="16"/>
                <w:lang w:eastAsia="it-IT"/>
              </w:rPr>
              <w:t>benefici</w:t>
            </w:r>
            <w:proofErr w:type="spellEnd"/>
            <w:r w:rsidRPr="0060781D">
              <w:rPr>
                <w:rFonts w:cstheme="minorHAnsi"/>
                <w:color w:val="000000"/>
                <w:sz w:val="16"/>
                <w:szCs w:val="16"/>
                <w:lang w:eastAsia="it-IT"/>
              </w:rPr>
              <w:t xml:space="preserve"> </w:t>
            </w:r>
            <w:proofErr w:type="spellStart"/>
            <w:r w:rsidRPr="0060781D">
              <w:rPr>
                <w:rFonts w:cstheme="minorHAnsi"/>
                <w:color w:val="000000"/>
                <w:sz w:val="16"/>
                <w:szCs w:val="16"/>
                <w:lang w:eastAsia="it-IT"/>
              </w:rPr>
              <w:t>assistenziali</w:t>
            </w:r>
            <w:proofErr w:type="spellEnd"/>
            <w:r w:rsidRPr="0060781D">
              <w:rPr>
                <w:rFonts w:cstheme="minorHAnsi"/>
                <w:color w:val="000000"/>
                <w:sz w:val="16"/>
                <w:szCs w:val="16"/>
                <w:lang w:eastAsia="it-IT"/>
              </w:rPr>
              <w:t xml:space="preserve"> ai </w:t>
            </w:r>
            <w:proofErr w:type="spellStart"/>
            <w:r w:rsidRPr="0060781D">
              <w:rPr>
                <w:rFonts w:cstheme="minorHAnsi"/>
                <w:color w:val="000000"/>
                <w:sz w:val="16"/>
                <w:szCs w:val="16"/>
                <w:lang w:eastAsia="it-IT"/>
              </w:rPr>
              <w:t>quali</w:t>
            </w:r>
            <w:proofErr w:type="spellEnd"/>
            <w:r w:rsidRPr="0060781D">
              <w:rPr>
                <w:rFonts w:cstheme="minorHAnsi"/>
                <w:color w:val="000000"/>
                <w:sz w:val="16"/>
                <w:szCs w:val="16"/>
                <w:lang w:eastAsia="it-IT"/>
              </w:rPr>
              <w:t xml:space="preserve"> non </w:t>
            </w:r>
            <w:proofErr w:type="spellStart"/>
            <w:r w:rsidRPr="0060781D">
              <w:rPr>
                <w:rFonts w:cstheme="minorHAnsi"/>
                <w:color w:val="000000"/>
                <w:sz w:val="16"/>
                <w:szCs w:val="16"/>
                <w:lang w:eastAsia="it-IT"/>
              </w:rPr>
              <w:t>avrebbe</w:t>
            </w:r>
            <w:proofErr w:type="spellEnd"/>
            <w:r w:rsidRPr="0060781D">
              <w:rPr>
                <w:rFonts w:cstheme="minorHAnsi"/>
                <w:color w:val="000000"/>
                <w:sz w:val="16"/>
                <w:szCs w:val="16"/>
                <w:lang w:eastAsia="it-IT"/>
              </w:rPr>
              <w:t xml:space="preserve"> </w:t>
            </w:r>
          </w:p>
          <w:p w14:paraId="01EB677C" w14:textId="77777777" w:rsidR="009A47DC" w:rsidRPr="0060781D" w:rsidRDefault="009A47DC" w:rsidP="00A63406">
            <w:pPr>
              <w:jc w:val="right"/>
              <w:rPr>
                <w:rFonts w:cstheme="minorHAnsi"/>
                <w:color w:val="000000"/>
                <w:sz w:val="16"/>
                <w:szCs w:val="16"/>
                <w:lang w:eastAsia="it-IT"/>
              </w:rPr>
            </w:pPr>
            <w:proofErr w:type="spellStart"/>
            <w:r w:rsidRPr="0060781D">
              <w:rPr>
                <w:rFonts w:cstheme="minorHAnsi"/>
                <w:color w:val="000000"/>
                <w:sz w:val="16"/>
                <w:szCs w:val="16"/>
                <w:lang w:eastAsia="it-IT"/>
              </w:rPr>
              <w:t>diritto</w:t>
            </w:r>
            <w:proofErr w:type="spellEnd"/>
          </w:p>
        </w:tc>
        <w:tc>
          <w:tcPr>
            <w:tcW w:w="790" w:type="pct"/>
            <w:tcBorders>
              <w:top w:val="single" w:sz="4" w:space="0" w:color="auto"/>
              <w:bottom w:val="single" w:sz="4" w:space="0" w:color="auto"/>
            </w:tcBorders>
          </w:tcPr>
          <w:p w14:paraId="3EEDB2B3" w14:textId="77777777" w:rsidR="009A47DC" w:rsidRPr="0060781D" w:rsidRDefault="009A47DC" w:rsidP="00A63406">
            <w:pPr>
              <w:jc w:val="right"/>
              <w:rPr>
                <w:rFonts w:cstheme="minorHAnsi"/>
                <w:color w:val="000000"/>
                <w:sz w:val="16"/>
                <w:szCs w:val="16"/>
                <w:lang w:eastAsia="it-IT"/>
              </w:rPr>
            </w:pPr>
            <w:r w:rsidRPr="0060781D">
              <w:rPr>
                <w:rFonts w:cstheme="minorHAnsi"/>
                <w:color w:val="000000"/>
                <w:sz w:val="16"/>
                <w:szCs w:val="16"/>
                <w:lang w:eastAsia="it-IT"/>
              </w:rPr>
              <w:t xml:space="preserve">Che un </w:t>
            </w:r>
            <w:proofErr w:type="spellStart"/>
            <w:r w:rsidRPr="0060781D">
              <w:rPr>
                <w:rFonts w:cstheme="minorHAnsi"/>
                <w:color w:val="000000"/>
                <w:sz w:val="16"/>
                <w:szCs w:val="16"/>
                <w:lang w:eastAsia="it-IT"/>
              </w:rPr>
              <w:t>genitore</w:t>
            </w:r>
            <w:proofErr w:type="spellEnd"/>
            <w:r w:rsidRPr="0060781D">
              <w:rPr>
                <w:rFonts w:cstheme="minorHAnsi"/>
                <w:color w:val="000000"/>
                <w:sz w:val="16"/>
                <w:szCs w:val="16"/>
                <w:lang w:eastAsia="it-IT"/>
              </w:rPr>
              <w:t xml:space="preserve"> </w:t>
            </w:r>
            <w:proofErr w:type="spellStart"/>
            <w:r w:rsidRPr="0060781D">
              <w:rPr>
                <w:rFonts w:cstheme="minorHAnsi"/>
                <w:color w:val="000000"/>
                <w:sz w:val="16"/>
                <w:szCs w:val="16"/>
                <w:lang w:eastAsia="it-IT"/>
              </w:rPr>
              <w:t>offra</w:t>
            </w:r>
            <w:proofErr w:type="spellEnd"/>
            <w:r w:rsidRPr="0060781D">
              <w:rPr>
                <w:rFonts w:cstheme="minorHAnsi"/>
                <w:color w:val="000000"/>
                <w:sz w:val="16"/>
                <w:szCs w:val="16"/>
                <w:lang w:eastAsia="it-IT"/>
              </w:rPr>
              <w:t xml:space="preserve"> o </w:t>
            </w:r>
            <w:proofErr w:type="spellStart"/>
            <w:r w:rsidRPr="0060781D">
              <w:rPr>
                <w:rFonts w:cstheme="minorHAnsi"/>
                <w:color w:val="000000"/>
                <w:sz w:val="16"/>
                <w:szCs w:val="16"/>
                <w:lang w:eastAsia="it-IT"/>
              </w:rPr>
              <w:t>accetti</w:t>
            </w:r>
            <w:proofErr w:type="spellEnd"/>
            <w:r w:rsidRPr="0060781D">
              <w:rPr>
                <w:rFonts w:cstheme="minorHAnsi"/>
                <w:color w:val="000000"/>
                <w:sz w:val="16"/>
                <w:szCs w:val="16"/>
                <w:lang w:eastAsia="it-IT"/>
              </w:rPr>
              <w:t xml:space="preserve"> di dare </w:t>
            </w:r>
            <w:proofErr w:type="spellStart"/>
            <w:r w:rsidRPr="0060781D">
              <w:rPr>
                <w:rFonts w:cstheme="minorHAnsi"/>
                <w:color w:val="000000"/>
                <w:sz w:val="16"/>
                <w:szCs w:val="16"/>
                <w:lang w:eastAsia="it-IT"/>
              </w:rPr>
              <w:t>denaro</w:t>
            </w:r>
            <w:proofErr w:type="spellEnd"/>
            <w:r w:rsidRPr="0060781D">
              <w:rPr>
                <w:rFonts w:cstheme="minorHAnsi"/>
                <w:color w:val="000000"/>
                <w:sz w:val="16"/>
                <w:szCs w:val="16"/>
                <w:lang w:eastAsia="it-IT"/>
              </w:rPr>
              <w:t xml:space="preserve"> per </w:t>
            </w:r>
            <w:proofErr w:type="spellStart"/>
            <w:r w:rsidRPr="0060781D">
              <w:rPr>
                <w:rFonts w:cstheme="minorHAnsi"/>
                <w:color w:val="000000"/>
                <w:sz w:val="16"/>
                <w:szCs w:val="16"/>
                <w:lang w:eastAsia="it-IT"/>
              </w:rPr>
              <w:t>trovare</w:t>
            </w:r>
            <w:proofErr w:type="spellEnd"/>
            <w:r w:rsidRPr="0060781D">
              <w:rPr>
                <w:rFonts w:cstheme="minorHAnsi"/>
                <w:color w:val="000000"/>
                <w:sz w:val="16"/>
                <w:szCs w:val="16"/>
                <w:lang w:eastAsia="it-IT"/>
              </w:rPr>
              <w:t xml:space="preserve"> </w:t>
            </w:r>
            <w:proofErr w:type="spellStart"/>
            <w:r w:rsidRPr="0060781D">
              <w:rPr>
                <w:rFonts w:cstheme="minorHAnsi"/>
                <w:color w:val="000000"/>
                <w:sz w:val="16"/>
                <w:szCs w:val="16"/>
                <w:lang w:eastAsia="it-IT"/>
              </w:rPr>
              <w:t>lavoro</w:t>
            </w:r>
            <w:proofErr w:type="spellEnd"/>
            <w:r w:rsidRPr="0060781D">
              <w:rPr>
                <w:rFonts w:cstheme="minorHAnsi"/>
                <w:color w:val="000000"/>
                <w:sz w:val="16"/>
                <w:szCs w:val="16"/>
                <w:lang w:eastAsia="it-IT"/>
              </w:rPr>
              <w:t xml:space="preserve"> a un </w:t>
            </w:r>
            <w:proofErr w:type="spellStart"/>
            <w:r w:rsidRPr="0060781D">
              <w:rPr>
                <w:rFonts w:cstheme="minorHAnsi"/>
                <w:color w:val="000000"/>
                <w:sz w:val="16"/>
                <w:szCs w:val="16"/>
                <w:lang w:eastAsia="it-IT"/>
              </w:rPr>
              <w:t>figlio</w:t>
            </w:r>
            <w:proofErr w:type="spellEnd"/>
          </w:p>
        </w:tc>
        <w:tc>
          <w:tcPr>
            <w:tcW w:w="790" w:type="pct"/>
            <w:tcBorders>
              <w:top w:val="single" w:sz="4" w:space="0" w:color="auto"/>
              <w:bottom w:val="single" w:sz="4" w:space="0" w:color="auto"/>
            </w:tcBorders>
            <w:noWrap/>
            <w:vAlign w:val="bottom"/>
            <w:hideMark/>
          </w:tcPr>
          <w:p w14:paraId="3FED4EC7" w14:textId="77777777" w:rsidR="009A47DC" w:rsidRPr="0060781D" w:rsidRDefault="009A47DC" w:rsidP="00A63406">
            <w:pPr>
              <w:jc w:val="right"/>
              <w:rPr>
                <w:rFonts w:cstheme="minorHAnsi"/>
                <w:color w:val="000000"/>
                <w:sz w:val="16"/>
                <w:szCs w:val="16"/>
                <w:lang w:eastAsia="it-IT"/>
              </w:rPr>
            </w:pPr>
            <w:proofErr w:type="spellStart"/>
            <w:r w:rsidRPr="0060781D">
              <w:rPr>
                <w:rFonts w:cstheme="minorHAnsi"/>
                <w:color w:val="000000"/>
                <w:sz w:val="16"/>
                <w:szCs w:val="16"/>
                <w:lang w:eastAsia="it-IT"/>
              </w:rPr>
              <w:t>Ottenere</w:t>
            </w:r>
            <w:proofErr w:type="spellEnd"/>
            <w:r w:rsidRPr="0060781D">
              <w:rPr>
                <w:rFonts w:cstheme="minorHAnsi"/>
                <w:color w:val="000000"/>
                <w:sz w:val="16"/>
                <w:szCs w:val="16"/>
                <w:lang w:eastAsia="it-IT"/>
              </w:rPr>
              <w:t xml:space="preserve"> </w:t>
            </w:r>
            <w:proofErr w:type="spellStart"/>
            <w:r w:rsidRPr="0060781D">
              <w:rPr>
                <w:rFonts w:cstheme="minorHAnsi"/>
                <w:color w:val="000000"/>
                <w:sz w:val="16"/>
                <w:szCs w:val="16"/>
                <w:lang w:eastAsia="it-IT"/>
              </w:rPr>
              <w:t>regali</w:t>
            </w:r>
            <w:proofErr w:type="spellEnd"/>
            <w:r w:rsidRPr="0060781D">
              <w:rPr>
                <w:rFonts w:cstheme="minorHAnsi"/>
                <w:color w:val="000000"/>
                <w:sz w:val="16"/>
                <w:szCs w:val="16"/>
                <w:lang w:eastAsia="it-IT"/>
              </w:rPr>
              <w:t xml:space="preserve">, </w:t>
            </w:r>
            <w:proofErr w:type="spellStart"/>
            <w:r w:rsidRPr="0060781D">
              <w:rPr>
                <w:rFonts w:cstheme="minorHAnsi"/>
                <w:color w:val="000000"/>
                <w:sz w:val="16"/>
                <w:szCs w:val="16"/>
                <w:lang w:eastAsia="it-IT"/>
              </w:rPr>
              <w:t>favori</w:t>
            </w:r>
            <w:proofErr w:type="spellEnd"/>
            <w:r w:rsidRPr="0060781D">
              <w:rPr>
                <w:rFonts w:cstheme="minorHAnsi"/>
                <w:color w:val="000000"/>
                <w:sz w:val="16"/>
                <w:szCs w:val="16"/>
                <w:lang w:eastAsia="it-IT"/>
              </w:rPr>
              <w:t xml:space="preserve"> o </w:t>
            </w:r>
            <w:proofErr w:type="spellStart"/>
            <w:r w:rsidRPr="0060781D">
              <w:rPr>
                <w:rFonts w:cstheme="minorHAnsi"/>
                <w:color w:val="000000"/>
                <w:sz w:val="16"/>
                <w:szCs w:val="16"/>
                <w:lang w:eastAsia="it-IT"/>
              </w:rPr>
              <w:t>denaro</w:t>
            </w:r>
            <w:proofErr w:type="spellEnd"/>
            <w:r w:rsidRPr="0060781D">
              <w:rPr>
                <w:rFonts w:cstheme="minorHAnsi"/>
                <w:color w:val="000000"/>
                <w:sz w:val="16"/>
                <w:szCs w:val="16"/>
                <w:lang w:eastAsia="it-IT"/>
              </w:rPr>
              <w:t xml:space="preserve"> in </w:t>
            </w:r>
            <w:proofErr w:type="spellStart"/>
            <w:r w:rsidRPr="0060781D">
              <w:rPr>
                <w:rFonts w:cstheme="minorHAnsi"/>
                <w:color w:val="000000"/>
                <w:sz w:val="16"/>
                <w:szCs w:val="16"/>
                <w:lang w:eastAsia="it-IT"/>
              </w:rPr>
              <w:t>cambio</w:t>
            </w:r>
            <w:proofErr w:type="spellEnd"/>
            <w:r w:rsidRPr="0060781D">
              <w:rPr>
                <w:rFonts w:cstheme="minorHAnsi"/>
                <w:color w:val="000000"/>
                <w:sz w:val="16"/>
                <w:szCs w:val="16"/>
                <w:lang w:eastAsia="it-IT"/>
              </w:rPr>
              <w:t xml:space="preserve"> del </w:t>
            </w:r>
          </w:p>
          <w:p w14:paraId="0DF3F94B" w14:textId="77777777" w:rsidR="009A47DC" w:rsidRPr="0060781D" w:rsidRDefault="009A47DC" w:rsidP="00A63406">
            <w:pPr>
              <w:jc w:val="right"/>
              <w:rPr>
                <w:rFonts w:cstheme="minorHAnsi"/>
                <w:color w:val="000000"/>
                <w:sz w:val="16"/>
                <w:szCs w:val="16"/>
                <w:lang w:eastAsia="it-IT"/>
              </w:rPr>
            </w:pPr>
            <w:r w:rsidRPr="0060781D">
              <w:rPr>
                <w:rFonts w:cstheme="minorHAnsi"/>
                <w:color w:val="000000"/>
                <w:sz w:val="16"/>
                <w:szCs w:val="16"/>
                <w:lang w:eastAsia="it-IT"/>
              </w:rPr>
              <w:t xml:space="preserve">proprio </w:t>
            </w:r>
            <w:proofErr w:type="spellStart"/>
            <w:r w:rsidRPr="0060781D">
              <w:rPr>
                <w:rFonts w:cstheme="minorHAnsi"/>
                <w:color w:val="000000"/>
                <w:sz w:val="16"/>
                <w:szCs w:val="16"/>
                <w:lang w:eastAsia="it-IT"/>
              </w:rPr>
              <w:t>voto</w:t>
            </w:r>
            <w:proofErr w:type="spellEnd"/>
            <w:r w:rsidRPr="0060781D">
              <w:rPr>
                <w:rFonts w:cstheme="minorHAnsi"/>
                <w:color w:val="000000"/>
                <w:sz w:val="16"/>
                <w:szCs w:val="16"/>
                <w:lang w:eastAsia="it-IT"/>
              </w:rPr>
              <w:t xml:space="preserve"> alle </w:t>
            </w:r>
            <w:proofErr w:type="spellStart"/>
            <w:r w:rsidRPr="0060781D">
              <w:rPr>
                <w:rFonts w:cstheme="minorHAnsi"/>
                <w:color w:val="000000"/>
                <w:sz w:val="16"/>
                <w:szCs w:val="16"/>
                <w:lang w:eastAsia="it-IT"/>
              </w:rPr>
              <w:t>elezioni</w:t>
            </w:r>
            <w:proofErr w:type="spellEnd"/>
          </w:p>
        </w:tc>
      </w:tr>
      <w:tr w:rsidR="009A47DC" w:rsidRPr="00E55090" w14:paraId="374CDFAA" w14:textId="77777777" w:rsidTr="00A63406">
        <w:trPr>
          <w:trHeight w:val="204"/>
        </w:trPr>
        <w:tc>
          <w:tcPr>
            <w:tcW w:w="1050" w:type="pct"/>
            <w:tcBorders>
              <w:top w:val="single" w:sz="4" w:space="0" w:color="auto"/>
            </w:tcBorders>
            <w:noWrap/>
            <w:vAlign w:val="bottom"/>
          </w:tcPr>
          <w:p w14:paraId="5CE68478" w14:textId="77777777" w:rsidR="009A47DC" w:rsidRPr="0060781D" w:rsidRDefault="009A47DC" w:rsidP="00A63406">
            <w:pPr>
              <w:rPr>
                <w:rFonts w:cstheme="minorHAnsi"/>
                <w:color w:val="000000"/>
                <w:sz w:val="16"/>
                <w:szCs w:val="16"/>
                <w:lang w:eastAsia="it-IT"/>
              </w:rPr>
            </w:pPr>
            <w:r w:rsidRPr="0060781D">
              <w:rPr>
                <w:rFonts w:cstheme="minorHAnsi"/>
                <w:sz w:val="16"/>
                <w:szCs w:val="16"/>
              </w:rPr>
              <w:t>Piemonte</w:t>
            </w:r>
          </w:p>
        </w:tc>
        <w:tc>
          <w:tcPr>
            <w:tcW w:w="790" w:type="pct"/>
            <w:tcBorders>
              <w:top w:val="single" w:sz="4" w:space="0" w:color="auto"/>
            </w:tcBorders>
            <w:noWrap/>
            <w:vAlign w:val="bottom"/>
          </w:tcPr>
          <w:p w14:paraId="1274DE57"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5,7</w:t>
            </w:r>
          </w:p>
        </w:tc>
        <w:tc>
          <w:tcPr>
            <w:tcW w:w="790" w:type="pct"/>
            <w:tcBorders>
              <w:top w:val="single" w:sz="4" w:space="0" w:color="auto"/>
            </w:tcBorders>
            <w:noWrap/>
            <w:vAlign w:val="bottom"/>
          </w:tcPr>
          <w:p w14:paraId="288274EA"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16,2</w:t>
            </w:r>
          </w:p>
        </w:tc>
        <w:tc>
          <w:tcPr>
            <w:tcW w:w="790" w:type="pct"/>
            <w:tcBorders>
              <w:top w:val="single" w:sz="4" w:space="0" w:color="auto"/>
            </w:tcBorders>
            <w:noWrap/>
            <w:vAlign w:val="bottom"/>
          </w:tcPr>
          <w:p w14:paraId="2FCC0F86"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7,1</w:t>
            </w:r>
          </w:p>
        </w:tc>
        <w:tc>
          <w:tcPr>
            <w:tcW w:w="790" w:type="pct"/>
            <w:tcBorders>
              <w:top w:val="single" w:sz="4" w:space="0" w:color="auto"/>
            </w:tcBorders>
            <w:vAlign w:val="bottom"/>
          </w:tcPr>
          <w:p w14:paraId="427C4B57" w14:textId="77777777" w:rsidR="009A47DC" w:rsidRPr="0060781D" w:rsidRDefault="009A47DC" w:rsidP="00A63406">
            <w:pPr>
              <w:jc w:val="right"/>
              <w:rPr>
                <w:rFonts w:cstheme="minorHAnsi"/>
                <w:color w:val="000000"/>
                <w:sz w:val="16"/>
                <w:szCs w:val="16"/>
              </w:rPr>
            </w:pPr>
            <w:r w:rsidRPr="0060781D">
              <w:rPr>
                <w:rFonts w:cstheme="minorHAnsi"/>
                <w:sz w:val="16"/>
                <w:szCs w:val="16"/>
              </w:rPr>
              <w:t>16,1</w:t>
            </w:r>
          </w:p>
        </w:tc>
        <w:tc>
          <w:tcPr>
            <w:tcW w:w="790" w:type="pct"/>
            <w:tcBorders>
              <w:top w:val="single" w:sz="4" w:space="0" w:color="auto"/>
            </w:tcBorders>
            <w:noWrap/>
            <w:vAlign w:val="bottom"/>
          </w:tcPr>
          <w:p w14:paraId="35632345"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4,6</w:t>
            </w:r>
          </w:p>
        </w:tc>
      </w:tr>
      <w:tr w:rsidR="009A47DC" w:rsidRPr="00E55090" w14:paraId="7A137DF8" w14:textId="77777777" w:rsidTr="00A63406">
        <w:trPr>
          <w:trHeight w:val="204"/>
        </w:trPr>
        <w:tc>
          <w:tcPr>
            <w:tcW w:w="1050" w:type="pct"/>
            <w:noWrap/>
            <w:vAlign w:val="bottom"/>
          </w:tcPr>
          <w:p w14:paraId="1B2D4F2E" w14:textId="77777777" w:rsidR="009A47DC" w:rsidRPr="0060781D" w:rsidRDefault="009A47DC" w:rsidP="00A63406">
            <w:pPr>
              <w:rPr>
                <w:rFonts w:cstheme="minorHAnsi"/>
                <w:color w:val="000000"/>
                <w:sz w:val="16"/>
                <w:szCs w:val="16"/>
                <w:lang w:eastAsia="it-IT"/>
              </w:rPr>
            </w:pPr>
            <w:r w:rsidRPr="0060781D">
              <w:rPr>
                <w:rFonts w:cstheme="minorHAnsi"/>
                <w:sz w:val="16"/>
                <w:szCs w:val="16"/>
              </w:rPr>
              <w:t>Valle d'Aosta</w:t>
            </w:r>
          </w:p>
        </w:tc>
        <w:tc>
          <w:tcPr>
            <w:tcW w:w="790" w:type="pct"/>
            <w:noWrap/>
            <w:vAlign w:val="bottom"/>
          </w:tcPr>
          <w:p w14:paraId="34436A0F"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0,4</w:t>
            </w:r>
          </w:p>
        </w:tc>
        <w:tc>
          <w:tcPr>
            <w:tcW w:w="790" w:type="pct"/>
            <w:noWrap/>
            <w:vAlign w:val="bottom"/>
          </w:tcPr>
          <w:p w14:paraId="19488CD4"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1,8</w:t>
            </w:r>
          </w:p>
        </w:tc>
        <w:tc>
          <w:tcPr>
            <w:tcW w:w="790" w:type="pct"/>
            <w:noWrap/>
            <w:vAlign w:val="bottom"/>
          </w:tcPr>
          <w:p w14:paraId="0F4F7085"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0,6</w:t>
            </w:r>
          </w:p>
        </w:tc>
        <w:tc>
          <w:tcPr>
            <w:tcW w:w="790" w:type="pct"/>
            <w:vAlign w:val="bottom"/>
          </w:tcPr>
          <w:p w14:paraId="759C4713" w14:textId="77777777" w:rsidR="009A47DC" w:rsidRPr="0060781D" w:rsidRDefault="009A47DC" w:rsidP="00A63406">
            <w:pPr>
              <w:jc w:val="right"/>
              <w:rPr>
                <w:rFonts w:cstheme="minorHAnsi"/>
                <w:color w:val="000000"/>
                <w:sz w:val="16"/>
                <w:szCs w:val="16"/>
              </w:rPr>
            </w:pPr>
            <w:r w:rsidRPr="0060781D">
              <w:rPr>
                <w:rFonts w:cstheme="minorHAnsi"/>
                <w:sz w:val="16"/>
                <w:szCs w:val="16"/>
              </w:rPr>
              <w:t>3,3</w:t>
            </w:r>
          </w:p>
        </w:tc>
        <w:tc>
          <w:tcPr>
            <w:tcW w:w="790" w:type="pct"/>
            <w:noWrap/>
            <w:vAlign w:val="bottom"/>
          </w:tcPr>
          <w:p w14:paraId="075F9CEA"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0,5</w:t>
            </w:r>
          </w:p>
        </w:tc>
      </w:tr>
      <w:tr w:rsidR="009A47DC" w:rsidRPr="00E55090" w14:paraId="55A967F4" w14:textId="77777777" w:rsidTr="00A63406">
        <w:trPr>
          <w:trHeight w:val="204"/>
        </w:trPr>
        <w:tc>
          <w:tcPr>
            <w:tcW w:w="1050" w:type="pct"/>
            <w:noWrap/>
            <w:vAlign w:val="bottom"/>
          </w:tcPr>
          <w:p w14:paraId="58D47F70" w14:textId="77777777" w:rsidR="009A47DC" w:rsidRPr="0060781D" w:rsidRDefault="009A47DC" w:rsidP="00A63406">
            <w:pPr>
              <w:rPr>
                <w:rFonts w:cstheme="minorHAnsi"/>
                <w:color w:val="000000"/>
                <w:sz w:val="16"/>
                <w:szCs w:val="16"/>
                <w:lang w:eastAsia="it-IT"/>
              </w:rPr>
            </w:pPr>
            <w:proofErr w:type="spellStart"/>
            <w:r w:rsidRPr="0060781D">
              <w:rPr>
                <w:rFonts w:cstheme="minorHAnsi"/>
                <w:sz w:val="16"/>
                <w:szCs w:val="16"/>
              </w:rPr>
              <w:t>Lombardia</w:t>
            </w:r>
            <w:proofErr w:type="spellEnd"/>
          </w:p>
        </w:tc>
        <w:tc>
          <w:tcPr>
            <w:tcW w:w="790" w:type="pct"/>
            <w:noWrap/>
            <w:vAlign w:val="bottom"/>
          </w:tcPr>
          <w:p w14:paraId="6B29DEB3"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5,0</w:t>
            </w:r>
          </w:p>
        </w:tc>
        <w:tc>
          <w:tcPr>
            <w:tcW w:w="790" w:type="pct"/>
            <w:noWrap/>
            <w:vAlign w:val="bottom"/>
          </w:tcPr>
          <w:p w14:paraId="40517243"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18,2</w:t>
            </w:r>
          </w:p>
        </w:tc>
        <w:tc>
          <w:tcPr>
            <w:tcW w:w="790" w:type="pct"/>
            <w:noWrap/>
            <w:vAlign w:val="bottom"/>
          </w:tcPr>
          <w:p w14:paraId="0F994A49"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5,3</w:t>
            </w:r>
          </w:p>
        </w:tc>
        <w:tc>
          <w:tcPr>
            <w:tcW w:w="790" w:type="pct"/>
            <w:vAlign w:val="bottom"/>
          </w:tcPr>
          <w:p w14:paraId="06C3931D" w14:textId="77777777" w:rsidR="009A47DC" w:rsidRPr="0060781D" w:rsidRDefault="009A47DC" w:rsidP="00A63406">
            <w:pPr>
              <w:jc w:val="right"/>
              <w:rPr>
                <w:rFonts w:cstheme="minorHAnsi"/>
                <w:color w:val="000000"/>
                <w:sz w:val="16"/>
                <w:szCs w:val="16"/>
              </w:rPr>
            </w:pPr>
            <w:r w:rsidRPr="0060781D">
              <w:rPr>
                <w:rFonts w:cstheme="minorHAnsi"/>
                <w:sz w:val="16"/>
                <w:szCs w:val="16"/>
              </w:rPr>
              <w:t>22,4</w:t>
            </w:r>
          </w:p>
        </w:tc>
        <w:tc>
          <w:tcPr>
            <w:tcW w:w="790" w:type="pct"/>
            <w:noWrap/>
            <w:vAlign w:val="bottom"/>
          </w:tcPr>
          <w:p w14:paraId="17EF62AE"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4,2</w:t>
            </w:r>
          </w:p>
        </w:tc>
      </w:tr>
      <w:tr w:rsidR="009A47DC" w:rsidRPr="00E55090" w14:paraId="45A2EB2D" w14:textId="77777777" w:rsidTr="00A63406">
        <w:trPr>
          <w:trHeight w:val="204"/>
        </w:trPr>
        <w:tc>
          <w:tcPr>
            <w:tcW w:w="1050" w:type="pct"/>
            <w:noWrap/>
            <w:vAlign w:val="bottom"/>
          </w:tcPr>
          <w:p w14:paraId="5F05E510" w14:textId="77777777" w:rsidR="009A47DC" w:rsidRPr="0060781D" w:rsidRDefault="009A47DC" w:rsidP="00A63406">
            <w:pPr>
              <w:rPr>
                <w:rFonts w:cstheme="minorHAnsi"/>
                <w:color w:val="000000"/>
                <w:sz w:val="16"/>
                <w:szCs w:val="16"/>
                <w:lang w:eastAsia="it-IT"/>
              </w:rPr>
            </w:pPr>
            <w:r w:rsidRPr="0060781D">
              <w:rPr>
                <w:rFonts w:cstheme="minorHAnsi"/>
                <w:sz w:val="16"/>
                <w:szCs w:val="16"/>
              </w:rPr>
              <w:t>Trentino A.A.</w:t>
            </w:r>
          </w:p>
        </w:tc>
        <w:tc>
          <w:tcPr>
            <w:tcW w:w="790" w:type="pct"/>
            <w:noWrap/>
            <w:vAlign w:val="bottom"/>
          </w:tcPr>
          <w:p w14:paraId="00318676"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3,2</w:t>
            </w:r>
          </w:p>
        </w:tc>
        <w:tc>
          <w:tcPr>
            <w:tcW w:w="790" w:type="pct"/>
            <w:noWrap/>
            <w:vAlign w:val="bottom"/>
          </w:tcPr>
          <w:p w14:paraId="070002B6"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14,9</w:t>
            </w:r>
          </w:p>
        </w:tc>
        <w:tc>
          <w:tcPr>
            <w:tcW w:w="790" w:type="pct"/>
            <w:noWrap/>
            <w:vAlign w:val="bottom"/>
          </w:tcPr>
          <w:p w14:paraId="2674A92E"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3,0</w:t>
            </w:r>
          </w:p>
        </w:tc>
        <w:tc>
          <w:tcPr>
            <w:tcW w:w="790" w:type="pct"/>
            <w:vAlign w:val="bottom"/>
          </w:tcPr>
          <w:p w14:paraId="648B203E" w14:textId="77777777" w:rsidR="009A47DC" w:rsidRPr="0060781D" w:rsidRDefault="009A47DC" w:rsidP="00A63406">
            <w:pPr>
              <w:jc w:val="right"/>
              <w:rPr>
                <w:rFonts w:cstheme="minorHAnsi"/>
                <w:color w:val="000000"/>
                <w:sz w:val="16"/>
                <w:szCs w:val="16"/>
              </w:rPr>
            </w:pPr>
            <w:r w:rsidRPr="0060781D">
              <w:rPr>
                <w:rFonts w:cstheme="minorHAnsi"/>
                <w:sz w:val="16"/>
                <w:szCs w:val="16"/>
              </w:rPr>
              <w:t>15,2</w:t>
            </w:r>
          </w:p>
        </w:tc>
        <w:tc>
          <w:tcPr>
            <w:tcW w:w="790" w:type="pct"/>
            <w:noWrap/>
            <w:vAlign w:val="bottom"/>
          </w:tcPr>
          <w:p w14:paraId="4860D39C"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2,1</w:t>
            </w:r>
          </w:p>
        </w:tc>
      </w:tr>
      <w:tr w:rsidR="009A47DC" w:rsidRPr="00E55090" w14:paraId="634A3D61" w14:textId="77777777" w:rsidTr="00A63406">
        <w:trPr>
          <w:trHeight w:val="204"/>
        </w:trPr>
        <w:tc>
          <w:tcPr>
            <w:tcW w:w="1050" w:type="pct"/>
            <w:noWrap/>
            <w:vAlign w:val="bottom"/>
          </w:tcPr>
          <w:p w14:paraId="1624FF95" w14:textId="77777777" w:rsidR="009A47DC" w:rsidRPr="0060781D" w:rsidRDefault="009A47DC" w:rsidP="00A63406">
            <w:pPr>
              <w:rPr>
                <w:rFonts w:cstheme="minorHAnsi"/>
                <w:color w:val="000000"/>
                <w:sz w:val="16"/>
                <w:szCs w:val="16"/>
                <w:lang w:eastAsia="it-IT"/>
              </w:rPr>
            </w:pPr>
            <w:r w:rsidRPr="0060781D">
              <w:rPr>
                <w:rFonts w:cstheme="minorHAnsi"/>
                <w:sz w:val="16"/>
                <w:szCs w:val="16"/>
              </w:rPr>
              <w:t>Veneto</w:t>
            </w:r>
          </w:p>
        </w:tc>
        <w:tc>
          <w:tcPr>
            <w:tcW w:w="790" w:type="pct"/>
            <w:noWrap/>
            <w:vAlign w:val="bottom"/>
          </w:tcPr>
          <w:p w14:paraId="246DAFA0"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4,5</w:t>
            </w:r>
          </w:p>
        </w:tc>
        <w:tc>
          <w:tcPr>
            <w:tcW w:w="790" w:type="pct"/>
            <w:noWrap/>
            <w:vAlign w:val="bottom"/>
          </w:tcPr>
          <w:p w14:paraId="1EF76551"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19,1</w:t>
            </w:r>
          </w:p>
        </w:tc>
        <w:tc>
          <w:tcPr>
            <w:tcW w:w="790" w:type="pct"/>
            <w:noWrap/>
            <w:vAlign w:val="bottom"/>
          </w:tcPr>
          <w:p w14:paraId="13F6A640"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4,4</w:t>
            </w:r>
          </w:p>
        </w:tc>
        <w:tc>
          <w:tcPr>
            <w:tcW w:w="790" w:type="pct"/>
            <w:vAlign w:val="bottom"/>
          </w:tcPr>
          <w:p w14:paraId="7854A636" w14:textId="77777777" w:rsidR="009A47DC" w:rsidRPr="0060781D" w:rsidRDefault="009A47DC" w:rsidP="00A63406">
            <w:pPr>
              <w:jc w:val="right"/>
              <w:rPr>
                <w:rFonts w:cstheme="minorHAnsi"/>
                <w:color w:val="000000"/>
                <w:sz w:val="16"/>
                <w:szCs w:val="16"/>
              </w:rPr>
            </w:pPr>
            <w:r w:rsidRPr="0060781D">
              <w:rPr>
                <w:rFonts w:cstheme="minorHAnsi"/>
                <w:sz w:val="16"/>
                <w:szCs w:val="16"/>
              </w:rPr>
              <w:t>22,8</w:t>
            </w:r>
          </w:p>
        </w:tc>
        <w:tc>
          <w:tcPr>
            <w:tcW w:w="790" w:type="pct"/>
            <w:noWrap/>
            <w:vAlign w:val="bottom"/>
          </w:tcPr>
          <w:p w14:paraId="627951F6"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2,5</w:t>
            </w:r>
          </w:p>
        </w:tc>
      </w:tr>
      <w:tr w:rsidR="009A47DC" w:rsidRPr="00E55090" w14:paraId="7C4476EA" w14:textId="77777777" w:rsidTr="00A63406">
        <w:trPr>
          <w:trHeight w:val="204"/>
        </w:trPr>
        <w:tc>
          <w:tcPr>
            <w:tcW w:w="1050" w:type="pct"/>
            <w:noWrap/>
            <w:vAlign w:val="bottom"/>
          </w:tcPr>
          <w:p w14:paraId="3221AB79" w14:textId="77777777" w:rsidR="009A47DC" w:rsidRPr="0060781D" w:rsidRDefault="009A47DC" w:rsidP="00A63406">
            <w:pPr>
              <w:rPr>
                <w:rFonts w:cstheme="minorHAnsi"/>
                <w:color w:val="000000"/>
                <w:sz w:val="16"/>
                <w:szCs w:val="16"/>
                <w:lang w:eastAsia="it-IT"/>
              </w:rPr>
            </w:pPr>
            <w:r w:rsidRPr="0060781D">
              <w:rPr>
                <w:rFonts w:cstheme="minorHAnsi"/>
                <w:sz w:val="16"/>
                <w:szCs w:val="16"/>
              </w:rPr>
              <w:t>Friuli-Venezia Giulia</w:t>
            </w:r>
          </w:p>
        </w:tc>
        <w:tc>
          <w:tcPr>
            <w:tcW w:w="790" w:type="pct"/>
            <w:noWrap/>
            <w:vAlign w:val="bottom"/>
          </w:tcPr>
          <w:p w14:paraId="50BC16C0"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1,1</w:t>
            </w:r>
          </w:p>
        </w:tc>
        <w:tc>
          <w:tcPr>
            <w:tcW w:w="790" w:type="pct"/>
            <w:noWrap/>
            <w:vAlign w:val="bottom"/>
          </w:tcPr>
          <w:p w14:paraId="5AC19CC3"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5,0</w:t>
            </w:r>
          </w:p>
        </w:tc>
        <w:tc>
          <w:tcPr>
            <w:tcW w:w="790" w:type="pct"/>
            <w:noWrap/>
            <w:vAlign w:val="bottom"/>
          </w:tcPr>
          <w:p w14:paraId="50A7DCF3"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1,6</w:t>
            </w:r>
          </w:p>
        </w:tc>
        <w:tc>
          <w:tcPr>
            <w:tcW w:w="790" w:type="pct"/>
            <w:vAlign w:val="bottom"/>
          </w:tcPr>
          <w:p w14:paraId="52D436A2" w14:textId="77777777" w:rsidR="009A47DC" w:rsidRPr="0060781D" w:rsidRDefault="009A47DC" w:rsidP="00A63406">
            <w:pPr>
              <w:jc w:val="right"/>
              <w:rPr>
                <w:rFonts w:cstheme="minorHAnsi"/>
                <w:color w:val="000000"/>
                <w:sz w:val="16"/>
                <w:szCs w:val="16"/>
              </w:rPr>
            </w:pPr>
            <w:r w:rsidRPr="0060781D">
              <w:rPr>
                <w:rFonts w:cstheme="minorHAnsi"/>
                <w:sz w:val="16"/>
                <w:szCs w:val="16"/>
              </w:rPr>
              <w:t>6,4</w:t>
            </w:r>
          </w:p>
        </w:tc>
        <w:tc>
          <w:tcPr>
            <w:tcW w:w="790" w:type="pct"/>
            <w:noWrap/>
            <w:vAlign w:val="bottom"/>
          </w:tcPr>
          <w:p w14:paraId="3240D552"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1,1</w:t>
            </w:r>
          </w:p>
        </w:tc>
      </w:tr>
      <w:tr w:rsidR="009A47DC" w:rsidRPr="00E55090" w14:paraId="6A2E6397" w14:textId="77777777" w:rsidTr="00A63406">
        <w:trPr>
          <w:trHeight w:val="204"/>
        </w:trPr>
        <w:tc>
          <w:tcPr>
            <w:tcW w:w="1050" w:type="pct"/>
            <w:noWrap/>
            <w:vAlign w:val="bottom"/>
          </w:tcPr>
          <w:p w14:paraId="6992DDD3" w14:textId="77777777" w:rsidR="009A47DC" w:rsidRPr="0060781D" w:rsidRDefault="009A47DC" w:rsidP="00A63406">
            <w:pPr>
              <w:rPr>
                <w:rFonts w:cstheme="minorHAnsi"/>
                <w:color w:val="000000"/>
                <w:sz w:val="16"/>
                <w:szCs w:val="16"/>
                <w:lang w:eastAsia="it-IT"/>
              </w:rPr>
            </w:pPr>
            <w:r w:rsidRPr="0060781D">
              <w:rPr>
                <w:rFonts w:cstheme="minorHAnsi"/>
                <w:sz w:val="16"/>
                <w:szCs w:val="16"/>
              </w:rPr>
              <w:t>Liguria</w:t>
            </w:r>
          </w:p>
        </w:tc>
        <w:tc>
          <w:tcPr>
            <w:tcW w:w="790" w:type="pct"/>
            <w:noWrap/>
            <w:vAlign w:val="bottom"/>
          </w:tcPr>
          <w:p w14:paraId="4254DA5E"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2,5</w:t>
            </w:r>
          </w:p>
        </w:tc>
        <w:tc>
          <w:tcPr>
            <w:tcW w:w="790" w:type="pct"/>
            <w:noWrap/>
            <w:vAlign w:val="bottom"/>
          </w:tcPr>
          <w:p w14:paraId="4C4A2582"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19,0</w:t>
            </w:r>
          </w:p>
        </w:tc>
        <w:tc>
          <w:tcPr>
            <w:tcW w:w="790" w:type="pct"/>
            <w:noWrap/>
            <w:vAlign w:val="bottom"/>
          </w:tcPr>
          <w:p w14:paraId="538DD281"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2,8</w:t>
            </w:r>
          </w:p>
        </w:tc>
        <w:tc>
          <w:tcPr>
            <w:tcW w:w="790" w:type="pct"/>
            <w:vAlign w:val="bottom"/>
          </w:tcPr>
          <w:p w14:paraId="02D17662" w14:textId="77777777" w:rsidR="009A47DC" w:rsidRPr="0060781D" w:rsidRDefault="009A47DC" w:rsidP="00A63406">
            <w:pPr>
              <w:jc w:val="right"/>
              <w:rPr>
                <w:rFonts w:cstheme="minorHAnsi"/>
                <w:color w:val="000000"/>
                <w:sz w:val="16"/>
                <w:szCs w:val="16"/>
              </w:rPr>
            </w:pPr>
            <w:r w:rsidRPr="0060781D">
              <w:rPr>
                <w:rFonts w:cstheme="minorHAnsi"/>
                <w:sz w:val="16"/>
                <w:szCs w:val="16"/>
              </w:rPr>
              <w:t>21,1</w:t>
            </w:r>
          </w:p>
        </w:tc>
        <w:tc>
          <w:tcPr>
            <w:tcW w:w="790" w:type="pct"/>
            <w:noWrap/>
            <w:vAlign w:val="bottom"/>
          </w:tcPr>
          <w:p w14:paraId="38B74713"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1,2</w:t>
            </w:r>
          </w:p>
        </w:tc>
      </w:tr>
      <w:tr w:rsidR="004F7090" w:rsidRPr="004F7090" w14:paraId="7B11D13E" w14:textId="77777777" w:rsidTr="00A63406">
        <w:trPr>
          <w:trHeight w:val="204"/>
        </w:trPr>
        <w:tc>
          <w:tcPr>
            <w:tcW w:w="1050" w:type="pct"/>
            <w:noWrap/>
            <w:vAlign w:val="bottom"/>
          </w:tcPr>
          <w:p w14:paraId="10AF97D6" w14:textId="77777777" w:rsidR="009A47DC" w:rsidRPr="00AB2D8A" w:rsidRDefault="009A47DC" w:rsidP="00A63406">
            <w:pPr>
              <w:rPr>
                <w:rFonts w:cstheme="minorHAnsi"/>
                <w:b/>
                <w:bCs/>
                <w:sz w:val="16"/>
                <w:szCs w:val="16"/>
                <w:lang w:eastAsia="it-IT"/>
              </w:rPr>
            </w:pPr>
            <w:r w:rsidRPr="00AB2D8A">
              <w:rPr>
                <w:rFonts w:cstheme="minorHAnsi"/>
                <w:b/>
                <w:bCs/>
                <w:sz w:val="16"/>
                <w:szCs w:val="16"/>
              </w:rPr>
              <w:t>Emilia-Romagna</w:t>
            </w:r>
          </w:p>
        </w:tc>
        <w:tc>
          <w:tcPr>
            <w:tcW w:w="790" w:type="pct"/>
            <w:noWrap/>
            <w:vAlign w:val="bottom"/>
          </w:tcPr>
          <w:p w14:paraId="3B60A982" w14:textId="77777777" w:rsidR="009A47DC" w:rsidRPr="00AB2D8A" w:rsidRDefault="009A47DC" w:rsidP="00A63406">
            <w:pPr>
              <w:jc w:val="right"/>
              <w:rPr>
                <w:rFonts w:cstheme="minorHAnsi"/>
                <w:b/>
                <w:bCs/>
                <w:sz w:val="16"/>
                <w:szCs w:val="16"/>
                <w:lang w:eastAsia="it-IT"/>
              </w:rPr>
            </w:pPr>
            <w:r w:rsidRPr="00AB2D8A">
              <w:rPr>
                <w:rFonts w:cstheme="minorHAnsi"/>
                <w:b/>
                <w:bCs/>
                <w:sz w:val="16"/>
                <w:szCs w:val="16"/>
              </w:rPr>
              <w:t>1,9</w:t>
            </w:r>
          </w:p>
        </w:tc>
        <w:tc>
          <w:tcPr>
            <w:tcW w:w="790" w:type="pct"/>
            <w:noWrap/>
            <w:vAlign w:val="bottom"/>
          </w:tcPr>
          <w:p w14:paraId="0653C5FC" w14:textId="77777777" w:rsidR="009A47DC" w:rsidRPr="00AB2D8A" w:rsidRDefault="009A47DC" w:rsidP="00A63406">
            <w:pPr>
              <w:jc w:val="right"/>
              <w:rPr>
                <w:rFonts w:cstheme="minorHAnsi"/>
                <w:b/>
                <w:bCs/>
                <w:sz w:val="16"/>
                <w:szCs w:val="16"/>
                <w:lang w:eastAsia="it-IT"/>
              </w:rPr>
            </w:pPr>
            <w:r w:rsidRPr="00AB2D8A">
              <w:rPr>
                <w:rFonts w:cstheme="minorHAnsi"/>
                <w:b/>
                <w:bCs/>
                <w:sz w:val="16"/>
                <w:szCs w:val="16"/>
              </w:rPr>
              <w:t>8,1</w:t>
            </w:r>
          </w:p>
        </w:tc>
        <w:tc>
          <w:tcPr>
            <w:tcW w:w="790" w:type="pct"/>
            <w:noWrap/>
            <w:vAlign w:val="bottom"/>
          </w:tcPr>
          <w:p w14:paraId="56DEFB49" w14:textId="77777777" w:rsidR="009A47DC" w:rsidRPr="00AB2D8A" w:rsidRDefault="009A47DC" w:rsidP="00A63406">
            <w:pPr>
              <w:jc w:val="right"/>
              <w:rPr>
                <w:rFonts w:cstheme="minorHAnsi"/>
                <w:b/>
                <w:bCs/>
                <w:sz w:val="16"/>
                <w:szCs w:val="16"/>
                <w:lang w:eastAsia="it-IT"/>
              </w:rPr>
            </w:pPr>
            <w:r w:rsidRPr="00AB2D8A">
              <w:rPr>
                <w:rFonts w:cstheme="minorHAnsi"/>
                <w:b/>
                <w:bCs/>
                <w:sz w:val="16"/>
                <w:szCs w:val="16"/>
              </w:rPr>
              <w:t>3,9</w:t>
            </w:r>
          </w:p>
        </w:tc>
        <w:tc>
          <w:tcPr>
            <w:tcW w:w="790" w:type="pct"/>
            <w:vAlign w:val="bottom"/>
          </w:tcPr>
          <w:p w14:paraId="435AF5D6" w14:textId="77777777" w:rsidR="009A47DC" w:rsidRPr="00AB2D8A" w:rsidRDefault="009A47DC" w:rsidP="00A63406">
            <w:pPr>
              <w:jc w:val="right"/>
              <w:rPr>
                <w:rFonts w:cstheme="minorHAnsi"/>
                <w:b/>
                <w:bCs/>
                <w:sz w:val="16"/>
                <w:szCs w:val="16"/>
              </w:rPr>
            </w:pPr>
            <w:r w:rsidRPr="00AB2D8A">
              <w:rPr>
                <w:rFonts w:cstheme="minorHAnsi"/>
                <w:b/>
                <w:bCs/>
                <w:sz w:val="16"/>
                <w:szCs w:val="16"/>
              </w:rPr>
              <w:t>11,2</w:t>
            </w:r>
          </w:p>
        </w:tc>
        <w:tc>
          <w:tcPr>
            <w:tcW w:w="790" w:type="pct"/>
            <w:noWrap/>
            <w:vAlign w:val="bottom"/>
          </w:tcPr>
          <w:p w14:paraId="1395F62D" w14:textId="77777777" w:rsidR="009A47DC" w:rsidRPr="00AB2D8A" w:rsidRDefault="009A47DC" w:rsidP="00A63406">
            <w:pPr>
              <w:jc w:val="right"/>
              <w:rPr>
                <w:rFonts w:cstheme="minorHAnsi"/>
                <w:b/>
                <w:bCs/>
                <w:sz w:val="16"/>
                <w:szCs w:val="16"/>
                <w:lang w:eastAsia="it-IT"/>
              </w:rPr>
            </w:pPr>
            <w:r w:rsidRPr="00AB2D8A">
              <w:rPr>
                <w:rFonts w:cstheme="minorHAnsi"/>
                <w:b/>
                <w:bCs/>
                <w:sz w:val="16"/>
                <w:szCs w:val="16"/>
              </w:rPr>
              <w:t>1,9</w:t>
            </w:r>
          </w:p>
        </w:tc>
      </w:tr>
      <w:tr w:rsidR="009A47DC" w:rsidRPr="00FE66CA" w14:paraId="0A8596BC" w14:textId="77777777" w:rsidTr="00A63406">
        <w:trPr>
          <w:trHeight w:val="204"/>
        </w:trPr>
        <w:tc>
          <w:tcPr>
            <w:tcW w:w="1050" w:type="pct"/>
            <w:noWrap/>
            <w:vAlign w:val="bottom"/>
          </w:tcPr>
          <w:p w14:paraId="759540DD" w14:textId="77777777" w:rsidR="009A47DC" w:rsidRPr="0060781D" w:rsidRDefault="009A47DC" w:rsidP="00A63406">
            <w:pPr>
              <w:rPr>
                <w:rFonts w:cstheme="minorHAnsi"/>
                <w:i/>
                <w:iCs/>
                <w:color w:val="000000"/>
                <w:sz w:val="16"/>
                <w:szCs w:val="16"/>
              </w:rPr>
            </w:pPr>
            <w:r w:rsidRPr="0060781D">
              <w:rPr>
                <w:rFonts w:cstheme="minorHAnsi"/>
                <w:sz w:val="16"/>
                <w:szCs w:val="16"/>
              </w:rPr>
              <w:t>Toscana</w:t>
            </w:r>
          </w:p>
        </w:tc>
        <w:tc>
          <w:tcPr>
            <w:tcW w:w="790" w:type="pct"/>
            <w:noWrap/>
            <w:vAlign w:val="bottom"/>
          </w:tcPr>
          <w:p w14:paraId="79E65C89"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4,5</w:t>
            </w:r>
          </w:p>
        </w:tc>
        <w:tc>
          <w:tcPr>
            <w:tcW w:w="790" w:type="pct"/>
            <w:noWrap/>
            <w:vAlign w:val="bottom"/>
          </w:tcPr>
          <w:p w14:paraId="1578F686"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9,1</w:t>
            </w:r>
          </w:p>
        </w:tc>
        <w:tc>
          <w:tcPr>
            <w:tcW w:w="790" w:type="pct"/>
            <w:noWrap/>
            <w:vAlign w:val="bottom"/>
          </w:tcPr>
          <w:p w14:paraId="5C9624CE"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3,2</w:t>
            </w:r>
          </w:p>
        </w:tc>
        <w:tc>
          <w:tcPr>
            <w:tcW w:w="790" w:type="pct"/>
            <w:vAlign w:val="bottom"/>
          </w:tcPr>
          <w:p w14:paraId="070EE089"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12,3</w:t>
            </w:r>
          </w:p>
        </w:tc>
        <w:tc>
          <w:tcPr>
            <w:tcW w:w="790" w:type="pct"/>
            <w:noWrap/>
            <w:vAlign w:val="bottom"/>
          </w:tcPr>
          <w:p w14:paraId="60C8983F"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3,4</w:t>
            </w:r>
          </w:p>
        </w:tc>
      </w:tr>
      <w:tr w:rsidR="009A47DC" w:rsidRPr="00FE66CA" w14:paraId="5A978700" w14:textId="77777777" w:rsidTr="00A63406">
        <w:trPr>
          <w:trHeight w:val="204"/>
        </w:trPr>
        <w:tc>
          <w:tcPr>
            <w:tcW w:w="1050" w:type="pct"/>
            <w:noWrap/>
            <w:vAlign w:val="bottom"/>
          </w:tcPr>
          <w:p w14:paraId="41F468B6" w14:textId="77777777" w:rsidR="009A47DC" w:rsidRPr="0060781D" w:rsidRDefault="009A47DC" w:rsidP="00A63406">
            <w:pPr>
              <w:rPr>
                <w:rFonts w:cstheme="minorHAnsi"/>
                <w:i/>
                <w:iCs/>
                <w:color w:val="000000"/>
                <w:sz w:val="16"/>
                <w:szCs w:val="16"/>
              </w:rPr>
            </w:pPr>
            <w:r w:rsidRPr="0060781D">
              <w:rPr>
                <w:rFonts w:cstheme="minorHAnsi"/>
                <w:sz w:val="16"/>
                <w:szCs w:val="16"/>
              </w:rPr>
              <w:t>Umbria</w:t>
            </w:r>
          </w:p>
        </w:tc>
        <w:tc>
          <w:tcPr>
            <w:tcW w:w="790" w:type="pct"/>
            <w:noWrap/>
            <w:vAlign w:val="bottom"/>
          </w:tcPr>
          <w:p w14:paraId="5861F3B8"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7,6</w:t>
            </w:r>
          </w:p>
        </w:tc>
        <w:tc>
          <w:tcPr>
            <w:tcW w:w="790" w:type="pct"/>
            <w:noWrap/>
            <w:vAlign w:val="bottom"/>
          </w:tcPr>
          <w:p w14:paraId="40CFBF5F"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15,9</w:t>
            </w:r>
          </w:p>
        </w:tc>
        <w:tc>
          <w:tcPr>
            <w:tcW w:w="790" w:type="pct"/>
            <w:noWrap/>
            <w:vAlign w:val="bottom"/>
          </w:tcPr>
          <w:p w14:paraId="7CED7E11"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10,1</w:t>
            </w:r>
          </w:p>
        </w:tc>
        <w:tc>
          <w:tcPr>
            <w:tcW w:w="790" w:type="pct"/>
            <w:vAlign w:val="bottom"/>
          </w:tcPr>
          <w:p w14:paraId="3E0A5B38"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18,4</w:t>
            </w:r>
          </w:p>
        </w:tc>
        <w:tc>
          <w:tcPr>
            <w:tcW w:w="790" w:type="pct"/>
            <w:noWrap/>
            <w:vAlign w:val="bottom"/>
          </w:tcPr>
          <w:p w14:paraId="2E5A55BA"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5,5</w:t>
            </w:r>
          </w:p>
        </w:tc>
      </w:tr>
      <w:tr w:rsidR="009A47DC" w:rsidRPr="00FE66CA" w14:paraId="1A2E7A43" w14:textId="77777777" w:rsidTr="00A63406">
        <w:trPr>
          <w:trHeight w:val="204"/>
        </w:trPr>
        <w:tc>
          <w:tcPr>
            <w:tcW w:w="1050" w:type="pct"/>
            <w:noWrap/>
            <w:vAlign w:val="bottom"/>
          </w:tcPr>
          <w:p w14:paraId="02230151" w14:textId="77777777" w:rsidR="009A47DC" w:rsidRPr="0060781D" w:rsidRDefault="009A47DC" w:rsidP="00A63406">
            <w:pPr>
              <w:rPr>
                <w:rFonts w:cstheme="minorHAnsi"/>
                <w:i/>
                <w:iCs/>
                <w:color w:val="000000"/>
                <w:sz w:val="16"/>
                <w:szCs w:val="16"/>
              </w:rPr>
            </w:pPr>
            <w:r w:rsidRPr="0060781D">
              <w:rPr>
                <w:rFonts w:cstheme="minorHAnsi"/>
                <w:sz w:val="16"/>
                <w:szCs w:val="16"/>
              </w:rPr>
              <w:t>Marche</w:t>
            </w:r>
          </w:p>
        </w:tc>
        <w:tc>
          <w:tcPr>
            <w:tcW w:w="790" w:type="pct"/>
            <w:noWrap/>
            <w:vAlign w:val="bottom"/>
          </w:tcPr>
          <w:p w14:paraId="13F62CA3"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13,5</w:t>
            </w:r>
          </w:p>
        </w:tc>
        <w:tc>
          <w:tcPr>
            <w:tcW w:w="790" w:type="pct"/>
            <w:noWrap/>
            <w:vAlign w:val="bottom"/>
          </w:tcPr>
          <w:p w14:paraId="661B2322"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20,1</w:t>
            </w:r>
          </w:p>
        </w:tc>
        <w:tc>
          <w:tcPr>
            <w:tcW w:w="790" w:type="pct"/>
            <w:noWrap/>
            <w:vAlign w:val="bottom"/>
          </w:tcPr>
          <w:p w14:paraId="3A1FCFDB"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15,2</w:t>
            </w:r>
          </w:p>
        </w:tc>
        <w:tc>
          <w:tcPr>
            <w:tcW w:w="790" w:type="pct"/>
            <w:vAlign w:val="bottom"/>
          </w:tcPr>
          <w:p w14:paraId="7175CBBD"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24,9</w:t>
            </w:r>
          </w:p>
        </w:tc>
        <w:tc>
          <w:tcPr>
            <w:tcW w:w="790" w:type="pct"/>
            <w:noWrap/>
            <w:vAlign w:val="bottom"/>
          </w:tcPr>
          <w:p w14:paraId="4F1600EE"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11,2</w:t>
            </w:r>
          </w:p>
        </w:tc>
      </w:tr>
      <w:tr w:rsidR="009A47DC" w:rsidRPr="00FE66CA" w14:paraId="0BE04708" w14:textId="77777777" w:rsidTr="00A63406">
        <w:trPr>
          <w:trHeight w:val="204"/>
        </w:trPr>
        <w:tc>
          <w:tcPr>
            <w:tcW w:w="1050" w:type="pct"/>
            <w:noWrap/>
            <w:vAlign w:val="bottom"/>
          </w:tcPr>
          <w:p w14:paraId="041520FA" w14:textId="77777777" w:rsidR="009A47DC" w:rsidRPr="0060781D" w:rsidRDefault="009A47DC" w:rsidP="00A63406">
            <w:pPr>
              <w:rPr>
                <w:rFonts w:cstheme="minorHAnsi"/>
                <w:i/>
                <w:iCs/>
                <w:color w:val="000000"/>
                <w:sz w:val="16"/>
                <w:szCs w:val="16"/>
              </w:rPr>
            </w:pPr>
            <w:r w:rsidRPr="0060781D">
              <w:rPr>
                <w:rFonts w:cstheme="minorHAnsi"/>
                <w:sz w:val="16"/>
                <w:szCs w:val="16"/>
              </w:rPr>
              <w:t>Lazio</w:t>
            </w:r>
          </w:p>
        </w:tc>
        <w:tc>
          <w:tcPr>
            <w:tcW w:w="790" w:type="pct"/>
            <w:noWrap/>
            <w:vAlign w:val="bottom"/>
          </w:tcPr>
          <w:p w14:paraId="399ED8FC"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15,3</w:t>
            </w:r>
          </w:p>
        </w:tc>
        <w:tc>
          <w:tcPr>
            <w:tcW w:w="790" w:type="pct"/>
            <w:noWrap/>
            <w:vAlign w:val="bottom"/>
          </w:tcPr>
          <w:p w14:paraId="1DF6FDF0"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22,8</w:t>
            </w:r>
          </w:p>
        </w:tc>
        <w:tc>
          <w:tcPr>
            <w:tcW w:w="790" w:type="pct"/>
            <w:noWrap/>
            <w:vAlign w:val="bottom"/>
          </w:tcPr>
          <w:p w14:paraId="2778911E"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14,5</w:t>
            </w:r>
          </w:p>
        </w:tc>
        <w:tc>
          <w:tcPr>
            <w:tcW w:w="790" w:type="pct"/>
            <w:vAlign w:val="bottom"/>
          </w:tcPr>
          <w:p w14:paraId="5763F6D3"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25,3</w:t>
            </w:r>
          </w:p>
        </w:tc>
        <w:tc>
          <w:tcPr>
            <w:tcW w:w="790" w:type="pct"/>
            <w:noWrap/>
            <w:vAlign w:val="bottom"/>
          </w:tcPr>
          <w:p w14:paraId="3100EF12"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13,2</w:t>
            </w:r>
          </w:p>
        </w:tc>
      </w:tr>
      <w:tr w:rsidR="009A47DC" w:rsidRPr="00FE66CA" w14:paraId="7F60675A" w14:textId="77777777" w:rsidTr="00A63406">
        <w:trPr>
          <w:trHeight w:val="204"/>
        </w:trPr>
        <w:tc>
          <w:tcPr>
            <w:tcW w:w="1050" w:type="pct"/>
            <w:noWrap/>
            <w:vAlign w:val="bottom"/>
          </w:tcPr>
          <w:p w14:paraId="3611A7F1" w14:textId="77777777" w:rsidR="009A47DC" w:rsidRPr="0060781D" w:rsidRDefault="009A47DC" w:rsidP="00A63406">
            <w:pPr>
              <w:rPr>
                <w:rFonts w:cstheme="minorHAnsi"/>
                <w:i/>
                <w:iCs/>
                <w:color w:val="000000"/>
                <w:sz w:val="16"/>
                <w:szCs w:val="16"/>
              </w:rPr>
            </w:pPr>
            <w:r w:rsidRPr="0060781D">
              <w:rPr>
                <w:rFonts w:cstheme="minorHAnsi"/>
                <w:sz w:val="16"/>
                <w:szCs w:val="16"/>
              </w:rPr>
              <w:t>Abruzzo</w:t>
            </w:r>
          </w:p>
        </w:tc>
        <w:tc>
          <w:tcPr>
            <w:tcW w:w="790" w:type="pct"/>
            <w:noWrap/>
            <w:vAlign w:val="bottom"/>
          </w:tcPr>
          <w:p w14:paraId="5E649E91"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4,7</w:t>
            </w:r>
          </w:p>
        </w:tc>
        <w:tc>
          <w:tcPr>
            <w:tcW w:w="790" w:type="pct"/>
            <w:noWrap/>
            <w:vAlign w:val="bottom"/>
          </w:tcPr>
          <w:p w14:paraId="55240E98"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11,9</w:t>
            </w:r>
          </w:p>
        </w:tc>
        <w:tc>
          <w:tcPr>
            <w:tcW w:w="790" w:type="pct"/>
            <w:noWrap/>
            <w:vAlign w:val="bottom"/>
          </w:tcPr>
          <w:p w14:paraId="6350C8F7"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5,9</w:t>
            </w:r>
          </w:p>
        </w:tc>
        <w:tc>
          <w:tcPr>
            <w:tcW w:w="790" w:type="pct"/>
            <w:vAlign w:val="bottom"/>
          </w:tcPr>
          <w:p w14:paraId="2D3A8D37"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15,2</w:t>
            </w:r>
          </w:p>
        </w:tc>
        <w:tc>
          <w:tcPr>
            <w:tcW w:w="790" w:type="pct"/>
            <w:noWrap/>
            <w:vAlign w:val="bottom"/>
          </w:tcPr>
          <w:p w14:paraId="3A483685"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4,8</w:t>
            </w:r>
          </w:p>
        </w:tc>
      </w:tr>
      <w:tr w:rsidR="009A47DC" w:rsidRPr="00FE66CA" w14:paraId="4A263B45" w14:textId="77777777" w:rsidTr="00A63406">
        <w:trPr>
          <w:trHeight w:val="204"/>
        </w:trPr>
        <w:tc>
          <w:tcPr>
            <w:tcW w:w="1050" w:type="pct"/>
            <w:noWrap/>
            <w:vAlign w:val="bottom"/>
          </w:tcPr>
          <w:p w14:paraId="3069DC23" w14:textId="77777777" w:rsidR="009A47DC" w:rsidRPr="0060781D" w:rsidRDefault="009A47DC" w:rsidP="00A63406">
            <w:pPr>
              <w:rPr>
                <w:rFonts w:cstheme="minorHAnsi"/>
                <w:i/>
                <w:iCs/>
                <w:color w:val="000000"/>
                <w:sz w:val="16"/>
                <w:szCs w:val="16"/>
              </w:rPr>
            </w:pPr>
            <w:r w:rsidRPr="0060781D">
              <w:rPr>
                <w:rFonts w:cstheme="minorHAnsi"/>
                <w:sz w:val="16"/>
                <w:szCs w:val="16"/>
              </w:rPr>
              <w:t>Molise</w:t>
            </w:r>
          </w:p>
        </w:tc>
        <w:tc>
          <w:tcPr>
            <w:tcW w:w="790" w:type="pct"/>
            <w:noWrap/>
            <w:vAlign w:val="bottom"/>
          </w:tcPr>
          <w:p w14:paraId="682EE8AE"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3,1</w:t>
            </w:r>
          </w:p>
        </w:tc>
        <w:tc>
          <w:tcPr>
            <w:tcW w:w="790" w:type="pct"/>
            <w:noWrap/>
            <w:vAlign w:val="bottom"/>
          </w:tcPr>
          <w:p w14:paraId="6AA13D5D"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12,4</w:t>
            </w:r>
          </w:p>
        </w:tc>
        <w:tc>
          <w:tcPr>
            <w:tcW w:w="790" w:type="pct"/>
            <w:noWrap/>
            <w:vAlign w:val="bottom"/>
          </w:tcPr>
          <w:p w14:paraId="46BC170A"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3,5</w:t>
            </w:r>
          </w:p>
        </w:tc>
        <w:tc>
          <w:tcPr>
            <w:tcW w:w="790" w:type="pct"/>
            <w:vAlign w:val="bottom"/>
          </w:tcPr>
          <w:p w14:paraId="38CCB6F2"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21,1</w:t>
            </w:r>
          </w:p>
        </w:tc>
        <w:tc>
          <w:tcPr>
            <w:tcW w:w="790" w:type="pct"/>
            <w:noWrap/>
            <w:vAlign w:val="bottom"/>
          </w:tcPr>
          <w:p w14:paraId="2093335D"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3,0</w:t>
            </w:r>
          </w:p>
        </w:tc>
      </w:tr>
      <w:tr w:rsidR="009A47DC" w:rsidRPr="00FE66CA" w14:paraId="7E0F7B60" w14:textId="77777777" w:rsidTr="00A63406">
        <w:trPr>
          <w:trHeight w:val="204"/>
        </w:trPr>
        <w:tc>
          <w:tcPr>
            <w:tcW w:w="1050" w:type="pct"/>
            <w:noWrap/>
            <w:vAlign w:val="bottom"/>
          </w:tcPr>
          <w:p w14:paraId="37BCA0A8" w14:textId="77777777" w:rsidR="009A47DC" w:rsidRPr="0060781D" w:rsidRDefault="009A47DC" w:rsidP="00A63406">
            <w:pPr>
              <w:rPr>
                <w:rFonts w:cstheme="minorHAnsi"/>
                <w:i/>
                <w:iCs/>
                <w:color w:val="000000"/>
                <w:sz w:val="16"/>
                <w:szCs w:val="16"/>
              </w:rPr>
            </w:pPr>
            <w:r w:rsidRPr="0060781D">
              <w:rPr>
                <w:rFonts w:cstheme="minorHAnsi"/>
                <w:sz w:val="16"/>
                <w:szCs w:val="16"/>
              </w:rPr>
              <w:t>Campania</w:t>
            </w:r>
          </w:p>
        </w:tc>
        <w:tc>
          <w:tcPr>
            <w:tcW w:w="790" w:type="pct"/>
            <w:noWrap/>
            <w:vAlign w:val="bottom"/>
          </w:tcPr>
          <w:p w14:paraId="5A6C17A9"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6,5</w:t>
            </w:r>
          </w:p>
        </w:tc>
        <w:tc>
          <w:tcPr>
            <w:tcW w:w="790" w:type="pct"/>
            <w:noWrap/>
            <w:vAlign w:val="bottom"/>
          </w:tcPr>
          <w:p w14:paraId="7FD484EF"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18,5</w:t>
            </w:r>
          </w:p>
        </w:tc>
        <w:tc>
          <w:tcPr>
            <w:tcW w:w="790" w:type="pct"/>
            <w:noWrap/>
            <w:vAlign w:val="bottom"/>
          </w:tcPr>
          <w:p w14:paraId="16FCBD29"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6,6</w:t>
            </w:r>
          </w:p>
        </w:tc>
        <w:tc>
          <w:tcPr>
            <w:tcW w:w="790" w:type="pct"/>
            <w:vAlign w:val="bottom"/>
          </w:tcPr>
          <w:p w14:paraId="78F19CF1"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27,5</w:t>
            </w:r>
          </w:p>
        </w:tc>
        <w:tc>
          <w:tcPr>
            <w:tcW w:w="790" w:type="pct"/>
            <w:noWrap/>
            <w:vAlign w:val="bottom"/>
          </w:tcPr>
          <w:p w14:paraId="681EBB97"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5,0</w:t>
            </w:r>
          </w:p>
        </w:tc>
      </w:tr>
      <w:tr w:rsidR="009A47DC" w:rsidRPr="00FE66CA" w14:paraId="1111B6AD" w14:textId="77777777" w:rsidTr="00A63406">
        <w:trPr>
          <w:trHeight w:val="204"/>
        </w:trPr>
        <w:tc>
          <w:tcPr>
            <w:tcW w:w="1050" w:type="pct"/>
            <w:noWrap/>
            <w:vAlign w:val="bottom"/>
          </w:tcPr>
          <w:p w14:paraId="32FD04D1" w14:textId="77777777" w:rsidR="009A47DC" w:rsidRPr="0060781D" w:rsidRDefault="009A47DC" w:rsidP="00A63406">
            <w:pPr>
              <w:rPr>
                <w:rFonts w:cstheme="minorHAnsi"/>
                <w:i/>
                <w:iCs/>
                <w:color w:val="000000"/>
                <w:sz w:val="16"/>
                <w:szCs w:val="16"/>
              </w:rPr>
            </w:pPr>
            <w:r w:rsidRPr="0060781D">
              <w:rPr>
                <w:rFonts w:cstheme="minorHAnsi"/>
                <w:sz w:val="16"/>
                <w:szCs w:val="16"/>
              </w:rPr>
              <w:t>Puglia</w:t>
            </w:r>
          </w:p>
        </w:tc>
        <w:tc>
          <w:tcPr>
            <w:tcW w:w="790" w:type="pct"/>
            <w:noWrap/>
            <w:vAlign w:val="bottom"/>
          </w:tcPr>
          <w:p w14:paraId="2FAE91FB"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4,6</w:t>
            </w:r>
          </w:p>
        </w:tc>
        <w:tc>
          <w:tcPr>
            <w:tcW w:w="790" w:type="pct"/>
            <w:noWrap/>
            <w:vAlign w:val="bottom"/>
          </w:tcPr>
          <w:p w14:paraId="57230BAB"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15,0</w:t>
            </w:r>
          </w:p>
        </w:tc>
        <w:tc>
          <w:tcPr>
            <w:tcW w:w="790" w:type="pct"/>
            <w:noWrap/>
            <w:vAlign w:val="bottom"/>
          </w:tcPr>
          <w:p w14:paraId="768395E1"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4,7</w:t>
            </w:r>
          </w:p>
        </w:tc>
        <w:tc>
          <w:tcPr>
            <w:tcW w:w="790" w:type="pct"/>
            <w:vAlign w:val="bottom"/>
          </w:tcPr>
          <w:p w14:paraId="3119D51F"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21,3</w:t>
            </w:r>
          </w:p>
        </w:tc>
        <w:tc>
          <w:tcPr>
            <w:tcW w:w="790" w:type="pct"/>
            <w:noWrap/>
            <w:vAlign w:val="bottom"/>
          </w:tcPr>
          <w:p w14:paraId="4711CDD1"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2,3</w:t>
            </w:r>
          </w:p>
        </w:tc>
      </w:tr>
      <w:tr w:rsidR="009A47DC" w:rsidRPr="00FE66CA" w14:paraId="0F29EE63" w14:textId="77777777" w:rsidTr="00A63406">
        <w:trPr>
          <w:trHeight w:val="204"/>
        </w:trPr>
        <w:tc>
          <w:tcPr>
            <w:tcW w:w="1050" w:type="pct"/>
            <w:noWrap/>
            <w:vAlign w:val="bottom"/>
          </w:tcPr>
          <w:p w14:paraId="6F99C5F7" w14:textId="77777777" w:rsidR="009A47DC" w:rsidRPr="0060781D" w:rsidRDefault="009A47DC" w:rsidP="00A63406">
            <w:pPr>
              <w:rPr>
                <w:rFonts w:cstheme="minorHAnsi"/>
                <w:i/>
                <w:iCs/>
                <w:color w:val="000000"/>
                <w:sz w:val="16"/>
                <w:szCs w:val="16"/>
              </w:rPr>
            </w:pPr>
            <w:r w:rsidRPr="0060781D">
              <w:rPr>
                <w:rFonts w:cstheme="minorHAnsi"/>
                <w:sz w:val="16"/>
                <w:szCs w:val="16"/>
              </w:rPr>
              <w:t>Basilicata</w:t>
            </w:r>
          </w:p>
        </w:tc>
        <w:tc>
          <w:tcPr>
            <w:tcW w:w="790" w:type="pct"/>
            <w:noWrap/>
            <w:vAlign w:val="bottom"/>
          </w:tcPr>
          <w:p w14:paraId="794C7AA1"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2,2</w:t>
            </w:r>
          </w:p>
        </w:tc>
        <w:tc>
          <w:tcPr>
            <w:tcW w:w="790" w:type="pct"/>
            <w:noWrap/>
            <w:vAlign w:val="bottom"/>
          </w:tcPr>
          <w:p w14:paraId="060973E5"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19,7</w:t>
            </w:r>
          </w:p>
        </w:tc>
        <w:tc>
          <w:tcPr>
            <w:tcW w:w="790" w:type="pct"/>
            <w:noWrap/>
            <w:vAlign w:val="bottom"/>
          </w:tcPr>
          <w:p w14:paraId="33AFBFFB"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5,2</w:t>
            </w:r>
          </w:p>
        </w:tc>
        <w:tc>
          <w:tcPr>
            <w:tcW w:w="790" w:type="pct"/>
            <w:vAlign w:val="bottom"/>
          </w:tcPr>
          <w:p w14:paraId="7864C4F7"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27,1</w:t>
            </w:r>
          </w:p>
        </w:tc>
        <w:tc>
          <w:tcPr>
            <w:tcW w:w="790" w:type="pct"/>
            <w:noWrap/>
            <w:vAlign w:val="bottom"/>
          </w:tcPr>
          <w:p w14:paraId="4CE52E31"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0,8</w:t>
            </w:r>
          </w:p>
        </w:tc>
      </w:tr>
      <w:tr w:rsidR="009A47DC" w:rsidRPr="00FE66CA" w14:paraId="06F73559" w14:textId="77777777" w:rsidTr="00A63406">
        <w:trPr>
          <w:trHeight w:val="204"/>
        </w:trPr>
        <w:tc>
          <w:tcPr>
            <w:tcW w:w="1050" w:type="pct"/>
            <w:noWrap/>
            <w:vAlign w:val="bottom"/>
          </w:tcPr>
          <w:p w14:paraId="56AB049C" w14:textId="77777777" w:rsidR="009A47DC" w:rsidRPr="0060781D" w:rsidRDefault="009A47DC" w:rsidP="00A63406">
            <w:pPr>
              <w:rPr>
                <w:rFonts w:cstheme="minorHAnsi"/>
                <w:i/>
                <w:iCs/>
                <w:color w:val="000000"/>
                <w:sz w:val="16"/>
                <w:szCs w:val="16"/>
              </w:rPr>
            </w:pPr>
            <w:r w:rsidRPr="0060781D">
              <w:rPr>
                <w:rFonts w:cstheme="minorHAnsi"/>
                <w:sz w:val="16"/>
                <w:szCs w:val="16"/>
              </w:rPr>
              <w:t>Calabria</w:t>
            </w:r>
          </w:p>
        </w:tc>
        <w:tc>
          <w:tcPr>
            <w:tcW w:w="790" w:type="pct"/>
            <w:noWrap/>
            <w:vAlign w:val="bottom"/>
          </w:tcPr>
          <w:p w14:paraId="79DCBACC"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2,7</w:t>
            </w:r>
          </w:p>
        </w:tc>
        <w:tc>
          <w:tcPr>
            <w:tcW w:w="790" w:type="pct"/>
            <w:noWrap/>
            <w:vAlign w:val="bottom"/>
          </w:tcPr>
          <w:p w14:paraId="23F7140E"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11,2</w:t>
            </w:r>
          </w:p>
        </w:tc>
        <w:tc>
          <w:tcPr>
            <w:tcW w:w="790" w:type="pct"/>
            <w:noWrap/>
            <w:vAlign w:val="bottom"/>
          </w:tcPr>
          <w:p w14:paraId="58C91EF2"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1,7</w:t>
            </w:r>
          </w:p>
        </w:tc>
        <w:tc>
          <w:tcPr>
            <w:tcW w:w="790" w:type="pct"/>
            <w:vAlign w:val="bottom"/>
          </w:tcPr>
          <w:p w14:paraId="36B51D28"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20,6</w:t>
            </w:r>
          </w:p>
        </w:tc>
        <w:tc>
          <w:tcPr>
            <w:tcW w:w="790" w:type="pct"/>
            <w:noWrap/>
            <w:vAlign w:val="bottom"/>
          </w:tcPr>
          <w:p w14:paraId="5D2C48F1" w14:textId="77777777" w:rsidR="009A47DC" w:rsidRPr="0060781D" w:rsidRDefault="009A47DC" w:rsidP="00A63406">
            <w:pPr>
              <w:jc w:val="right"/>
              <w:rPr>
                <w:rFonts w:cstheme="minorHAnsi"/>
                <w:i/>
                <w:iCs/>
                <w:color w:val="000000"/>
                <w:sz w:val="16"/>
                <w:szCs w:val="16"/>
              </w:rPr>
            </w:pPr>
            <w:r w:rsidRPr="0060781D">
              <w:rPr>
                <w:rFonts w:cstheme="minorHAnsi"/>
                <w:sz w:val="16"/>
                <w:szCs w:val="16"/>
              </w:rPr>
              <w:t>1,1</w:t>
            </w:r>
          </w:p>
        </w:tc>
      </w:tr>
      <w:tr w:rsidR="009A47DC" w:rsidRPr="00E55090" w14:paraId="4DD68714" w14:textId="77777777" w:rsidTr="00A63406">
        <w:trPr>
          <w:trHeight w:val="204"/>
        </w:trPr>
        <w:tc>
          <w:tcPr>
            <w:tcW w:w="1050" w:type="pct"/>
            <w:noWrap/>
            <w:vAlign w:val="bottom"/>
          </w:tcPr>
          <w:p w14:paraId="54C64B1B" w14:textId="77777777" w:rsidR="009A47DC" w:rsidRPr="0060781D" w:rsidRDefault="009A47DC" w:rsidP="00A63406">
            <w:pPr>
              <w:rPr>
                <w:rFonts w:cstheme="minorHAnsi"/>
                <w:color w:val="000000"/>
                <w:sz w:val="16"/>
                <w:szCs w:val="16"/>
                <w:lang w:eastAsia="it-IT"/>
              </w:rPr>
            </w:pPr>
            <w:r w:rsidRPr="0060781D">
              <w:rPr>
                <w:rFonts w:cstheme="minorHAnsi"/>
                <w:sz w:val="16"/>
                <w:szCs w:val="16"/>
              </w:rPr>
              <w:t>Sicilia</w:t>
            </w:r>
          </w:p>
        </w:tc>
        <w:tc>
          <w:tcPr>
            <w:tcW w:w="790" w:type="pct"/>
            <w:noWrap/>
            <w:vAlign w:val="bottom"/>
          </w:tcPr>
          <w:p w14:paraId="563C385A"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4,3</w:t>
            </w:r>
          </w:p>
        </w:tc>
        <w:tc>
          <w:tcPr>
            <w:tcW w:w="790" w:type="pct"/>
            <w:noWrap/>
            <w:vAlign w:val="bottom"/>
          </w:tcPr>
          <w:p w14:paraId="5F4AC3F6"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13,4</w:t>
            </w:r>
          </w:p>
        </w:tc>
        <w:tc>
          <w:tcPr>
            <w:tcW w:w="790" w:type="pct"/>
            <w:noWrap/>
            <w:vAlign w:val="bottom"/>
          </w:tcPr>
          <w:p w14:paraId="524CAA74"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5,1</w:t>
            </w:r>
          </w:p>
        </w:tc>
        <w:tc>
          <w:tcPr>
            <w:tcW w:w="790" w:type="pct"/>
            <w:vAlign w:val="bottom"/>
          </w:tcPr>
          <w:p w14:paraId="6234082B" w14:textId="77777777" w:rsidR="009A47DC" w:rsidRPr="0060781D" w:rsidRDefault="009A47DC" w:rsidP="00A63406">
            <w:pPr>
              <w:jc w:val="right"/>
              <w:rPr>
                <w:rFonts w:cstheme="minorHAnsi"/>
                <w:color w:val="000000"/>
                <w:sz w:val="16"/>
                <w:szCs w:val="16"/>
              </w:rPr>
            </w:pPr>
            <w:r w:rsidRPr="0060781D">
              <w:rPr>
                <w:rFonts w:cstheme="minorHAnsi"/>
                <w:sz w:val="16"/>
                <w:szCs w:val="16"/>
              </w:rPr>
              <w:t>17,9</w:t>
            </w:r>
          </w:p>
        </w:tc>
        <w:tc>
          <w:tcPr>
            <w:tcW w:w="790" w:type="pct"/>
            <w:noWrap/>
            <w:vAlign w:val="bottom"/>
          </w:tcPr>
          <w:p w14:paraId="012A4645"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3,1</w:t>
            </w:r>
          </w:p>
        </w:tc>
      </w:tr>
      <w:tr w:rsidR="009A47DC" w:rsidRPr="00E55090" w14:paraId="59AAFA15" w14:textId="77777777" w:rsidTr="00A63406">
        <w:trPr>
          <w:trHeight w:val="204"/>
        </w:trPr>
        <w:tc>
          <w:tcPr>
            <w:tcW w:w="1050" w:type="pct"/>
            <w:noWrap/>
            <w:vAlign w:val="bottom"/>
          </w:tcPr>
          <w:p w14:paraId="3A08E515" w14:textId="77777777" w:rsidR="009A47DC" w:rsidRPr="0060781D" w:rsidRDefault="009A47DC" w:rsidP="00A63406">
            <w:pPr>
              <w:rPr>
                <w:rFonts w:cstheme="minorHAnsi"/>
                <w:color w:val="000000"/>
                <w:sz w:val="16"/>
                <w:szCs w:val="16"/>
                <w:lang w:eastAsia="it-IT"/>
              </w:rPr>
            </w:pPr>
            <w:r w:rsidRPr="0060781D">
              <w:rPr>
                <w:rFonts w:cstheme="minorHAnsi"/>
                <w:sz w:val="16"/>
                <w:szCs w:val="16"/>
              </w:rPr>
              <w:t>Sardegna</w:t>
            </w:r>
          </w:p>
        </w:tc>
        <w:tc>
          <w:tcPr>
            <w:tcW w:w="790" w:type="pct"/>
            <w:noWrap/>
            <w:vAlign w:val="bottom"/>
          </w:tcPr>
          <w:p w14:paraId="02491B44"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4,8</w:t>
            </w:r>
          </w:p>
        </w:tc>
        <w:tc>
          <w:tcPr>
            <w:tcW w:w="790" w:type="pct"/>
            <w:noWrap/>
            <w:vAlign w:val="bottom"/>
          </w:tcPr>
          <w:p w14:paraId="49A7C1DD"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14,6</w:t>
            </w:r>
          </w:p>
        </w:tc>
        <w:tc>
          <w:tcPr>
            <w:tcW w:w="790" w:type="pct"/>
            <w:noWrap/>
            <w:vAlign w:val="bottom"/>
          </w:tcPr>
          <w:p w14:paraId="43C5240A"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4,3</w:t>
            </w:r>
          </w:p>
        </w:tc>
        <w:tc>
          <w:tcPr>
            <w:tcW w:w="790" w:type="pct"/>
            <w:vAlign w:val="bottom"/>
          </w:tcPr>
          <w:p w14:paraId="7D045B90" w14:textId="77777777" w:rsidR="009A47DC" w:rsidRPr="0060781D" w:rsidRDefault="009A47DC" w:rsidP="00A63406">
            <w:pPr>
              <w:jc w:val="right"/>
              <w:rPr>
                <w:rFonts w:cstheme="minorHAnsi"/>
                <w:color w:val="000000"/>
                <w:sz w:val="16"/>
                <w:szCs w:val="16"/>
              </w:rPr>
            </w:pPr>
            <w:r w:rsidRPr="0060781D">
              <w:rPr>
                <w:rFonts w:cstheme="minorHAnsi"/>
                <w:sz w:val="16"/>
                <w:szCs w:val="16"/>
              </w:rPr>
              <w:t>19,9</w:t>
            </w:r>
          </w:p>
        </w:tc>
        <w:tc>
          <w:tcPr>
            <w:tcW w:w="790" w:type="pct"/>
            <w:noWrap/>
            <w:vAlign w:val="bottom"/>
          </w:tcPr>
          <w:p w14:paraId="2B398B8A" w14:textId="77777777" w:rsidR="009A47DC" w:rsidRPr="0060781D" w:rsidRDefault="009A47DC" w:rsidP="00A63406">
            <w:pPr>
              <w:jc w:val="right"/>
              <w:rPr>
                <w:rFonts w:cstheme="minorHAnsi"/>
                <w:color w:val="000000"/>
                <w:sz w:val="16"/>
                <w:szCs w:val="16"/>
                <w:lang w:eastAsia="it-IT"/>
              </w:rPr>
            </w:pPr>
            <w:r w:rsidRPr="0060781D">
              <w:rPr>
                <w:rFonts w:cstheme="minorHAnsi"/>
                <w:sz w:val="16"/>
                <w:szCs w:val="16"/>
              </w:rPr>
              <w:t>4,2</w:t>
            </w:r>
          </w:p>
        </w:tc>
      </w:tr>
      <w:tr w:rsidR="009A47DC" w:rsidRPr="00E55090" w14:paraId="6B16680E" w14:textId="77777777" w:rsidTr="00A63406">
        <w:trPr>
          <w:trHeight w:val="204"/>
        </w:trPr>
        <w:tc>
          <w:tcPr>
            <w:tcW w:w="1050" w:type="pct"/>
            <w:tcBorders>
              <w:bottom w:val="single" w:sz="4" w:space="0" w:color="auto"/>
            </w:tcBorders>
            <w:noWrap/>
            <w:vAlign w:val="bottom"/>
          </w:tcPr>
          <w:p w14:paraId="0F48E660" w14:textId="77777777" w:rsidR="009A47DC" w:rsidRPr="0060781D" w:rsidRDefault="009A47DC" w:rsidP="00A63406">
            <w:pPr>
              <w:rPr>
                <w:rFonts w:cstheme="minorHAnsi"/>
                <w:color w:val="000000"/>
                <w:sz w:val="16"/>
                <w:szCs w:val="16"/>
                <w:lang w:eastAsia="it-IT"/>
              </w:rPr>
            </w:pPr>
            <w:r w:rsidRPr="0060781D">
              <w:rPr>
                <w:rFonts w:cstheme="minorHAnsi"/>
                <w:b/>
                <w:bCs/>
                <w:sz w:val="16"/>
                <w:szCs w:val="16"/>
              </w:rPr>
              <w:t>Italia</w:t>
            </w:r>
          </w:p>
        </w:tc>
        <w:tc>
          <w:tcPr>
            <w:tcW w:w="790" w:type="pct"/>
            <w:tcBorders>
              <w:bottom w:val="single" w:sz="4" w:space="0" w:color="auto"/>
            </w:tcBorders>
            <w:noWrap/>
            <w:vAlign w:val="bottom"/>
          </w:tcPr>
          <w:p w14:paraId="7ABAB62E" w14:textId="77777777" w:rsidR="009A47DC" w:rsidRPr="0060781D" w:rsidRDefault="009A47DC" w:rsidP="00A63406">
            <w:pPr>
              <w:jc w:val="right"/>
              <w:rPr>
                <w:rFonts w:cstheme="minorHAnsi"/>
                <w:color w:val="000000"/>
                <w:sz w:val="16"/>
                <w:szCs w:val="16"/>
                <w:lang w:eastAsia="it-IT"/>
              </w:rPr>
            </w:pPr>
            <w:r w:rsidRPr="0060781D">
              <w:rPr>
                <w:rFonts w:cstheme="minorHAnsi"/>
                <w:b/>
                <w:bCs/>
                <w:sz w:val="16"/>
                <w:szCs w:val="16"/>
              </w:rPr>
              <w:t>5,7</w:t>
            </w:r>
          </w:p>
        </w:tc>
        <w:tc>
          <w:tcPr>
            <w:tcW w:w="790" w:type="pct"/>
            <w:tcBorders>
              <w:bottom w:val="single" w:sz="4" w:space="0" w:color="auto"/>
            </w:tcBorders>
            <w:noWrap/>
            <w:vAlign w:val="bottom"/>
          </w:tcPr>
          <w:p w14:paraId="67EC0396" w14:textId="77777777" w:rsidR="009A47DC" w:rsidRPr="0060781D" w:rsidRDefault="009A47DC" w:rsidP="00A63406">
            <w:pPr>
              <w:jc w:val="right"/>
              <w:rPr>
                <w:rFonts w:cstheme="minorHAnsi"/>
                <w:color w:val="000000"/>
                <w:sz w:val="16"/>
                <w:szCs w:val="16"/>
                <w:lang w:eastAsia="it-IT"/>
              </w:rPr>
            </w:pPr>
            <w:r w:rsidRPr="0060781D">
              <w:rPr>
                <w:rFonts w:cstheme="minorHAnsi"/>
                <w:b/>
                <w:bCs/>
                <w:sz w:val="16"/>
                <w:szCs w:val="16"/>
              </w:rPr>
              <w:t>15,9</w:t>
            </w:r>
          </w:p>
        </w:tc>
        <w:tc>
          <w:tcPr>
            <w:tcW w:w="790" w:type="pct"/>
            <w:tcBorders>
              <w:bottom w:val="single" w:sz="4" w:space="0" w:color="auto"/>
            </w:tcBorders>
            <w:noWrap/>
            <w:vAlign w:val="bottom"/>
          </w:tcPr>
          <w:p w14:paraId="64527B84" w14:textId="77777777" w:rsidR="009A47DC" w:rsidRPr="0060781D" w:rsidRDefault="009A47DC" w:rsidP="00A63406">
            <w:pPr>
              <w:jc w:val="right"/>
              <w:rPr>
                <w:rFonts w:cstheme="minorHAnsi"/>
                <w:color w:val="000000"/>
                <w:sz w:val="16"/>
                <w:szCs w:val="16"/>
                <w:lang w:eastAsia="it-IT"/>
              </w:rPr>
            </w:pPr>
            <w:r w:rsidRPr="0060781D">
              <w:rPr>
                <w:rFonts w:cstheme="minorHAnsi"/>
                <w:b/>
                <w:bCs/>
                <w:sz w:val="16"/>
                <w:szCs w:val="16"/>
              </w:rPr>
              <w:t>6,1</w:t>
            </w:r>
          </w:p>
        </w:tc>
        <w:tc>
          <w:tcPr>
            <w:tcW w:w="790" w:type="pct"/>
            <w:tcBorders>
              <w:bottom w:val="single" w:sz="4" w:space="0" w:color="auto"/>
            </w:tcBorders>
            <w:vAlign w:val="bottom"/>
          </w:tcPr>
          <w:p w14:paraId="4B59519E" w14:textId="77777777" w:rsidR="009A47DC" w:rsidRPr="0060781D" w:rsidRDefault="009A47DC" w:rsidP="00A63406">
            <w:pPr>
              <w:jc w:val="right"/>
              <w:rPr>
                <w:rFonts w:cstheme="minorHAnsi"/>
                <w:color w:val="000000"/>
                <w:sz w:val="16"/>
                <w:szCs w:val="16"/>
              </w:rPr>
            </w:pPr>
            <w:r w:rsidRPr="0060781D">
              <w:rPr>
                <w:rFonts w:cstheme="minorHAnsi"/>
                <w:b/>
                <w:bCs/>
                <w:sz w:val="16"/>
                <w:szCs w:val="16"/>
              </w:rPr>
              <w:t>20,1</w:t>
            </w:r>
          </w:p>
        </w:tc>
        <w:tc>
          <w:tcPr>
            <w:tcW w:w="790" w:type="pct"/>
            <w:tcBorders>
              <w:bottom w:val="single" w:sz="4" w:space="0" w:color="auto"/>
            </w:tcBorders>
            <w:noWrap/>
            <w:vAlign w:val="bottom"/>
          </w:tcPr>
          <w:p w14:paraId="3C9CEBFF" w14:textId="77777777" w:rsidR="009A47DC" w:rsidRPr="0060781D" w:rsidRDefault="009A47DC" w:rsidP="00A63406">
            <w:pPr>
              <w:jc w:val="right"/>
              <w:rPr>
                <w:rFonts w:cstheme="minorHAnsi"/>
                <w:color w:val="000000"/>
                <w:sz w:val="16"/>
                <w:szCs w:val="16"/>
                <w:lang w:eastAsia="it-IT"/>
              </w:rPr>
            </w:pPr>
            <w:r w:rsidRPr="0060781D">
              <w:rPr>
                <w:rFonts w:cstheme="minorHAnsi"/>
                <w:b/>
                <w:bCs/>
                <w:sz w:val="16"/>
                <w:szCs w:val="16"/>
              </w:rPr>
              <w:t>4,5</w:t>
            </w:r>
          </w:p>
        </w:tc>
      </w:tr>
    </w:tbl>
    <w:p w14:paraId="1EC39E3F" w14:textId="48948C86" w:rsidR="00D13887" w:rsidRPr="00572C7E" w:rsidRDefault="009A47DC" w:rsidP="009A47DC">
      <w:pPr>
        <w:jc w:val="both"/>
        <w:rPr>
          <w:rFonts w:ascii="Arial" w:hAnsi="Arial" w:cs="Arial"/>
          <w:sz w:val="16"/>
          <w:szCs w:val="16"/>
        </w:rPr>
      </w:pPr>
      <w:r w:rsidRPr="001C31A6">
        <w:rPr>
          <w:rFonts w:ascii="Arial" w:hAnsi="Arial" w:cs="Arial"/>
          <w:sz w:val="16"/>
          <w:szCs w:val="16"/>
        </w:rPr>
        <w:t xml:space="preserve">Fonte: </w:t>
      </w:r>
      <w:proofErr w:type="spellStart"/>
      <w:r w:rsidRPr="001C31A6">
        <w:rPr>
          <w:rFonts w:ascii="Arial" w:hAnsi="Arial" w:cs="Arial"/>
          <w:sz w:val="16"/>
          <w:szCs w:val="16"/>
        </w:rPr>
        <w:t>elaborazione</w:t>
      </w:r>
      <w:proofErr w:type="spellEnd"/>
      <w:r w:rsidRPr="001C31A6">
        <w:rPr>
          <w:rFonts w:ascii="Arial" w:hAnsi="Arial" w:cs="Arial"/>
          <w:sz w:val="16"/>
          <w:szCs w:val="16"/>
        </w:rPr>
        <w:t xml:space="preserve"> RER </w:t>
      </w:r>
      <w:proofErr w:type="spellStart"/>
      <w:r w:rsidRPr="001C31A6">
        <w:rPr>
          <w:rFonts w:ascii="Arial" w:hAnsi="Arial" w:cs="Arial"/>
          <w:sz w:val="16"/>
          <w:szCs w:val="16"/>
        </w:rPr>
        <w:t>su</w:t>
      </w:r>
      <w:proofErr w:type="spellEnd"/>
      <w:r w:rsidRPr="001C31A6">
        <w:rPr>
          <w:rFonts w:ascii="Arial" w:hAnsi="Arial" w:cs="Arial"/>
          <w:sz w:val="16"/>
          <w:szCs w:val="16"/>
        </w:rPr>
        <w:t xml:space="preserve"> </w:t>
      </w:r>
      <w:proofErr w:type="spellStart"/>
      <w:r w:rsidRPr="001C31A6">
        <w:rPr>
          <w:rFonts w:ascii="Arial" w:hAnsi="Arial" w:cs="Arial"/>
          <w:sz w:val="16"/>
          <w:szCs w:val="16"/>
        </w:rPr>
        <w:t>dati</w:t>
      </w:r>
      <w:proofErr w:type="spellEnd"/>
      <w:r w:rsidRPr="001C31A6">
        <w:rPr>
          <w:rFonts w:ascii="Arial" w:hAnsi="Arial" w:cs="Arial"/>
          <w:sz w:val="16"/>
          <w:szCs w:val="16"/>
        </w:rPr>
        <w:t xml:space="preserve"> Istat, </w:t>
      </w:r>
      <w:proofErr w:type="spellStart"/>
      <w:r w:rsidRPr="001C31A6">
        <w:rPr>
          <w:rFonts w:ascii="Arial" w:hAnsi="Arial" w:cs="Arial"/>
          <w:sz w:val="16"/>
          <w:szCs w:val="16"/>
        </w:rPr>
        <w:t>Indagine</w:t>
      </w:r>
      <w:proofErr w:type="spellEnd"/>
      <w:r w:rsidRPr="001C31A6">
        <w:rPr>
          <w:rFonts w:ascii="Arial" w:hAnsi="Arial" w:cs="Arial"/>
          <w:sz w:val="16"/>
          <w:szCs w:val="16"/>
        </w:rPr>
        <w:t xml:space="preserve"> </w:t>
      </w:r>
      <w:proofErr w:type="spellStart"/>
      <w:r w:rsidRPr="001C31A6">
        <w:rPr>
          <w:rFonts w:ascii="Arial" w:hAnsi="Arial" w:cs="Arial"/>
          <w:sz w:val="16"/>
          <w:szCs w:val="16"/>
        </w:rPr>
        <w:t>sulla</w:t>
      </w:r>
      <w:proofErr w:type="spellEnd"/>
      <w:r w:rsidRPr="001C31A6">
        <w:rPr>
          <w:rFonts w:ascii="Arial" w:hAnsi="Arial" w:cs="Arial"/>
          <w:sz w:val="16"/>
          <w:szCs w:val="16"/>
        </w:rPr>
        <w:t xml:space="preserve"> </w:t>
      </w:r>
      <w:proofErr w:type="spellStart"/>
      <w:r w:rsidRPr="001C31A6">
        <w:rPr>
          <w:rFonts w:ascii="Arial" w:hAnsi="Arial" w:cs="Arial"/>
          <w:sz w:val="16"/>
          <w:szCs w:val="16"/>
        </w:rPr>
        <w:t>sicurezza</w:t>
      </w:r>
      <w:proofErr w:type="spellEnd"/>
      <w:r w:rsidRPr="001C31A6">
        <w:rPr>
          <w:rFonts w:ascii="Arial" w:hAnsi="Arial" w:cs="Arial"/>
          <w:sz w:val="16"/>
          <w:szCs w:val="16"/>
        </w:rPr>
        <w:t xml:space="preserve"> dei </w:t>
      </w:r>
      <w:proofErr w:type="spellStart"/>
      <w:r w:rsidRPr="001C31A6">
        <w:rPr>
          <w:rFonts w:ascii="Arial" w:hAnsi="Arial" w:cs="Arial"/>
          <w:sz w:val="16"/>
          <w:szCs w:val="16"/>
        </w:rPr>
        <w:t>cittadini</w:t>
      </w:r>
      <w:proofErr w:type="spellEnd"/>
      <w:r w:rsidRPr="001C31A6">
        <w:rPr>
          <w:rFonts w:ascii="Arial" w:hAnsi="Arial" w:cs="Arial"/>
          <w:sz w:val="16"/>
          <w:szCs w:val="16"/>
        </w:rPr>
        <w:t xml:space="preserve"> 2022-2023</w:t>
      </w:r>
    </w:p>
    <w:p w14:paraId="69F04A53" w14:textId="77777777" w:rsidR="00572C7E" w:rsidRDefault="00572C7E" w:rsidP="009A47DC">
      <w:pPr>
        <w:jc w:val="both"/>
        <w:rPr>
          <w:b/>
          <w:bCs/>
          <w:smallCaps/>
          <w:sz w:val="18"/>
          <w:szCs w:val="18"/>
        </w:rPr>
      </w:pPr>
    </w:p>
    <w:p w14:paraId="3AEEE03B" w14:textId="35A60842" w:rsidR="00572C7E" w:rsidRPr="00572C7E" w:rsidRDefault="009A47DC" w:rsidP="009A47DC">
      <w:pPr>
        <w:jc w:val="both"/>
        <w:rPr>
          <w:b/>
          <w:bCs/>
          <w:smallCaps/>
          <w:sz w:val="18"/>
          <w:szCs w:val="18"/>
        </w:rPr>
      </w:pPr>
      <w:proofErr w:type="spellStart"/>
      <w:r>
        <w:rPr>
          <w:b/>
          <w:bCs/>
          <w:smallCaps/>
          <w:sz w:val="18"/>
          <w:szCs w:val="18"/>
        </w:rPr>
        <w:t>Tabella</w:t>
      </w:r>
      <w:proofErr w:type="spellEnd"/>
      <w:r>
        <w:rPr>
          <w:b/>
          <w:bCs/>
          <w:smallCaps/>
          <w:sz w:val="18"/>
          <w:szCs w:val="18"/>
        </w:rPr>
        <w:t xml:space="preserve"> 7:</w:t>
      </w:r>
    </w:p>
    <w:p w14:paraId="1EDDCAEA" w14:textId="2D48400D" w:rsidR="001C31A6" w:rsidRPr="00572C7E" w:rsidRDefault="009A47DC" w:rsidP="009A47DC">
      <w:pPr>
        <w:jc w:val="both"/>
        <w:rPr>
          <w:smallCaps/>
          <w:sz w:val="18"/>
          <w:szCs w:val="18"/>
        </w:rPr>
      </w:pPr>
      <w:proofErr w:type="spellStart"/>
      <w:r w:rsidRPr="006D73E7">
        <w:rPr>
          <w:smallCaps/>
          <w:sz w:val="18"/>
          <w:szCs w:val="18"/>
        </w:rPr>
        <w:t>Persone</w:t>
      </w:r>
      <w:proofErr w:type="spellEnd"/>
      <w:r w:rsidRPr="006D73E7">
        <w:rPr>
          <w:smallCaps/>
          <w:sz w:val="18"/>
          <w:szCs w:val="18"/>
        </w:rPr>
        <w:t xml:space="preserve"> molto o </w:t>
      </w:r>
      <w:proofErr w:type="spellStart"/>
      <w:r w:rsidRPr="006D73E7">
        <w:rPr>
          <w:smallCaps/>
          <w:sz w:val="18"/>
          <w:szCs w:val="18"/>
        </w:rPr>
        <w:t>abbastanza</w:t>
      </w:r>
      <w:proofErr w:type="spellEnd"/>
      <w:r w:rsidRPr="006D73E7">
        <w:rPr>
          <w:smallCaps/>
          <w:sz w:val="18"/>
          <w:szCs w:val="18"/>
        </w:rPr>
        <w:t xml:space="preserve"> </w:t>
      </w:r>
      <w:proofErr w:type="spellStart"/>
      <w:r w:rsidRPr="006D73E7">
        <w:rPr>
          <w:smallCaps/>
          <w:sz w:val="18"/>
          <w:szCs w:val="18"/>
        </w:rPr>
        <w:t>d'accordo</w:t>
      </w:r>
      <w:proofErr w:type="spellEnd"/>
      <w:r w:rsidRPr="006D73E7">
        <w:rPr>
          <w:smallCaps/>
          <w:sz w:val="18"/>
          <w:szCs w:val="18"/>
        </w:rPr>
        <w:t xml:space="preserve"> con </w:t>
      </w:r>
      <w:proofErr w:type="spellStart"/>
      <w:r w:rsidRPr="006D73E7">
        <w:rPr>
          <w:smallCaps/>
          <w:sz w:val="18"/>
          <w:szCs w:val="18"/>
        </w:rPr>
        <w:t>alcune</w:t>
      </w:r>
      <w:proofErr w:type="spellEnd"/>
      <w:r w:rsidRPr="006D73E7">
        <w:rPr>
          <w:smallCaps/>
          <w:sz w:val="18"/>
          <w:szCs w:val="18"/>
        </w:rPr>
        <w:t xml:space="preserve"> </w:t>
      </w:r>
      <w:proofErr w:type="spellStart"/>
      <w:r w:rsidRPr="006D73E7">
        <w:rPr>
          <w:smallCaps/>
          <w:sz w:val="18"/>
          <w:szCs w:val="18"/>
        </w:rPr>
        <w:t>affermazioni</w:t>
      </w:r>
      <w:proofErr w:type="spellEnd"/>
      <w:r w:rsidRPr="006D73E7">
        <w:rPr>
          <w:smallCaps/>
          <w:sz w:val="18"/>
          <w:szCs w:val="18"/>
        </w:rPr>
        <w:t xml:space="preserve"> </w:t>
      </w:r>
      <w:proofErr w:type="spellStart"/>
      <w:r w:rsidRPr="006D73E7">
        <w:rPr>
          <w:smallCaps/>
          <w:sz w:val="18"/>
          <w:szCs w:val="18"/>
        </w:rPr>
        <w:t>inerenti</w:t>
      </w:r>
      <w:proofErr w:type="spellEnd"/>
      <w:r w:rsidRPr="006D73E7">
        <w:rPr>
          <w:smallCaps/>
          <w:sz w:val="18"/>
          <w:szCs w:val="18"/>
        </w:rPr>
        <w:t xml:space="preserve"> il </w:t>
      </w:r>
      <w:proofErr w:type="spellStart"/>
      <w:r w:rsidRPr="006D73E7">
        <w:rPr>
          <w:smallCaps/>
          <w:sz w:val="18"/>
          <w:szCs w:val="18"/>
        </w:rPr>
        <w:t>tema</w:t>
      </w:r>
      <w:proofErr w:type="spellEnd"/>
      <w:r w:rsidRPr="006D73E7">
        <w:rPr>
          <w:smallCaps/>
          <w:sz w:val="18"/>
          <w:szCs w:val="18"/>
        </w:rPr>
        <w:t xml:space="preserve"> della </w:t>
      </w:r>
      <w:proofErr w:type="spellStart"/>
      <w:r w:rsidRPr="006D73E7">
        <w:rPr>
          <w:smallCaps/>
          <w:sz w:val="18"/>
          <w:szCs w:val="18"/>
        </w:rPr>
        <w:t>corruzione</w:t>
      </w:r>
      <w:proofErr w:type="spellEnd"/>
      <w:r w:rsidRPr="006D73E7">
        <w:rPr>
          <w:smallCaps/>
          <w:sz w:val="18"/>
          <w:szCs w:val="18"/>
        </w:rPr>
        <w:t xml:space="preserve"> per </w:t>
      </w:r>
      <w:proofErr w:type="spellStart"/>
      <w:r w:rsidRPr="006D73E7">
        <w:rPr>
          <w:smallCaps/>
          <w:sz w:val="18"/>
          <w:szCs w:val="18"/>
        </w:rPr>
        <w:t>regione</w:t>
      </w:r>
      <w:proofErr w:type="spellEnd"/>
      <w:r>
        <w:rPr>
          <w:smallCaps/>
          <w:sz w:val="18"/>
          <w:szCs w:val="18"/>
        </w:rPr>
        <w:t xml:space="preserve">. </w:t>
      </w:r>
      <w:r w:rsidRPr="0084683C">
        <w:rPr>
          <w:smallCaps/>
          <w:sz w:val="18"/>
          <w:szCs w:val="18"/>
        </w:rPr>
        <w:t>anno 2022-2023</w:t>
      </w:r>
      <w:r>
        <w:rPr>
          <w:smallCaps/>
          <w:sz w:val="18"/>
          <w:szCs w:val="18"/>
        </w:rPr>
        <w:t xml:space="preserve"> (</w:t>
      </w:r>
      <w:r w:rsidRPr="0084683C">
        <w:rPr>
          <w:smallCaps/>
          <w:sz w:val="18"/>
          <w:szCs w:val="18"/>
        </w:rPr>
        <w:t xml:space="preserve">per 100 </w:t>
      </w:r>
      <w:proofErr w:type="spellStart"/>
      <w:r w:rsidRPr="0084683C">
        <w:rPr>
          <w:smallCaps/>
          <w:sz w:val="18"/>
          <w:szCs w:val="18"/>
        </w:rPr>
        <w:t>persone</w:t>
      </w:r>
      <w:proofErr w:type="spellEnd"/>
      <w:r w:rsidRPr="0084683C">
        <w:rPr>
          <w:smallCaps/>
          <w:sz w:val="18"/>
          <w:szCs w:val="18"/>
        </w:rPr>
        <w:t xml:space="preserve"> </w:t>
      </w:r>
      <w:proofErr w:type="spellStart"/>
      <w:r w:rsidRPr="0084683C">
        <w:rPr>
          <w:smallCaps/>
          <w:sz w:val="18"/>
          <w:szCs w:val="18"/>
        </w:rPr>
        <w:t>tra</w:t>
      </w:r>
      <w:proofErr w:type="spellEnd"/>
      <w:r w:rsidRPr="0084683C">
        <w:rPr>
          <w:smallCaps/>
          <w:sz w:val="18"/>
          <w:szCs w:val="18"/>
        </w:rPr>
        <w:t xml:space="preserve"> </w:t>
      </w:r>
      <w:proofErr w:type="spellStart"/>
      <w:r w:rsidRPr="0084683C">
        <w:rPr>
          <w:smallCaps/>
          <w:sz w:val="18"/>
          <w:szCs w:val="18"/>
        </w:rPr>
        <w:t>i</w:t>
      </w:r>
      <w:proofErr w:type="spellEnd"/>
      <w:r w:rsidRPr="0084683C">
        <w:rPr>
          <w:smallCaps/>
          <w:sz w:val="18"/>
          <w:szCs w:val="18"/>
        </w:rPr>
        <w:t xml:space="preserve"> 18 e </w:t>
      </w:r>
      <w:proofErr w:type="spellStart"/>
      <w:r w:rsidRPr="0084683C">
        <w:rPr>
          <w:smallCaps/>
          <w:sz w:val="18"/>
          <w:szCs w:val="18"/>
        </w:rPr>
        <w:t>gli</w:t>
      </w:r>
      <w:proofErr w:type="spellEnd"/>
      <w:r w:rsidRPr="0084683C">
        <w:rPr>
          <w:smallCaps/>
          <w:sz w:val="18"/>
          <w:szCs w:val="18"/>
        </w:rPr>
        <w:t xml:space="preserve"> 80 anni</w:t>
      </w:r>
      <w:r>
        <w:rPr>
          <w:smallCaps/>
          <w:sz w:val="18"/>
          <w:szCs w:val="18"/>
        </w:rPr>
        <w:t>)</w:t>
      </w:r>
    </w:p>
    <w:tbl>
      <w:tblPr>
        <w:tblW w:w="5000" w:type="pct"/>
        <w:tblLayout w:type="fixed"/>
        <w:tblCellMar>
          <w:left w:w="70" w:type="dxa"/>
          <w:right w:w="70" w:type="dxa"/>
        </w:tblCellMar>
        <w:tblLook w:val="04A0" w:firstRow="1" w:lastRow="0" w:firstColumn="1" w:lastColumn="0" w:noHBand="0" w:noVBand="1"/>
      </w:tblPr>
      <w:tblGrid>
        <w:gridCol w:w="1200"/>
        <w:gridCol w:w="901"/>
        <w:gridCol w:w="902"/>
        <w:gridCol w:w="902"/>
        <w:gridCol w:w="902"/>
        <w:gridCol w:w="902"/>
        <w:gridCol w:w="902"/>
        <w:gridCol w:w="902"/>
      </w:tblGrid>
      <w:tr w:rsidR="009A47DC" w:rsidRPr="00DF0D46" w14:paraId="66CE985E" w14:textId="77777777" w:rsidTr="00A63406">
        <w:trPr>
          <w:trHeight w:val="944"/>
        </w:trPr>
        <w:tc>
          <w:tcPr>
            <w:tcW w:w="799" w:type="pct"/>
            <w:tcBorders>
              <w:top w:val="single" w:sz="4" w:space="0" w:color="auto"/>
              <w:bottom w:val="single" w:sz="4" w:space="0" w:color="auto"/>
            </w:tcBorders>
            <w:noWrap/>
            <w:vAlign w:val="bottom"/>
            <w:hideMark/>
          </w:tcPr>
          <w:p w14:paraId="3DAB316A" w14:textId="77777777" w:rsidR="009A47DC" w:rsidRPr="00EF71FC" w:rsidRDefault="009A47DC" w:rsidP="00A63406">
            <w:pPr>
              <w:rPr>
                <w:rFonts w:cstheme="minorHAnsi"/>
                <w:color w:val="FF0000"/>
                <w:sz w:val="16"/>
                <w:szCs w:val="16"/>
                <w:lang w:eastAsia="it-IT"/>
              </w:rPr>
            </w:pPr>
          </w:p>
        </w:tc>
        <w:tc>
          <w:tcPr>
            <w:tcW w:w="600" w:type="pct"/>
            <w:tcBorders>
              <w:top w:val="single" w:sz="4" w:space="0" w:color="auto"/>
              <w:bottom w:val="single" w:sz="4" w:space="0" w:color="auto"/>
            </w:tcBorders>
            <w:noWrap/>
            <w:vAlign w:val="bottom"/>
          </w:tcPr>
          <w:p w14:paraId="6B93933C" w14:textId="77777777" w:rsidR="009A47DC" w:rsidRPr="00EF71FC" w:rsidRDefault="009A47DC" w:rsidP="00A63406">
            <w:pPr>
              <w:jc w:val="right"/>
              <w:rPr>
                <w:rFonts w:cstheme="minorHAnsi"/>
                <w:color w:val="000000"/>
                <w:sz w:val="16"/>
                <w:szCs w:val="16"/>
                <w:lang w:eastAsia="it-IT"/>
              </w:rPr>
            </w:pPr>
            <w:r w:rsidRPr="00EF71FC">
              <w:rPr>
                <w:rFonts w:cstheme="minorHAnsi"/>
                <w:color w:val="000000"/>
                <w:sz w:val="16"/>
                <w:szCs w:val="16"/>
              </w:rPr>
              <w:t xml:space="preserve">La </w:t>
            </w:r>
            <w:proofErr w:type="spellStart"/>
            <w:r w:rsidRPr="00EF71FC">
              <w:rPr>
                <w:rFonts w:cstheme="minorHAnsi"/>
                <w:color w:val="000000"/>
                <w:sz w:val="16"/>
                <w:szCs w:val="16"/>
              </w:rPr>
              <w:t>corruzione</w:t>
            </w:r>
            <w:proofErr w:type="spellEnd"/>
            <w:r w:rsidRPr="00EF71FC">
              <w:rPr>
                <w:rFonts w:cstheme="minorHAnsi"/>
                <w:color w:val="000000"/>
                <w:sz w:val="16"/>
                <w:szCs w:val="16"/>
              </w:rPr>
              <w:t xml:space="preserve"> è </w:t>
            </w:r>
            <w:proofErr w:type="spellStart"/>
            <w:r w:rsidRPr="00EF71FC">
              <w:rPr>
                <w:rFonts w:cstheme="minorHAnsi"/>
                <w:color w:val="000000"/>
                <w:sz w:val="16"/>
                <w:szCs w:val="16"/>
              </w:rPr>
              <w:t>naturale</w:t>
            </w:r>
            <w:proofErr w:type="spellEnd"/>
            <w:r w:rsidRPr="00EF71FC">
              <w:rPr>
                <w:rFonts w:cstheme="minorHAnsi"/>
                <w:color w:val="000000"/>
                <w:sz w:val="16"/>
                <w:szCs w:val="16"/>
              </w:rPr>
              <w:t xml:space="preserve"> e </w:t>
            </w:r>
            <w:proofErr w:type="spellStart"/>
            <w:r w:rsidRPr="00EF71FC">
              <w:rPr>
                <w:rFonts w:cstheme="minorHAnsi"/>
                <w:color w:val="000000"/>
                <w:sz w:val="16"/>
                <w:szCs w:val="16"/>
              </w:rPr>
              <w:t>inevitabile</w:t>
            </w:r>
            <w:proofErr w:type="spellEnd"/>
          </w:p>
        </w:tc>
        <w:tc>
          <w:tcPr>
            <w:tcW w:w="600" w:type="pct"/>
            <w:tcBorders>
              <w:top w:val="single" w:sz="4" w:space="0" w:color="auto"/>
              <w:bottom w:val="single" w:sz="4" w:space="0" w:color="auto"/>
            </w:tcBorders>
            <w:noWrap/>
            <w:vAlign w:val="bottom"/>
          </w:tcPr>
          <w:p w14:paraId="17845BF0" w14:textId="77777777" w:rsidR="009A47DC" w:rsidRPr="00EF71FC" w:rsidRDefault="009A47DC" w:rsidP="00A63406">
            <w:pPr>
              <w:jc w:val="right"/>
              <w:rPr>
                <w:rFonts w:cstheme="minorHAnsi"/>
                <w:color w:val="000000"/>
                <w:sz w:val="16"/>
                <w:szCs w:val="16"/>
                <w:lang w:eastAsia="it-IT"/>
              </w:rPr>
            </w:pPr>
            <w:r w:rsidRPr="00EF71FC">
              <w:rPr>
                <w:rFonts w:cstheme="minorHAnsi"/>
                <w:color w:val="000000"/>
                <w:sz w:val="16"/>
                <w:szCs w:val="16"/>
              </w:rPr>
              <w:t xml:space="preserve">Tutti </w:t>
            </w:r>
            <w:proofErr w:type="spellStart"/>
            <w:r w:rsidRPr="00EF71FC">
              <w:rPr>
                <w:rFonts w:cstheme="minorHAnsi"/>
                <w:color w:val="000000"/>
                <w:sz w:val="16"/>
                <w:szCs w:val="16"/>
              </w:rPr>
              <w:t>dovremmo</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combattere</w:t>
            </w:r>
            <w:proofErr w:type="spellEnd"/>
            <w:r w:rsidRPr="00EF71FC">
              <w:rPr>
                <w:rFonts w:cstheme="minorHAnsi"/>
                <w:color w:val="000000"/>
                <w:sz w:val="16"/>
                <w:szCs w:val="16"/>
              </w:rPr>
              <w:t xml:space="preserve"> la </w:t>
            </w:r>
            <w:proofErr w:type="spellStart"/>
            <w:r w:rsidRPr="00EF71FC">
              <w:rPr>
                <w:rFonts w:cstheme="minorHAnsi"/>
                <w:color w:val="000000"/>
                <w:sz w:val="16"/>
                <w:szCs w:val="16"/>
              </w:rPr>
              <w:t>corruzione</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denunciando</w:t>
            </w:r>
            <w:proofErr w:type="spellEnd"/>
          </w:p>
        </w:tc>
        <w:tc>
          <w:tcPr>
            <w:tcW w:w="600" w:type="pct"/>
            <w:tcBorders>
              <w:top w:val="single" w:sz="4" w:space="0" w:color="auto"/>
              <w:bottom w:val="single" w:sz="4" w:space="0" w:color="auto"/>
            </w:tcBorders>
            <w:noWrap/>
            <w:vAlign w:val="bottom"/>
          </w:tcPr>
          <w:p w14:paraId="4BC7B278" w14:textId="77777777" w:rsidR="009A47DC" w:rsidRPr="00EF71FC" w:rsidRDefault="009A47DC" w:rsidP="00A63406">
            <w:pPr>
              <w:jc w:val="right"/>
              <w:rPr>
                <w:rFonts w:cstheme="minorHAnsi"/>
                <w:color w:val="000000"/>
                <w:sz w:val="16"/>
                <w:szCs w:val="16"/>
                <w:lang w:eastAsia="it-IT"/>
              </w:rPr>
            </w:pPr>
            <w:r w:rsidRPr="00EF71FC">
              <w:rPr>
                <w:rFonts w:cstheme="minorHAnsi"/>
                <w:color w:val="000000"/>
                <w:sz w:val="16"/>
                <w:szCs w:val="16"/>
              </w:rPr>
              <w:t xml:space="preserve">La </w:t>
            </w:r>
            <w:proofErr w:type="spellStart"/>
            <w:r w:rsidRPr="00EF71FC">
              <w:rPr>
                <w:rFonts w:cstheme="minorHAnsi"/>
                <w:color w:val="000000"/>
                <w:sz w:val="16"/>
                <w:szCs w:val="16"/>
              </w:rPr>
              <w:t>corruzione</w:t>
            </w:r>
            <w:proofErr w:type="spellEnd"/>
            <w:r w:rsidRPr="00EF71FC">
              <w:rPr>
                <w:rFonts w:cstheme="minorHAnsi"/>
                <w:color w:val="000000"/>
                <w:sz w:val="16"/>
                <w:szCs w:val="16"/>
              </w:rPr>
              <w:t xml:space="preserve"> è un </w:t>
            </w:r>
            <w:proofErr w:type="spellStart"/>
            <w:r w:rsidRPr="00EF71FC">
              <w:rPr>
                <w:rFonts w:cstheme="minorHAnsi"/>
                <w:color w:val="000000"/>
                <w:sz w:val="16"/>
                <w:szCs w:val="16"/>
              </w:rPr>
              <w:t>danno</w:t>
            </w:r>
            <w:proofErr w:type="spellEnd"/>
            <w:r w:rsidRPr="00EF71FC">
              <w:rPr>
                <w:rFonts w:cstheme="minorHAnsi"/>
                <w:color w:val="000000"/>
                <w:sz w:val="16"/>
                <w:szCs w:val="16"/>
              </w:rPr>
              <w:t xml:space="preserve"> per la </w:t>
            </w:r>
            <w:proofErr w:type="spellStart"/>
            <w:r w:rsidRPr="00EF71FC">
              <w:rPr>
                <w:rFonts w:cstheme="minorHAnsi"/>
                <w:color w:val="000000"/>
                <w:sz w:val="16"/>
                <w:szCs w:val="16"/>
              </w:rPr>
              <w:t>società</w:t>
            </w:r>
            <w:proofErr w:type="spellEnd"/>
          </w:p>
        </w:tc>
        <w:tc>
          <w:tcPr>
            <w:tcW w:w="600" w:type="pct"/>
            <w:tcBorders>
              <w:top w:val="single" w:sz="4" w:space="0" w:color="auto"/>
              <w:bottom w:val="single" w:sz="4" w:space="0" w:color="auto"/>
            </w:tcBorders>
            <w:vAlign w:val="bottom"/>
          </w:tcPr>
          <w:p w14:paraId="47168CD8" w14:textId="77777777" w:rsidR="009A47DC" w:rsidRPr="00EF71FC" w:rsidRDefault="009A47DC" w:rsidP="00A63406">
            <w:pPr>
              <w:jc w:val="right"/>
              <w:rPr>
                <w:rFonts w:cstheme="minorHAnsi"/>
                <w:color w:val="000000"/>
                <w:sz w:val="16"/>
                <w:szCs w:val="16"/>
                <w:lang w:eastAsia="it-IT"/>
              </w:rPr>
            </w:pPr>
            <w:proofErr w:type="spellStart"/>
            <w:r w:rsidRPr="00EF71FC">
              <w:rPr>
                <w:rFonts w:cstheme="minorHAnsi"/>
                <w:color w:val="000000"/>
                <w:sz w:val="16"/>
                <w:szCs w:val="16"/>
              </w:rPr>
              <w:t>Denunciare</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fatti</w:t>
            </w:r>
            <w:proofErr w:type="spellEnd"/>
            <w:r w:rsidRPr="00EF71FC">
              <w:rPr>
                <w:rFonts w:cstheme="minorHAnsi"/>
                <w:color w:val="000000"/>
                <w:sz w:val="16"/>
                <w:szCs w:val="16"/>
              </w:rPr>
              <w:t xml:space="preserve"> di </w:t>
            </w:r>
            <w:proofErr w:type="spellStart"/>
            <w:r w:rsidRPr="00EF71FC">
              <w:rPr>
                <w:rFonts w:cstheme="minorHAnsi"/>
                <w:color w:val="000000"/>
                <w:sz w:val="16"/>
                <w:szCs w:val="16"/>
              </w:rPr>
              <w:t>corruzione</w:t>
            </w:r>
            <w:proofErr w:type="spellEnd"/>
            <w:r w:rsidRPr="00EF71FC">
              <w:rPr>
                <w:rFonts w:cstheme="minorHAnsi"/>
                <w:color w:val="000000"/>
                <w:sz w:val="16"/>
                <w:szCs w:val="16"/>
              </w:rPr>
              <w:t xml:space="preserve"> è </w:t>
            </w:r>
            <w:proofErr w:type="spellStart"/>
            <w:r w:rsidRPr="00EF71FC">
              <w:rPr>
                <w:rFonts w:cstheme="minorHAnsi"/>
                <w:color w:val="000000"/>
                <w:sz w:val="16"/>
                <w:szCs w:val="16"/>
              </w:rPr>
              <w:t>pericoloso</w:t>
            </w:r>
            <w:proofErr w:type="spellEnd"/>
          </w:p>
        </w:tc>
        <w:tc>
          <w:tcPr>
            <w:tcW w:w="600" w:type="pct"/>
            <w:tcBorders>
              <w:top w:val="single" w:sz="4" w:space="0" w:color="auto"/>
              <w:bottom w:val="single" w:sz="4" w:space="0" w:color="auto"/>
            </w:tcBorders>
            <w:noWrap/>
            <w:vAlign w:val="bottom"/>
          </w:tcPr>
          <w:p w14:paraId="47261FD9" w14:textId="77777777" w:rsidR="009A47DC" w:rsidRPr="00EF71FC" w:rsidRDefault="009A47DC" w:rsidP="00A63406">
            <w:pPr>
              <w:jc w:val="right"/>
              <w:rPr>
                <w:rFonts w:cstheme="minorHAnsi"/>
                <w:color w:val="000000"/>
                <w:sz w:val="16"/>
                <w:szCs w:val="16"/>
                <w:lang w:eastAsia="it-IT"/>
              </w:rPr>
            </w:pPr>
            <w:r w:rsidRPr="00EF71FC">
              <w:rPr>
                <w:rFonts w:cstheme="minorHAnsi"/>
                <w:color w:val="000000"/>
                <w:sz w:val="16"/>
                <w:szCs w:val="16"/>
              </w:rPr>
              <w:t xml:space="preserve">La </w:t>
            </w:r>
            <w:proofErr w:type="spellStart"/>
            <w:r w:rsidRPr="00EF71FC">
              <w:rPr>
                <w:rFonts w:cstheme="minorHAnsi"/>
                <w:color w:val="000000"/>
                <w:sz w:val="16"/>
                <w:szCs w:val="16"/>
              </w:rPr>
              <w:t>corruzione</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riguarda</w:t>
            </w:r>
            <w:proofErr w:type="spellEnd"/>
            <w:r w:rsidRPr="00EF71FC">
              <w:rPr>
                <w:rFonts w:cstheme="minorHAnsi"/>
                <w:color w:val="000000"/>
                <w:sz w:val="16"/>
                <w:szCs w:val="16"/>
              </w:rPr>
              <w:t xml:space="preserve"> solo le </w:t>
            </w:r>
            <w:proofErr w:type="spellStart"/>
            <w:r w:rsidRPr="00EF71FC">
              <w:rPr>
                <w:rFonts w:cstheme="minorHAnsi"/>
                <w:color w:val="000000"/>
                <w:sz w:val="16"/>
                <w:szCs w:val="16"/>
              </w:rPr>
              <w:t>grandi</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imprese</w:t>
            </w:r>
            <w:proofErr w:type="spellEnd"/>
            <w:r w:rsidRPr="00EF71FC">
              <w:rPr>
                <w:rFonts w:cstheme="minorHAnsi"/>
                <w:color w:val="000000"/>
                <w:sz w:val="16"/>
                <w:szCs w:val="16"/>
              </w:rPr>
              <w:t xml:space="preserve"> e </w:t>
            </w:r>
            <w:proofErr w:type="spellStart"/>
            <w:r w:rsidRPr="00EF71FC">
              <w:rPr>
                <w:rFonts w:cstheme="minorHAnsi"/>
                <w:color w:val="000000"/>
                <w:sz w:val="16"/>
                <w:szCs w:val="16"/>
              </w:rPr>
              <w:t>i</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politici</w:t>
            </w:r>
            <w:proofErr w:type="spellEnd"/>
          </w:p>
        </w:tc>
        <w:tc>
          <w:tcPr>
            <w:tcW w:w="600" w:type="pct"/>
            <w:tcBorders>
              <w:top w:val="single" w:sz="4" w:space="0" w:color="auto"/>
              <w:bottom w:val="single" w:sz="4" w:space="0" w:color="auto"/>
            </w:tcBorders>
            <w:vAlign w:val="bottom"/>
          </w:tcPr>
          <w:p w14:paraId="1CA09875" w14:textId="77777777" w:rsidR="009A47DC" w:rsidRPr="00EF71FC" w:rsidRDefault="009A47DC" w:rsidP="00A63406">
            <w:pPr>
              <w:jc w:val="right"/>
              <w:rPr>
                <w:rFonts w:cstheme="minorHAnsi"/>
                <w:color w:val="000000"/>
                <w:sz w:val="16"/>
                <w:szCs w:val="16"/>
                <w:lang w:eastAsia="it-IT"/>
              </w:rPr>
            </w:pPr>
            <w:r w:rsidRPr="00EF71FC">
              <w:rPr>
                <w:rFonts w:cstheme="minorHAnsi"/>
                <w:color w:val="000000"/>
                <w:sz w:val="16"/>
                <w:szCs w:val="16"/>
              </w:rPr>
              <w:t xml:space="preserve">La </w:t>
            </w:r>
            <w:proofErr w:type="spellStart"/>
            <w:r w:rsidRPr="00EF71FC">
              <w:rPr>
                <w:rFonts w:cstheme="minorHAnsi"/>
                <w:color w:val="000000"/>
                <w:sz w:val="16"/>
                <w:szCs w:val="16"/>
              </w:rPr>
              <w:t>corruzione</w:t>
            </w:r>
            <w:proofErr w:type="spellEnd"/>
            <w:r w:rsidRPr="00EF71FC">
              <w:rPr>
                <w:rFonts w:cstheme="minorHAnsi"/>
                <w:color w:val="000000"/>
                <w:sz w:val="16"/>
                <w:szCs w:val="16"/>
              </w:rPr>
              <w:t xml:space="preserve"> fa </w:t>
            </w:r>
            <w:proofErr w:type="spellStart"/>
            <w:r w:rsidRPr="00EF71FC">
              <w:rPr>
                <w:rFonts w:cstheme="minorHAnsi"/>
                <w:color w:val="000000"/>
                <w:sz w:val="16"/>
                <w:szCs w:val="16"/>
              </w:rPr>
              <w:t>aumentare</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i</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costi</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che</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i</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cittadini</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devono</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pagare</w:t>
            </w:r>
            <w:proofErr w:type="spellEnd"/>
            <w:r w:rsidRPr="00EF71FC">
              <w:rPr>
                <w:rFonts w:cstheme="minorHAnsi"/>
                <w:color w:val="000000"/>
                <w:sz w:val="16"/>
                <w:szCs w:val="16"/>
              </w:rPr>
              <w:t xml:space="preserve"> per </w:t>
            </w:r>
            <w:proofErr w:type="spellStart"/>
            <w:r w:rsidRPr="00EF71FC">
              <w:rPr>
                <w:rFonts w:cstheme="minorHAnsi"/>
                <w:color w:val="000000"/>
                <w:sz w:val="16"/>
                <w:szCs w:val="16"/>
              </w:rPr>
              <w:t>i</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servizi</w:t>
            </w:r>
            <w:proofErr w:type="spellEnd"/>
          </w:p>
        </w:tc>
        <w:tc>
          <w:tcPr>
            <w:tcW w:w="600" w:type="pct"/>
            <w:tcBorders>
              <w:top w:val="single" w:sz="4" w:space="0" w:color="auto"/>
              <w:bottom w:val="single" w:sz="4" w:space="0" w:color="auto"/>
            </w:tcBorders>
            <w:vAlign w:val="bottom"/>
          </w:tcPr>
          <w:p w14:paraId="58058510" w14:textId="77777777" w:rsidR="009A47DC" w:rsidRPr="00EF71FC" w:rsidRDefault="009A47DC" w:rsidP="00A63406">
            <w:pPr>
              <w:jc w:val="right"/>
              <w:rPr>
                <w:rFonts w:cstheme="minorHAnsi"/>
                <w:color w:val="000000"/>
                <w:sz w:val="16"/>
                <w:szCs w:val="16"/>
                <w:lang w:eastAsia="it-IT"/>
              </w:rPr>
            </w:pPr>
            <w:proofErr w:type="spellStart"/>
            <w:r w:rsidRPr="00EF71FC">
              <w:rPr>
                <w:rFonts w:cstheme="minorHAnsi"/>
                <w:color w:val="000000"/>
                <w:sz w:val="16"/>
                <w:szCs w:val="16"/>
              </w:rPr>
              <w:t>Denunciare</w:t>
            </w:r>
            <w:proofErr w:type="spellEnd"/>
            <w:r w:rsidRPr="00EF71FC">
              <w:rPr>
                <w:rFonts w:cstheme="minorHAnsi"/>
                <w:color w:val="000000"/>
                <w:sz w:val="16"/>
                <w:szCs w:val="16"/>
              </w:rPr>
              <w:t xml:space="preserve"> </w:t>
            </w:r>
            <w:proofErr w:type="spellStart"/>
            <w:r w:rsidRPr="00EF71FC">
              <w:rPr>
                <w:rFonts w:cstheme="minorHAnsi"/>
                <w:color w:val="000000"/>
                <w:sz w:val="16"/>
                <w:szCs w:val="16"/>
              </w:rPr>
              <w:t>fatti</w:t>
            </w:r>
            <w:proofErr w:type="spellEnd"/>
            <w:r w:rsidRPr="00EF71FC">
              <w:rPr>
                <w:rFonts w:cstheme="minorHAnsi"/>
                <w:color w:val="000000"/>
                <w:sz w:val="16"/>
                <w:szCs w:val="16"/>
              </w:rPr>
              <w:t xml:space="preserve"> di </w:t>
            </w:r>
            <w:proofErr w:type="spellStart"/>
            <w:r w:rsidRPr="00EF71FC">
              <w:rPr>
                <w:rFonts w:cstheme="minorHAnsi"/>
                <w:color w:val="000000"/>
                <w:sz w:val="16"/>
                <w:szCs w:val="16"/>
              </w:rPr>
              <w:t>corruzione</w:t>
            </w:r>
            <w:proofErr w:type="spellEnd"/>
            <w:r w:rsidRPr="00EF71FC">
              <w:rPr>
                <w:rFonts w:cstheme="minorHAnsi"/>
                <w:color w:val="000000"/>
                <w:sz w:val="16"/>
                <w:szCs w:val="16"/>
              </w:rPr>
              <w:t xml:space="preserve"> è inutile</w:t>
            </w:r>
          </w:p>
        </w:tc>
      </w:tr>
      <w:tr w:rsidR="009A47DC" w:rsidRPr="00E55090" w14:paraId="57BA632F" w14:textId="77777777" w:rsidTr="00A63406">
        <w:trPr>
          <w:trHeight w:val="204"/>
        </w:trPr>
        <w:tc>
          <w:tcPr>
            <w:tcW w:w="799" w:type="pct"/>
            <w:tcBorders>
              <w:top w:val="single" w:sz="4" w:space="0" w:color="auto"/>
            </w:tcBorders>
            <w:noWrap/>
            <w:vAlign w:val="bottom"/>
          </w:tcPr>
          <w:p w14:paraId="1EB83B06" w14:textId="77777777" w:rsidR="009A47DC" w:rsidRPr="00EF71FC" w:rsidRDefault="009A47DC" w:rsidP="00A63406">
            <w:pPr>
              <w:rPr>
                <w:rFonts w:cstheme="minorHAnsi"/>
                <w:color w:val="000000"/>
                <w:sz w:val="16"/>
                <w:szCs w:val="16"/>
                <w:lang w:eastAsia="it-IT"/>
              </w:rPr>
            </w:pPr>
            <w:r w:rsidRPr="00EF71FC">
              <w:rPr>
                <w:rFonts w:cstheme="minorHAnsi"/>
                <w:sz w:val="16"/>
                <w:szCs w:val="16"/>
              </w:rPr>
              <w:t>Piemonte</w:t>
            </w:r>
          </w:p>
        </w:tc>
        <w:tc>
          <w:tcPr>
            <w:tcW w:w="600" w:type="pct"/>
            <w:tcBorders>
              <w:top w:val="single" w:sz="4" w:space="0" w:color="auto"/>
            </w:tcBorders>
            <w:noWrap/>
            <w:vAlign w:val="bottom"/>
          </w:tcPr>
          <w:p w14:paraId="1CBD05BC"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28,5</w:t>
            </w:r>
          </w:p>
        </w:tc>
        <w:tc>
          <w:tcPr>
            <w:tcW w:w="600" w:type="pct"/>
            <w:tcBorders>
              <w:top w:val="single" w:sz="4" w:space="0" w:color="auto"/>
            </w:tcBorders>
            <w:noWrap/>
            <w:vAlign w:val="bottom"/>
          </w:tcPr>
          <w:p w14:paraId="1A91CBC0"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94,8</w:t>
            </w:r>
          </w:p>
        </w:tc>
        <w:tc>
          <w:tcPr>
            <w:tcW w:w="600" w:type="pct"/>
            <w:tcBorders>
              <w:top w:val="single" w:sz="4" w:space="0" w:color="auto"/>
            </w:tcBorders>
            <w:noWrap/>
            <w:vAlign w:val="bottom"/>
          </w:tcPr>
          <w:p w14:paraId="66423F0B"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93,9</w:t>
            </w:r>
          </w:p>
        </w:tc>
        <w:tc>
          <w:tcPr>
            <w:tcW w:w="600" w:type="pct"/>
            <w:tcBorders>
              <w:top w:val="single" w:sz="4" w:space="0" w:color="auto"/>
            </w:tcBorders>
            <w:vAlign w:val="bottom"/>
          </w:tcPr>
          <w:p w14:paraId="16796EFA" w14:textId="77777777" w:rsidR="009A47DC" w:rsidRPr="00EF71FC" w:rsidRDefault="009A47DC" w:rsidP="00A63406">
            <w:pPr>
              <w:jc w:val="right"/>
              <w:rPr>
                <w:rFonts w:cstheme="minorHAnsi"/>
                <w:color w:val="000000"/>
                <w:sz w:val="16"/>
                <w:szCs w:val="16"/>
              </w:rPr>
            </w:pPr>
            <w:r w:rsidRPr="00EF71FC">
              <w:rPr>
                <w:rFonts w:cstheme="minorHAnsi"/>
                <w:sz w:val="16"/>
                <w:szCs w:val="16"/>
              </w:rPr>
              <w:t>66</w:t>
            </w:r>
          </w:p>
        </w:tc>
        <w:tc>
          <w:tcPr>
            <w:tcW w:w="600" w:type="pct"/>
            <w:tcBorders>
              <w:top w:val="single" w:sz="4" w:space="0" w:color="auto"/>
            </w:tcBorders>
            <w:noWrap/>
            <w:vAlign w:val="bottom"/>
          </w:tcPr>
          <w:p w14:paraId="4BA32876"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46,3</w:t>
            </w:r>
          </w:p>
        </w:tc>
        <w:tc>
          <w:tcPr>
            <w:tcW w:w="600" w:type="pct"/>
            <w:tcBorders>
              <w:top w:val="single" w:sz="4" w:space="0" w:color="auto"/>
            </w:tcBorders>
            <w:vAlign w:val="bottom"/>
          </w:tcPr>
          <w:p w14:paraId="4D54272F"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83,5</w:t>
            </w:r>
          </w:p>
        </w:tc>
        <w:tc>
          <w:tcPr>
            <w:tcW w:w="600" w:type="pct"/>
            <w:tcBorders>
              <w:top w:val="single" w:sz="4" w:space="0" w:color="auto"/>
            </w:tcBorders>
            <w:vAlign w:val="bottom"/>
          </w:tcPr>
          <w:p w14:paraId="30701AA1"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28,5</w:t>
            </w:r>
          </w:p>
        </w:tc>
      </w:tr>
      <w:tr w:rsidR="009A47DC" w:rsidRPr="00E55090" w14:paraId="269A11BC" w14:textId="77777777" w:rsidTr="00A63406">
        <w:trPr>
          <w:trHeight w:val="204"/>
        </w:trPr>
        <w:tc>
          <w:tcPr>
            <w:tcW w:w="799" w:type="pct"/>
            <w:noWrap/>
            <w:vAlign w:val="bottom"/>
          </w:tcPr>
          <w:p w14:paraId="247BF3F8" w14:textId="77777777" w:rsidR="009A47DC" w:rsidRPr="00EF71FC" w:rsidRDefault="009A47DC" w:rsidP="00A63406">
            <w:pPr>
              <w:rPr>
                <w:rFonts w:cstheme="minorHAnsi"/>
                <w:color w:val="000000"/>
                <w:sz w:val="16"/>
                <w:szCs w:val="16"/>
                <w:lang w:eastAsia="it-IT"/>
              </w:rPr>
            </w:pPr>
            <w:r w:rsidRPr="00EF71FC">
              <w:rPr>
                <w:rFonts w:cstheme="minorHAnsi"/>
                <w:sz w:val="16"/>
                <w:szCs w:val="16"/>
              </w:rPr>
              <w:t>Valle d'Aosta</w:t>
            </w:r>
          </w:p>
        </w:tc>
        <w:tc>
          <w:tcPr>
            <w:tcW w:w="600" w:type="pct"/>
            <w:noWrap/>
            <w:vAlign w:val="bottom"/>
          </w:tcPr>
          <w:p w14:paraId="424B282B"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15,9</w:t>
            </w:r>
          </w:p>
        </w:tc>
        <w:tc>
          <w:tcPr>
            <w:tcW w:w="600" w:type="pct"/>
            <w:noWrap/>
            <w:vAlign w:val="bottom"/>
          </w:tcPr>
          <w:p w14:paraId="5850C081"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87,6</w:t>
            </w:r>
          </w:p>
        </w:tc>
        <w:tc>
          <w:tcPr>
            <w:tcW w:w="600" w:type="pct"/>
            <w:noWrap/>
            <w:vAlign w:val="bottom"/>
          </w:tcPr>
          <w:p w14:paraId="2CF5E843"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96,6</w:t>
            </w:r>
          </w:p>
        </w:tc>
        <w:tc>
          <w:tcPr>
            <w:tcW w:w="600" w:type="pct"/>
            <w:vAlign w:val="bottom"/>
          </w:tcPr>
          <w:p w14:paraId="70DC0C2F" w14:textId="77777777" w:rsidR="009A47DC" w:rsidRPr="00EF71FC" w:rsidRDefault="009A47DC" w:rsidP="00A63406">
            <w:pPr>
              <w:jc w:val="right"/>
              <w:rPr>
                <w:rFonts w:cstheme="minorHAnsi"/>
                <w:color w:val="000000"/>
                <w:sz w:val="16"/>
                <w:szCs w:val="16"/>
              </w:rPr>
            </w:pPr>
            <w:r w:rsidRPr="00EF71FC">
              <w:rPr>
                <w:rFonts w:cstheme="minorHAnsi"/>
                <w:sz w:val="16"/>
                <w:szCs w:val="16"/>
              </w:rPr>
              <w:t>69,5</w:t>
            </w:r>
          </w:p>
        </w:tc>
        <w:tc>
          <w:tcPr>
            <w:tcW w:w="600" w:type="pct"/>
            <w:noWrap/>
            <w:vAlign w:val="bottom"/>
          </w:tcPr>
          <w:p w14:paraId="44CC499B"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41,2</w:t>
            </w:r>
          </w:p>
        </w:tc>
        <w:tc>
          <w:tcPr>
            <w:tcW w:w="600" w:type="pct"/>
            <w:vAlign w:val="bottom"/>
          </w:tcPr>
          <w:p w14:paraId="6C3093C0"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61,7</w:t>
            </w:r>
          </w:p>
        </w:tc>
        <w:tc>
          <w:tcPr>
            <w:tcW w:w="600" w:type="pct"/>
            <w:vAlign w:val="bottom"/>
          </w:tcPr>
          <w:p w14:paraId="1EA121CA"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12,1</w:t>
            </w:r>
          </w:p>
        </w:tc>
      </w:tr>
      <w:tr w:rsidR="009A47DC" w:rsidRPr="00E55090" w14:paraId="614EEB1E" w14:textId="77777777" w:rsidTr="00A63406">
        <w:trPr>
          <w:trHeight w:val="204"/>
        </w:trPr>
        <w:tc>
          <w:tcPr>
            <w:tcW w:w="799" w:type="pct"/>
            <w:noWrap/>
            <w:vAlign w:val="bottom"/>
          </w:tcPr>
          <w:p w14:paraId="7FA71A7B" w14:textId="77777777" w:rsidR="009A47DC" w:rsidRPr="00EF71FC" w:rsidRDefault="009A47DC" w:rsidP="00A63406">
            <w:pPr>
              <w:rPr>
                <w:rFonts w:cstheme="minorHAnsi"/>
                <w:color w:val="000000"/>
                <w:sz w:val="16"/>
                <w:szCs w:val="16"/>
                <w:lang w:eastAsia="it-IT"/>
              </w:rPr>
            </w:pPr>
            <w:proofErr w:type="spellStart"/>
            <w:r w:rsidRPr="00EF71FC">
              <w:rPr>
                <w:rFonts w:cstheme="minorHAnsi"/>
                <w:sz w:val="16"/>
                <w:szCs w:val="16"/>
              </w:rPr>
              <w:t>Lombardia</w:t>
            </w:r>
            <w:proofErr w:type="spellEnd"/>
          </w:p>
        </w:tc>
        <w:tc>
          <w:tcPr>
            <w:tcW w:w="600" w:type="pct"/>
            <w:noWrap/>
            <w:vAlign w:val="bottom"/>
          </w:tcPr>
          <w:p w14:paraId="48AFE1EF"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17,9</w:t>
            </w:r>
          </w:p>
        </w:tc>
        <w:tc>
          <w:tcPr>
            <w:tcW w:w="600" w:type="pct"/>
            <w:noWrap/>
            <w:vAlign w:val="bottom"/>
          </w:tcPr>
          <w:p w14:paraId="1E7B7467"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91,3</w:t>
            </w:r>
          </w:p>
        </w:tc>
        <w:tc>
          <w:tcPr>
            <w:tcW w:w="600" w:type="pct"/>
            <w:noWrap/>
            <w:vAlign w:val="bottom"/>
          </w:tcPr>
          <w:p w14:paraId="012D6073"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94</w:t>
            </w:r>
          </w:p>
        </w:tc>
        <w:tc>
          <w:tcPr>
            <w:tcW w:w="600" w:type="pct"/>
            <w:vAlign w:val="bottom"/>
          </w:tcPr>
          <w:p w14:paraId="44D9C4C3" w14:textId="77777777" w:rsidR="009A47DC" w:rsidRPr="00EF71FC" w:rsidRDefault="009A47DC" w:rsidP="00A63406">
            <w:pPr>
              <w:jc w:val="right"/>
              <w:rPr>
                <w:rFonts w:cstheme="minorHAnsi"/>
                <w:color w:val="000000"/>
                <w:sz w:val="16"/>
                <w:szCs w:val="16"/>
              </w:rPr>
            </w:pPr>
            <w:r w:rsidRPr="00EF71FC">
              <w:rPr>
                <w:rFonts w:cstheme="minorHAnsi"/>
                <w:sz w:val="16"/>
                <w:szCs w:val="16"/>
              </w:rPr>
              <w:t>60,5</w:t>
            </w:r>
          </w:p>
        </w:tc>
        <w:tc>
          <w:tcPr>
            <w:tcW w:w="600" w:type="pct"/>
            <w:noWrap/>
            <w:vAlign w:val="bottom"/>
          </w:tcPr>
          <w:p w14:paraId="715E5464"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31,4</w:t>
            </w:r>
          </w:p>
        </w:tc>
        <w:tc>
          <w:tcPr>
            <w:tcW w:w="600" w:type="pct"/>
            <w:vAlign w:val="bottom"/>
          </w:tcPr>
          <w:p w14:paraId="4AD866AE"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81,6</w:t>
            </w:r>
          </w:p>
        </w:tc>
        <w:tc>
          <w:tcPr>
            <w:tcW w:w="600" w:type="pct"/>
            <w:vAlign w:val="bottom"/>
          </w:tcPr>
          <w:p w14:paraId="6AE7FFD8"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18,7</w:t>
            </w:r>
          </w:p>
        </w:tc>
      </w:tr>
      <w:tr w:rsidR="009A47DC" w:rsidRPr="00E55090" w14:paraId="415EA628" w14:textId="77777777" w:rsidTr="00A63406">
        <w:trPr>
          <w:trHeight w:val="204"/>
        </w:trPr>
        <w:tc>
          <w:tcPr>
            <w:tcW w:w="799" w:type="pct"/>
            <w:noWrap/>
            <w:vAlign w:val="bottom"/>
          </w:tcPr>
          <w:p w14:paraId="2B9EBC3C" w14:textId="77777777" w:rsidR="009A47DC" w:rsidRPr="00EF71FC" w:rsidRDefault="009A47DC" w:rsidP="00A63406">
            <w:pPr>
              <w:rPr>
                <w:rFonts w:cstheme="minorHAnsi"/>
                <w:color w:val="000000"/>
                <w:sz w:val="16"/>
                <w:szCs w:val="16"/>
                <w:lang w:eastAsia="it-IT"/>
              </w:rPr>
            </w:pPr>
            <w:r w:rsidRPr="00EF71FC">
              <w:rPr>
                <w:rFonts w:cstheme="minorHAnsi"/>
                <w:sz w:val="16"/>
                <w:szCs w:val="16"/>
              </w:rPr>
              <w:t>Trentino A.A.</w:t>
            </w:r>
          </w:p>
        </w:tc>
        <w:tc>
          <w:tcPr>
            <w:tcW w:w="600" w:type="pct"/>
            <w:noWrap/>
            <w:vAlign w:val="bottom"/>
          </w:tcPr>
          <w:p w14:paraId="03A81794"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31,05</w:t>
            </w:r>
          </w:p>
        </w:tc>
        <w:tc>
          <w:tcPr>
            <w:tcW w:w="600" w:type="pct"/>
            <w:noWrap/>
            <w:vAlign w:val="bottom"/>
          </w:tcPr>
          <w:p w14:paraId="629D2AB5"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90,4</w:t>
            </w:r>
          </w:p>
        </w:tc>
        <w:tc>
          <w:tcPr>
            <w:tcW w:w="600" w:type="pct"/>
            <w:noWrap/>
            <w:vAlign w:val="bottom"/>
          </w:tcPr>
          <w:p w14:paraId="427C4675"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94,45</w:t>
            </w:r>
          </w:p>
        </w:tc>
        <w:tc>
          <w:tcPr>
            <w:tcW w:w="600" w:type="pct"/>
            <w:vAlign w:val="bottom"/>
          </w:tcPr>
          <w:p w14:paraId="34A7D524" w14:textId="77777777" w:rsidR="009A47DC" w:rsidRPr="00EF71FC" w:rsidRDefault="009A47DC" w:rsidP="00A63406">
            <w:pPr>
              <w:jc w:val="right"/>
              <w:rPr>
                <w:rFonts w:cstheme="minorHAnsi"/>
                <w:color w:val="000000"/>
                <w:sz w:val="16"/>
                <w:szCs w:val="16"/>
              </w:rPr>
            </w:pPr>
            <w:r w:rsidRPr="00EF71FC">
              <w:rPr>
                <w:rFonts w:cstheme="minorHAnsi"/>
                <w:sz w:val="16"/>
                <w:szCs w:val="16"/>
              </w:rPr>
              <w:t>72,35</w:t>
            </w:r>
          </w:p>
        </w:tc>
        <w:tc>
          <w:tcPr>
            <w:tcW w:w="600" w:type="pct"/>
            <w:noWrap/>
            <w:vAlign w:val="bottom"/>
          </w:tcPr>
          <w:p w14:paraId="25A8895E"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20,85</w:t>
            </w:r>
          </w:p>
        </w:tc>
        <w:tc>
          <w:tcPr>
            <w:tcW w:w="600" w:type="pct"/>
            <w:vAlign w:val="bottom"/>
          </w:tcPr>
          <w:p w14:paraId="4DAA92F8"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59,65</w:t>
            </w:r>
          </w:p>
        </w:tc>
        <w:tc>
          <w:tcPr>
            <w:tcW w:w="600" w:type="pct"/>
            <w:vAlign w:val="bottom"/>
          </w:tcPr>
          <w:p w14:paraId="23D51A4C"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14,35</w:t>
            </w:r>
          </w:p>
        </w:tc>
      </w:tr>
      <w:tr w:rsidR="009A47DC" w:rsidRPr="00E55090" w14:paraId="34E1143F" w14:textId="77777777" w:rsidTr="00A63406">
        <w:trPr>
          <w:trHeight w:val="204"/>
        </w:trPr>
        <w:tc>
          <w:tcPr>
            <w:tcW w:w="799" w:type="pct"/>
            <w:noWrap/>
            <w:vAlign w:val="bottom"/>
          </w:tcPr>
          <w:p w14:paraId="6719307C" w14:textId="77777777" w:rsidR="009A47DC" w:rsidRPr="00EF71FC" w:rsidRDefault="009A47DC" w:rsidP="00A63406">
            <w:pPr>
              <w:rPr>
                <w:rFonts w:cstheme="minorHAnsi"/>
                <w:color w:val="000000"/>
                <w:sz w:val="16"/>
                <w:szCs w:val="16"/>
                <w:lang w:eastAsia="it-IT"/>
              </w:rPr>
            </w:pPr>
            <w:r w:rsidRPr="00EF71FC">
              <w:rPr>
                <w:rFonts w:cstheme="minorHAnsi"/>
                <w:sz w:val="16"/>
                <w:szCs w:val="16"/>
              </w:rPr>
              <w:t>Veneto</w:t>
            </w:r>
          </w:p>
        </w:tc>
        <w:tc>
          <w:tcPr>
            <w:tcW w:w="600" w:type="pct"/>
            <w:noWrap/>
            <w:vAlign w:val="bottom"/>
          </w:tcPr>
          <w:p w14:paraId="4C65EAB9"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25</w:t>
            </w:r>
          </w:p>
        </w:tc>
        <w:tc>
          <w:tcPr>
            <w:tcW w:w="600" w:type="pct"/>
            <w:noWrap/>
            <w:vAlign w:val="bottom"/>
          </w:tcPr>
          <w:p w14:paraId="7CEAA7B3"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94,5</w:t>
            </w:r>
          </w:p>
        </w:tc>
        <w:tc>
          <w:tcPr>
            <w:tcW w:w="600" w:type="pct"/>
            <w:noWrap/>
            <w:vAlign w:val="bottom"/>
          </w:tcPr>
          <w:p w14:paraId="51307ED4"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96,3</w:t>
            </w:r>
          </w:p>
        </w:tc>
        <w:tc>
          <w:tcPr>
            <w:tcW w:w="600" w:type="pct"/>
            <w:vAlign w:val="bottom"/>
          </w:tcPr>
          <w:p w14:paraId="4C7E6E25" w14:textId="77777777" w:rsidR="009A47DC" w:rsidRPr="00EF71FC" w:rsidRDefault="009A47DC" w:rsidP="00A63406">
            <w:pPr>
              <w:jc w:val="right"/>
              <w:rPr>
                <w:rFonts w:cstheme="minorHAnsi"/>
                <w:color w:val="000000"/>
                <w:sz w:val="16"/>
                <w:szCs w:val="16"/>
              </w:rPr>
            </w:pPr>
            <w:r w:rsidRPr="00EF71FC">
              <w:rPr>
                <w:rFonts w:cstheme="minorHAnsi"/>
                <w:sz w:val="16"/>
                <w:szCs w:val="16"/>
              </w:rPr>
              <w:t>63,7</w:t>
            </w:r>
          </w:p>
        </w:tc>
        <w:tc>
          <w:tcPr>
            <w:tcW w:w="600" w:type="pct"/>
            <w:noWrap/>
            <w:vAlign w:val="bottom"/>
          </w:tcPr>
          <w:p w14:paraId="29546732"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22,5</w:t>
            </w:r>
          </w:p>
        </w:tc>
        <w:tc>
          <w:tcPr>
            <w:tcW w:w="600" w:type="pct"/>
            <w:vAlign w:val="bottom"/>
          </w:tcPr>
          <w:p w14:paraId="2607B644"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80,8</w:t>
            </w:r>
          </w:p>
        </w:tc>
        <w:tc>
          <w:tcPr>
            <w:tcW w:w="600" w:type="pct"/>
            <w:vAlign w:val="bottom"/>
          </w:tcPr>
          <w:p w14:paraId="10E82506"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16,6</w:t>
            </w:r>
          </w:p>
        </w:tc>
      </w:tr>
      <w:tr w:rsidR="009A47DC" w:rsidRPr="00E55090" w14:paraId="6E135CED" w14:textId="77777777" w:rsidTr="00A63406">
        <w:trPr>
          <w:trHeight w:val="204"/>
        </w:trPr>
        <w:tc>
          <w:tcPr>
            <w:tcW w:w="799" w:type="pct"/>
            <w:noWrap/>
            <w:vAlign w:val="bottom"/>
          </w:tcPr>
          <w:p w14:paraId="39D29026" w14:textId="77777777" w:rsidR="009A47DC" w:rsidRPr="00EF71FC" w:rsidRDefault="009A47DC" w:rsidP="00A63406">
            <w:pPr>
              <w:rPr>
                <w:rFonts w:cstheme="minorHAnsi"/>
                <w:color w:val="000000"/>
                <w:sz w:val="16"/>
                <w:szCs w:val="16"/>
                <w:lang w:eastAsia="it-IT"/>
              </w:rPr>
            </w:pPr>
            <w:r w:rsidRPr="00EF71FC">
              <w:rPr>
                <w:rFonts w:cstheme="minorHAnsi"/>
                <w:sz w:val="16"/>
                <w:szCs w:val="16"/>
              </w:rPr>
              <w:t>Friuli V. Giulia</w:t>
            </w:r>
          </w:p>
        </w:tc>
        <w:tc>
          <w:tcPr>
            <w:tcW w:w="600" w:type="pct"/>
            <w:noWrap/>
            <w:vAlign w:val="bottom"/>
          </w:tcPr>
          <w:p w14:paraId="5DF0E4C9"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55,9</w:t>
            </w:r>
          </w:p>
        </w:tc>
        <w:tc>
          <w:tcPr>
            <w:tcW w:w="600" w:type="pct"/>
            <w:noWrap/>
            <w:vAlign w:val="bottom"/>
          </w:tcPr>
          <w:p w14:paraId="7D85CAD5"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95,6</w:t>
            </w:r>
          </w:p>
        </w:tc>
        <w:tc>
          <w:tcPr>
            <w:tcW w:w="600" w:type="pct"/>
            <w:noWrap/>
            <w:vAlign w:val="bottom"/>
          </w:tcPr>
          <w:p w14:paraId="10C34917"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96,8</w:t>
            </w:r>
          </w:p>
        </w:tc>
        <w:tc>
          <w:tcPr>
            <w:tcW w:w="600" w:type="pct"/>
            <w:vAlign w:val="bottom"/>
          </w:tcPr>
          <w:p w14:paraId="2ED7A6A3" w14:textId="77777777" w:rsidR="009A47DC" w:rsidRPr="00EF71FC" w:rsidRDefault="009A47DC" w:rsidP="00A63406">
            <w:pPr>
              <w:jc w:val="right"/>
              <w:rPr>
                <w:rFonts w:cstheme="minorHAnsi"/>
                <w:color w:val="000000"/>
                <w:sz w:val="16"/>
                <w:szCs w:val="16"/>
              </w:rPr>
            </w:pPr>
            <w:r w:rsidRPr="00EF71FC">
              <w:rPr>
                <w:rFonts w:cstheme="minorHAnsi"/>
                <w:sz w:val="16"/>
                <w:szCs w:val="16"/>
              </w:rPr>
              <w:t>72,8</w:t>
            </w:r>
          </w:p>
        </w:tc>
        <w:tc>
          <w:tcPr>
            <w:tcW w:w="600" w:type="pct"/>
            <w:noWrap/>
            <w:vAlign w:val="bottom"/>
          </w:tcPr>
          <w:p w14:paraId="2220864C"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20,7</w:t>
            </w:r>
          </w:p>
        </w:tc>
        <w:tc>
          <w:tcPr>
            <w:tcW w:w="600" w:type="pct"/>
            <w:vAlign w:val="bottom"/>
          </w:tcPr>
          <w:p w14:paraId="54CCC53C"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49,6</w:t>
            </w:r>
          </w:p>
        </w:tc>
        <w:tc>
          <w:tcPr>
            <w:tcW w:w="600" w:type="pct"/>
            <w:vAlign w:val="bottom"/>
          </w:tcPr>
          <w:p w14:paraId="4EB76E68"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12,5</w:t>
            </w:r>
          </w:p>
        </w:tc>
      </w:tr>
      <w:tr w:rsidR="009A47DC" w:rsidRPr="00E55090" w14:paraId="3FA0AE09" w14:textId="77777777" w:rsidTr="00A63406">
        <w:trPr>
          <w:trHeight w:val="204"/>
        </w:trPr>
        <w:tc>
          <w:tcPr>
            <w:tcW w:w="799" w:type="pct"/>
            <w:noWrap/>
            <w:vAlign w:val="bottom"/>
          </w:tcPr>
          <w:p w14:paraId="77E0E56F" w14:textId="77777777" w:rsidR="009A47DC" w:rsidRPr="00EF71FC" w:rsidRDefault="009A47DC" w:rsidP="00A63406">
            <w:pPr>
              <w:rPr>
                <w:rFonts w:cstheme="minorHAnsi"/>
                <w:color w:val="000000"/>
                <w:sz w:val="16"/>
                <w:szCs w:val="16"/>
                <w:lang w:eastAsia="it-IT"/>
              </w:rPr>
            </w:pPr>
            <w:r w:rsidRPr="00EF71FC">
              <w:rPr>
                <w:rFonts w:cstheme="minorHAnsi"/>
                <w:sz w:val="16"/>
                <w:szCs w:val="16"/>
              </w:rPr>
              <w:t>Liguria</w:t>
            </w:r>
          </w:p>
        </w:tc>
        <w:tc>
          <w:tcPr>
            <w:tcW w:w="600" w:type="pct"/>
            <w:noWrap/>
            <w:vAlign w:val="bottom"/>
          </w:tcPr>
          <w:p w14:paraId="09CEBE8D"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25,1</w:t>
            </w:r>
          </w:p>
        </w:tc>
        <w:tc>
          <w:tcPr>
            <w:tcW w:w="600" w:type="pct"/>
            <w:noWrap/>
            <w:vAlign w:val="bottom"/>
          </w:tcPr>
          <w:p w14:paraId="5B70D800"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97,7</w:t>
            </w:r>
          </w:p>
        </w:tc>
        <w:tc>
          <w:tcPr>
            <w:tcW w:w="600" w:type="pct"/>
            <w:noWrap/>
            <w:vAlign w:val="bottom"/>
          </w:tcPr>
          <w:p w14:paraId="131B5B5C"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98,2</w:t>
            </w:r>
          </w:p>
        </w:tc>
        <w:tc>
          <w:tcPr>
            <w:tcW w:w="600" w:type="pct"/>
            <w:vAlign w:val="bottom"/>
          </w:tcPr>
          <w:p w14:paraId="1B8C865B" w14:textId="77777777" w:rsidR="009A47DC" w:rsidRPr="00EF71FC" w:rsidRDefault="009A47DC" w:rsidP="00A63406">
            <w:pPr>
              <w:jc w:val="right"/>
              <w:rPr>
                <w:rFonts w:cstheme="minorHAnsi"/>
                <w:color w:val="000000"/>
                <w:sz w:val="16"/>
                <w:szCs w:val="16"/>
              </w:rPr>
            </w:pPr>
            <w:r w:rsidRPr="00EF71FC">
              <w:rPr>
                <w:rFonts w:cstheme="minorHAnsi"/>
                <w:sz w:val="16"/>
                <w:szCs w:val="16"/>
              </w:rPr>
              <w:t>71,9</w:t>
            </w:r>
          </w:p>
        </w:tc>
        <w:tc>
          <w:tcPr>
            <w:tcW w:w="600" w:type="pct"/>
            <w:noWrap/>
            <w:vAlign w:val="bottom"/>
          </w:tcPr>
          <w:p w14:paraId="790B11CB"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30,1</w:t>
            </w:r>
          </w:p>
        </w:tc>
        <w:tc>
          <w:tcPr>
            <w:tcW w:w="600" w:type="pct"/>
            <w:vAlign w:val="bottom"/>
          </w:tcPr>
          <w:p w14:paraId="38B6968D"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92,2</w:t>
            </w:r>
          </w:p>
        </w:tc>
        <w:tc>
          <w:tcPr>
            <w:tcW w:w="600" w:type="pct"/>
            <w:vAlign w:val="bottom"/>
          </w:tcPr>
          <w:p w14:paraId="4FBA7829"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21,9</w:t>
            </w:r>
          </w:p>
        </w:tc>
      </w:tr>
      <w:tr w:rsidR="00D871BB" w:rsidRPr="00D871BB" w14:paraId="5487393B" w14:textId="77777777" w:rsidTr="00A63406">
        <w:trPr>
          <w:trHeight w:val="204"/>
        </w:trPr>
        <w:tc>
          <w:tcPr>
            <w:tcW w:w="799" w:type="pct"/>
            <w:noWrap/>
            <w:vAlign w:val="bottom"/>
          </w:tcPr>
          <w:p w14:paraId="124173C0" w14:textId="77777777" w:rsidR="009A47DC" w:rsidRPr="00D871BB" w:rsidRDefault="009A47DC" w:rsidP="00A63406">
            <w:pPr>
              <w:rPr>
                <w:rFonts w:cstheme="minorHAnsi"/>
                <w:b/>
                <w:bCs/>
                <w:sz w:val="16"/>
                <w:szCs w:val="16"/>
                <w:lang w:eastAsia="it-IT"/>
              </w:rPr>
            </w:pPr>
            <w:r w:rsidRPr="00D871BB">
              <w:rPr>
                <w:rFonts w:cstheme="minorHAnsi"/>
                <w:b/>
                <w:bCs/>
                <w:sz w:val="16"/>
                <w:szCs w:val="16"/>
              </w:rPr>
              <w:t>Emilia-Romagna</w:t>
            </w:r>
          </w:p>
        </w:tc>
        <w:tc>
          <w:tcPr>
            <w:tcW w:w="600" w:type="pct"/>
            <w:noWrap/>
            <w:vAlign w:val="bottom"/>
          </w:tcPr>
          <w:p w14:paraId="7402567A" w14:textId="77777777" w:rsidR="009A47DC" w:rsidRPr="00D871BB" w:rsidRDefault="009A47DC" w:rsidP="00A63406">
            <w:pPr>
              <w:jc w:val="right"/>
              <w:rPr>
                <w:rFonts w:cstheme="minorHAnsi"/>
                <w:b/>
                <w:bCs/>
                <w:sz w:val="16"/>
                <w:szCs w:val="16"/>
                <w:lang w:eastAsia="it-IT"/>
              </w:rPr>
            </w:pPr>
            <w:r w:rsidRPr="00D871BB">
              <w:rPr>
                <w:rFonts w:cstheme="minorHAnsi"/>
                <w:b/>
                <w:bCs/>
                <w:sz w:val="16"/>
                <w:szCs w:val="16"/>
              </w:rPr>
              <w:t>26,2</w:t>
            </w:r>
          </w:p>
        </w:tc>
        <w:tc>
          <w:tcPr>
            <w:tcW w:w="600" w:type="pct"/>
            <w:noWrap/>
            <w:vAlign w:val="bottom"/>
          </w:tcPr>
          <w:p w14:paraId="18BC7C56" w14:textId="77777777" w:rsidR="009A47DC" w:rsidRPr="00D871BB" w:rsidRDefault="009A47DC" w:rsidP="00A63406">
            <w:pPr>
              <w:jc w:val="right"/>
              <w:rPr>
                <w:rFonts w:cstheme="minorHAnsi"/>
                <w:b/>
                <w:bCs/>
                <w:sz w:val="16"/>
                <w:szCs w:val="16"/>
                <w:lang w:eastAsia="it-IT"/>
              </w:rPr>
            </w:pPr>
            <w:r w:rsidRPr="00D871BB">
              <w:rPr>
                <w:rFonts w:cstheme="minorHAnsi"/>
                <w:b/>
                <w:bCs/>
                <w:sz w:val="16"/>
                <w:szCs w:val="16"/>
              </w:rPr>
              <w:t>95,8</w:t>
            </w:r>
          </w:p>
        </w:tc>
        <w:tc>
          <w:tcPr>
            <w:tcW w:w="600" w:type="pct"/>
            <w:noWrap/>
            <w:vAlign w:val="bottom"/>
          </w:tcPr>
          <w:p w14:paraId="11FAA605" w14:textId="77777777" w:rsidR="009A47DC" w:rsidRPr="00D871BB" w:rsidRDefault="009A47DC" w:rsidP="00A63406">
            <w:pPr>
              <w:jc w:val="right"/>
              <w:rPr>
                <w:rFonts w:cstheme="minorHAnsi"/>
                <w:b/>
                <w:bCs/>
                <w:sz w:val="16"/>
                <w:szCs w:val="16"/>
                <w:lang w:eastAsia="it-IT"/>
              </w:rPr>
            </w:pPr>
            <w:r w:rsidRPr="00D871BB">
              <w:rPr>
                <w:rFonts w:cstheme="minorHAnsi"/>
                <w:b/>
                <w:bCs/>
                <w:sz w:val="16"/>
                <w:szCs w:val="16"/>
              </w:rPr>
              <w:t>97,2</w:t>
            </w:r>
          </w:p>
        </w:tc>
        <w:tc>
          <w:tcPr>
            <w:tcW w:w="600" w:type="pct"/>
            <w:vAlign w:val="bottom"/>
          </w:tcPr>
          <w:p w14:paraId="57BFB8D3" w14:textId="77777777" w:rsidR="009A47DC" w:rsidRPr="00D871BB" w:rsidRDefault="009A47DC" w:rsidP="00A63406">
            <w:pPr>
              <w:jc w:val="right"/>
              <w:rPr>
                <w:rFonts w:cstheme="minorHAnsi"/>
                <w:b/>
                <w:bCs/>
                <w:sz w:val="16"/>
                <w:szCs w:val="16"/>
              </w:rPr>
            </w:pPr>
            <w:r w:rsidRPr="00D871BB">
              <w:rPr>
                <w:rFonts w:cstheme="minorHAnsi"/>
                <w:b/>
                <w:bCs/>
                <w:sz w:val="16"/>
                <w:szCs w:val="16"/>
              </w:rPr>
              <w:t>59,5</w:t>
            </w:r>
          </w:p>
        </w:tc>
        <w:tc>
          <w:tcPr>
            <w:tcW w:w="600" w:type="pct"/>
            <w:noWrap/>
            <w:vAlign w:val="bottom"/>
          </w:tcPr>
          <w:p w14:paraId="71225A87" w14:textId="77777777" w:rsidR="009A47DC" w:rsidRPr="00D871BB" w:rsidRDefault="009A47DC" w:rsidP="00A63406">
            <w:pPr>
              <w:jc w:val="right"/>
              <w:rPr>
                <w:rFonts w:cstheme="minorHAnsi"/>
                <w:b/>
                <w:bCs/>
                <w:sz w:val="16"/>
                <w:szCs w:val="16"/>
                <w:lang w:eastAsia="it-IT"/>
              </w:rPr>
            </w:pPr>
            <w:r w:rsidRPr="00D871BB">
              <w:rPr>
                <w:rFonts w:cstheme="minorHAnsi"/>
                <w:b/>
                <w:bCs/>
                <w:sz w:val="16"/>
                <w:szCs w:val="16"/>
              </w:rPr>
              <w:t>30,1</w:t>
            </w:r>
          </w:p>
        </w:tc>
        <w:tc>
          <w:tcPr>
            <w:tcW w:w="600" w:type="pct"/>
            <w:vAlign w:val="bottom"/>
          </w:tcPr>
          <w:p w14:paraId="4DF7F21D" w14:textId="77777777" w:rsidR="009A47DC" w:rsidRPr="00D871BB" w:rsidRDefault="009A47DC" w:rsidP="00A63406">
            <w:pPr>
              <w:jc w:val="right"/>
              <w:rPr>
                <w:rFonts w:cstheme="minorHAnsi"/>
                <w:b/>
                <w:bCs/>
                <w:sz w:val="16"/>
                <w:szCs w:val="16"/>
                <w:lang w:eastAsia="it-IT"/>
              </w:rPr>
            </w:pPr>
            <w:r w:rsidRPr="00D871BB">
              <w:rPr>
                <w:rFonts w:cstheme="minorHAnsi"/>
                <w:b/>
                <w:bCs/>
                <w:sz w:val="16"/>
                <w:szCs w:val="16"/>
              </w:rPr>
              <w:t>69,1</w:t>
            </w:r>
          </w:p>
        </w:tc>
        <w:tc>
          <w:tcPr>
            <w:tcW w:w="600" w:type="pct"/>
            <w:vAlign w:val="bottom"/>
          </w:tcPr>
          <w:p w14:paraId="3C103327" w14:textId="77777777" w:rsidR="009A47DC" w:rsidRPr="00D871BB" w:rsidRDefault="009A47DC" w:rsidP="00A63406">
            <w:pPr>
              <w:jc w:val="right"/>
              <w:rPr>
                <w:rFonts w:cstheme="minorHAnsi"/>
                <w:b/>
                <w:bCs/>
                <w:sz w:val="16"/>
                <w:szCs w:val="16"/>
                <w:lang w:eastAsia="it-IT"/>
              </w:rPr>
            </w:pPr>
            <w:r w:rsidRPr="00D871BB">
              <w:rPr>
                <w:rFonts w:cstheme="minorHAnsi"/>
                <w:b/>
                <w:bCs/>
                <w:sz w:val="16"/>
                <w:szCs w:val="16"/>
              </w:rPr>
              <w:t>13,9</w:t>
            </w:r>
          </w:p>
        </w:tc>
      </w:tr>
      <w:tr w:rsidR="009A47DC" w:rsidRPr="00FE66CA" w14:paraId="53741048" w14:textId="77777777" w:rsidTr="00A63406">
        <w:trPr>
          <w:trHeight w:val="204"/>
        </w:trPr>
        <w:tc>
          <w:tcPr>
            <w:tcW w:w="799" w:type="pct"/>
            <w:noWrap/>
            <w:vAlign w:val="bottom"/>
          </w:tcPr>
          <w:p w14:paraId="62AB7302" w14:textId="77777777" w:rsidR="009A47DC" w:rsidRPr="00EF71FC" w:rsidRDefault="009A47DC" w:rsidP="00A63406">
            <w:pPr>
              <w:rPr>
                <w:rFonts w:cstheme="minorHAnsi"/>
                <w:i/>
                <w:iCs/>
                <w:color w:val="000000"/>
                <w:sz w:val="16"/>
                <w:szCs w:val="16"/>
              </w:rPr>
            </w:pPr>
            <w:r w:rsidRPr="00EF71FC">
              <w:rPr>
                <w:rFonts w:cstheme="minorHAnsi"/>
                <w:sz w:val="16"/>
                <w:szCs w:val="16"/>
              </w:rPr>
              <w:t>Toscana</w:t>
            </w:r>
          </w:p>
        </w:tc>
        <w:tc>
          <w:tcPr>
            <w:tcW w:w="600" w:type="pct"/>
            <w:noWrap/>
            <w:vAlign w:val="bottom"/>
          </w:tcPr>
          <w:p w14:paraId="6668071D"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49</w:t>
            </w:r>
          </w:p>
        </w:tc>
        <w:tc>
          <w:tcPr>
            <w:tcW w:w="600" w:type="pct"/>
            <w:noWrap/>
            <w:vAlign w:val="bottom"/>
          </w:tcPr>
          <w:p w14:paraId="3FE5D93F"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91,7</w:t>
            </w:r>
          </w:p>
        </w:tc>
        <w:tc>
          <w:tcPr>
            <w:tcW w:w="600" w:type="pct"/>
            <w:noWrap/>
            <w:vAlign w:val="bottom"/>
          </w:tcPr>
          <w:p w14:paraId="6FCC2D6F"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92,3</w:t>
            </w:r>
          </w:p>
        </w:tc>
        <w:tc>
          <w:tcPr>
            <w:tcW w:w="600" w:type="pct"/>
            <w:vAlign w:val="bottom"/>
          </w:tcPr>
          <w:p w14:paraId="06F7FC94"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73,4</w:t>
            </w:r>
          </w:p>
        </w:tc>
        <w:tc>
          <w:tcPr>
            <w:tcW w:w="600" w:type="pct"/>
            <w:noWrap/>
            <w:vAlign w:val="bottom"/>
          </w:tcPr>
          <w:p w14:paraId="72A179FA"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30,4</w:t>
            </w:r>
          </w:p>
        </w:tc>
        <w:tc>
          <w:tcPr>
            <w:tcW w:w="600" w:type="pct"/>
            <w:vAlign w:val="bottom"/>
          </w:tcPr>
          <w:p w14:paraId="37D15F36"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70,9</w:t>
            </w:r>
          </w:p>
        </w:tc>
        <w:tc>
          <w:tcPr>
            <w:tcW w:w="600" w:type="pct"/>
            <w:vAlign w:val="bottom"/>
          </w:tcPr>
          <w:p w14:paraId="763E69F7"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25,2</w:t>
            </w:r>
          </w:p>
        </w:tc>
      </w:tr>
      <w:tr w:rsidR="009A47DC" w:rsidRPr="00FE66CA" w14:paraId="1F7BF6A8" w14:textId="77777777" w:rsidTr="00A63406">
        <w:trPr>
          <w:trHeight w:val="204"/>
        </w:trPr>
        <w:tc>
          <w:tcPr>
            <w:tcW w:w="799" w:type="pct"/>
            <w:noWrap/>
            <w:vAlign w:val="bottom"/>
          </w:tcPr>
          <w:p w14:paraId="26A17532" w14:textId="77777777" w:rsidR="009A47DC" w:rsidRPr="00EF71FC" w:rsidRDefault="009A47DC" w:rsidP="00A63406">
            <w:pPr>
              <w:rPr>
                <w:rFonts w:cstheme="minorHAnsi"/>
                <w:i/>
                <w:iCs/>
                <w:color w:val="000000"/>
                <w:sz w:val="16"/>
                <w:szCs w:val="16"/>
              </w:rPr>
            </w:pPr>
            <w:r w:rsidRPr="00EF71FC">
              <w:rPr>
                <w:rFonts w:cstheme="minorHAnsi"/>
                <w:sz w:val="16"/>
                <w:szCs w:val="16"/>
              </w:rPr>
              <w:t>Umbria</w:t>
            </w:r>
          </w:p>
        </w:tc>
        <w:tc>
          <w:tcPr>
            <w:tcW w:w="600" w:type="pct"/>
            <w:noWrap/>
            <w:vAlign w:val="bottom"/>
          </w:tcPr>
          <w:p w14:paraId="1B19CD3E"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38,1</w:t>
            </w:r>
          </w:p>
        </w:tc>
        <w:tc>
          <w:tcPr>
            <w:tcW w:w="600" w:type="pct"/>
            <w:noWrap/>
            <w:vAlign w:val="bottom"/>
          </w:tcPr>
          <w:p w14:paraId="47E38157"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93,4</w:t>
            </w:r>
          </w:p>
        </w:tc>
        <w:tc>
          <w:tcPr>
            <w:tcW w:w="600" w:type="pct"/>
            <w:noWrap/>
            <w:vAlign w:val="bottom"/>
          </w:tcPr>
          <w:p w14:paraId="7DE5BAD2"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95,5</w:t>
            </w:r>
          </w:p>
        </w:tc>
        <w:tc>
          <w:tcPr>
            <w:tcW w:w="600" w:type="pct"/>
            <w:vAlign w:val="bottom"/>
          </w:tcPr>
          <w:p w14:paraId="713D10C8"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75,6</w:t>
            </w:r>
          </w:p>
        </w:tc>
        <w:tc>
          <w:tcPr>
            <w:tcW w:w="600" w:type="pct"/>
            <w:noWrap/>
            <w:vAlign w:val="bottom"/>
          </w:tcPr>
          <w:p w14:paraId="4EB9CAA8"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25,9</w:t>
            </w:r>
          </w:p>
        </w:tc>
        <w:tc>
          <w:tcPr>
            <w:tcW w:w="600" w:type="pct"/>
            <w:vAlign w:val="bottom"/>
          </w:tcPr>
          <w:p w14:paraId="48A06E91"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80,3</w:t>
            </w:r>
          </w:p>
        </w:tc>
        <w:tc>
          <w:tcPr>
            <w:tcW w:w="600" w:type="pct"/>
            <w:vAlign w:val="bottom"/>
          </w:tcPr>
          <w:p w14:paraId="4DBE7ADB"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27,4</w:t>
            </w:r>
          </w:p>
        </w:tc>
      </w:tr>
      <w:tr w:rsidR="009A47DC" w:rsidRPr="00FE66CA" w14:paraId="31CE7CD9" w14:textId="77777777" w:rsidTr="00A63406">
        <w:trPr>
          <w:trHeight w:val="204"/>
        </w:trPr>
        <w:tc>
          <w:tcPr>
            <w:tcW w:w="799" w:type="pct"/>
            <w:noWrap/>
            <w:vAlign w:val="bottom"/>
          </w:tcPr>
          <w:p w14:paraId="71B24F5D" w14:textId="77777777" w:rsidR="009A47DC" w:rsidRPr="00EF71FC" w:rsidRDefault="009A47DC" w:rsidP="00A63406">
            <w:pPr>
              <w:rPr>
                <w:rFonts w:cstheme="minorHAnsi"/>
                <w:i/>
                <w:iCs/>
                <w:color w:val="000000"/>
                <w:sz w:val="16"/>
                <w:szCs w:val="16"/>
              </w:rPr>
            </w:pPr>
            <w:r w:rsidRPr="00EF71FC">
              <w:rPr>
                <w:rFonts w:cstheme="minorHAnsi"/>
                <w:sz w:val="16"/>
                <w:szCs w:val="16"/>
              </w:rPr>
              <w:t>Marche</w:t>
            </w:r>
          </w:p>
        </w:tc>
        <w:tc>
          <w:tcPr>
            <w:tcW w:w="600" w:type="pct"/>
            <w:noWrap/>
            <w:vAlign w:val="bottom"/>
          </w:tcPr>
          <w:p w14:paraId="609B95CC"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27,2</w:t>
            </w:r>
          </w:p>
        </w:tc>
        <w:tc>
          <w:tcPr>
            <w:tcW w:w="600" w:type="pct"/>
            <w:noWrap/>
            <w:vAlign w:val="bottom"/>
          </w:tcPr>
          <w:p w14:paraId="4BCEAC6B"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93,6</w:t>
            </w:r>
          </w:p>
        </w:tc>
        <w:tc>
          <w:tcPr>
            <w:tcW w:w="600" w:type="pct"/>
            <w:noWrap/>
            <w:vAlign w:val="bottom"/>
          </w:tcPr>
          <w:p w14:paraId="52B961A2"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91,6</w:t>
            </w:r>
          </w:p>
        </w:tc>
        <w:tc>
          <w:tcPr>
            <w:tcW w:w="600" w:type="pct"/>
            <w:vAlign w:val="bottom"/>
          </w:tcPr>
          <w:p w14:paraId="2CE358BF"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73,5</w:t>
            </w:r>
          </w:p>
        </w:tc>
        <w:tc>
          <w:tcPr>
            <w:tcW w:w="600" w:type="pct"/>
            <w:noWrap/>
            <w:vAlign w:val="bottom"/>
          </w:tcPr>
          <w:p w14:paraId="28D06983"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42,8</w:t>
            </w:r>
          </w:p>
        </w:tc>
        <w:tc>
          <w:tcPr>
            <w:tcW w:w="600" w:type="pct"/>
            <w:vAlign w:val="bottom"/>
          </w:tcPr>
          <w:p w14:paraId="5E6C7D10"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86</w:t>
            </w:r>
          </w:p>
        </w:tc>
        <w:tc>
          <w:tcPr>
            <w:tcW w:w="600" w:type="pct"/>
            <w:vAlign w:val="bottom"/>
          </w:tcPr>
          <w:p w14:paraId="0306AAAE"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25,1</w:t>
            </w:r>
          </w:p>
        </w:tc>
      </w:tr>
      <w:tr w:rsidR="009A47DC" w:rsidRPr="00FE66CA" w14:paraId="1D928765" w14:textId="77777777" w:rsidTr="00A63406">
        <w:trPr>
          <w:trHeight w:val="204"/>
        </w:trPr>
        <w:tc>
          <w:tcPr>
            <w:tcW w:w="799" w:type="pct"/>
            <w:noWrap/>
            <w:vAlign w:val="bottom"/>
          </w:tcPr>
          <w:p w14:paraId="59986E0B" w14:textId="77777777" w:rsidR="009A47DC" w:rsidRPr="00EF71FC" w:rsidRDefault="009A47DC" w:rsidP="00A63406">
            <w:pPr>
              <w:rPr>
                <w:rFonts w:cstheme="minorHAnsi"/>
                <w:i/>
                <w:iCs/>
                <w:color w:val="000000"/>
                <w:sz w:val="16"/>
                <w:szCs w:val="16"/>
              </w:rPr>
            </w:pPr>
            <w:r w:rsidRPr="00EF71FC">
              <w:rPr>
                <w:rFonts w:cstheme="minorHAnsi"/>
                <w:sz w:val="16"/>
                <w:szCs w:val="16"/>
              </w:rPr>
              <w:t>Lazio</w:t>
            </w:r>
          </w:p>
        </w:tc>
        <w:tc>
          <w:tcPr>
            <w:tcW w:w="600" w:type="pct"/>
            <w:noWrap/>
            <w:vAlign w:val="bottom"/>
          </w:tcPr>
          <w:p w14:paraId="47C28B57"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34,7</w:t>
            </w:r>
          </w:p>
        </w:tc>
        <w:tc>
          <w:tcPr>
            <w:tcW w:w="600" w:type="pct"/>
            <w:noWrap/>
            <w:vAlign w:val="bottom"/>
          </w:tcPr>
          <w:p w14:paraId="0D685F4D"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90,6</w:t>
            </w:r>
          </w:p>
        </w:tc>
        <w:tc>
          <w:tcPr>
            <w:tcW w:w="600" w:type="pct"/>
            <w:noWrap/>
            <w:vAlign w:val="bottom"/>
          </w:tcPr>
          <w:p w14:paraId="781CC684"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93,6</w:t>
            </w:r>
          </w:p>
        </w:tc>
        <w:tc>
          <w:tcPr>
            <w:tcW w:w="600" w:type="pct"/>
            <w:vAlign w:val="bottom"/>
          </w:tcPr>
          <w:p w14:paraId="02F8A2FA"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62,8</w:t>
            </w:r>
          </w:p>
        </w:tc>
        <w:tc>
          <w:tcPr>
            <w:tcW w:w="600" w:type="pct"/>
            <w:noWrap/>
            <w:vAlign w:val="bottom"/>
          </w:tcPr>
          <w:p w14:paraId="17910F63"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38,9</w:t>
            </w:r>
          </w:p>
        </w:tc>
        <w:tc>
          <w:tcPr>
            <w:tcW w:w="600" w:type="pct"/>
            <w:vAlign w:val="bottom"/>
          </w:tcPr>
          <w:p w14:paraId="33081625"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77,2</w:t>
            </w:r>
          </w:p>
        </w:tc>
        <w:tc>
          <w:tcPr>
            <w:tcW w:w="600" w:type="pct"/>
            <w:vAlign w:val="bottom"/>
          </w:tcPr>
          <w:p w14:paraId="5846575E"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28,1</w:t>
            </w:r>
          </w:p>
        </w:tc>
      </w:tr>
      <w:tr w:rsidR="009A47DC" w:rsidRPr="00FE66CA" w14:paraId="61E17D48" w14:textId="77777777" w:rsidTr="00A63406">
        <w:trPr>
          <w:trHeight w:val="204"/>
        </w:trPr>
        <w:tc>
          <w:tcPr>
            <w:tcW w:w="799" w:type="pct"/>
            <w:noWrap/>
            <w:vAlign w:val="bottom"/>
          </w:tcPr>
          <w:p w14:paraId="1960E3CB" w14:textId="77777777" w:rsidR="009A47DC" w:rsidRPr="00EF71FC" w:rsidRDefault="009A47DC" w:rsidP="00A63406">
            <w:pPr>
              <w:rPr>
                <w:rFonts w:cstheme="minorHAnsi"/>
                <w:i/>
                <w:iCs/>
                <w:color w:val="000000"/>
                <w:sz w:val="16"/>
                <w:szCs w:val="16"/>
              </w:rPr>
            </w:pPr>
            <w:r w:rsidRPr="00EF71FC">
              <w:rPr>
                <w:rFonts w:cstheme="minorHAnsi"/>
                <w:sz w:val="16"/>
                <w:szCs w:val="16"/>
              </w:rPr>
              <w:t>Abruzzo</w:t>
            </w:r>
          </w:p>
        </w:tc>
        <w:tc>
          <w:tcPr>
            <w:tcW w:w="600" w:type="pct"/>
            <w:noWrap/>
            <w:vAlign w:val="bottom"/>
          </w:tcPr>
          <w:p w14:paraId="350F9BC4"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25,3</w:t>
            </w:r>
          </w:p>
        </w:tc>
        <w:tc>
          <w:tcPr>
            <w:tcW w:w="600" w:type="pct"/>
            <w:noWrap/>
            <w:vAlign w:val="bottom"/>
          </w:tcPr>
          <w:p w14:paraId="32D790CF"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86,5</w:t>
            </w:r>
          </w:p>
        </w:tc>
        <w:tc>
          <w:tcPr>
            <w:tcW w:w="600" w:type="pct"/>
            <w:noWrap/>
            <w:vAlign w:val="bottom"/>
          </w:tcPr>
          <w:p w14:paraId="12DB308A"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90</w:t>
            </w:r>
          </w:p>
        </w:tc>
        <w:tc>
          <w:tcPr>
            <w:tcW w:w="600" w:type="pct"/>
            <w:vAlign w:val="bottom"/>
          </w:tcPr>
          <w:p w14:paraId="7DE1E1B7"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66,8</w:t>
            </w:r>
          </w:p>
        </w:tc>
        <w:tc>
          <w:tcPr>
            <w:tcW w:w="600" w:type="pct"/>
            <w:noWrap/>
            <w:vAlign w:val="bottom"/>
          </w:tcPr>
          <w:p w14:paraId="5D9D238A"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40,5</w:t>
            </w:r>
          </w:p>
        </w:tc>
        <w:tc>
          <w:tcPr>
            <w:tcW w:w="600" w:type="pct"/>
            <w:vAlign w:val="bottom"/>
          </w:tcPr>
          <w:p w14:paraId="70693AEC"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79,8</w:t>
            </w:r>
          </w:p>
        </w:tc>
        <w:tc>
          <w:tcPr>
            <w:tcW w:w="600" w:type="pct"/>
            <w:vAlign w:val="bottom"/>
          </w:tcPr>
          <w:p w14:paraId="10066F1E"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26,9</w:t>
            </w:r>
          </w:p>
        </w:tc>
      </w:tr>
      <w:tr w:rsidR="009A47DC" w:rsidRPr="00FE66CA" w14:paraId="69740893" w14:textId="77777777" w:rsidTr="00A63406">
        <w:trPr>
          <w:trHeight w:val="204"/>
        </w:trPr>
        <w:tc>
          <w:tcPr>
            <w:tcW w:w="799" w:type="pct"/>
            <w:noWrap/>
            <w:vAlign w:val="bottom"/>
          </w:tcPr>
          <w:p w14:paraId="22901384" w14:textId="77777777" w:rsidR="009A47DC" w:rsidRPr="00EF71FC" w:rsidRDefault="009A47DC" w:rsidP="00A63406">
            <w:pPr>
              <w:rPr>
                <w:rFonts w:cstheme="minorHAnsi"/>
                <w:i/>
                <w:iCs/>
                <w:color w:val="000000"/>
                <w:sz w:val="16"/>
                <w:szCs w:val="16"/>
              </w:rPr>
            </w:pPr>
            <w:r w:rsidRPr="00EF71FC">
              <w:rPr>
                <w:rFonts w:cstheme="minorHAnsi"/>
                <w:sz w:val="16"/>
                <w:szCs w:val="16"/>
              </w:rPr>
              <w:t>Molise</w:t>
            </w:r>
          </w:p>
        </w:tc>
        <w:tc>
          <w:tcPr>
            <w:tcW w:w="600" w:type="pct"/>
            <w:noWrap/>
            <w:vAlign w:val="bottom"/>
          </w:tcPr>
          <w:p w14:paraId="0C497910"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37,9</w:t>
            </w:r>
          </w:p>
        </w:tc>
        <w:tc>
          <w:tcPr>
            <w:tcW w:w="600" w:type="pct"/>
            <w:noWrap/>
            <w:vAlign w:val="bottom"/>
          </w:tcPr>
          <w:p w14:paraId="79B60093"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89,9</w:t>
            </w:r>
          </w:p>
        </w:tc>
        <w:tc>
          <w:tcPr>
            <w:tcW w:w="600" w:type="pct"/>
            <w:noWrap/>
            <w:vAlign w:val="bottom"/>
          </w:tcPr>
          <w:p w14:paraId="5640F638"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87,1</w:t>
            </w:r>
          </w:p>
        </w:tc>
        <w:tc>
          <w:tcPr>
            <w:tcW w:w="600" w:type="pct"/>
            <w:vAlign w:val="bottom"/>
          </w:tcPr>
          <w:p w14:paraId="1532B510"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49,3</w:t>
            </w:r>
          </w:p>
        </w:tc>
        <w:tc>
          <w:tcPr>
            <w:tcW w:w="600" w:type="pct"/>
            <w:noWrap/>
            <w:vAlign w:val="bottom"/>
          </w:tcPr>
          <w:p w14:paraId="5558DDCF"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21,8</w:t>
            </w:r>
          </w:p>
        </w:tc>
        <w:tc>
          <w:tcPr>
            <w:tcW w:w="600" w:type="pct"/>
            <w:vAlign w:val="bottom"/>
          </w:tcPr>
          <w:p w14:paraId="4D42347A"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80,6</w:t>
            </w:r>
          </w:p>
        </w:tc>
        <w:tc>
          <w:tcPr>
            <w:tcW w:w="600" w:type="pct"/>
            <w:vAlign w:val="bottom"/>
          </w:tcPr>
          <w:p w14:paraId="7FE403D5"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28,7</w:t>
            </w:r>
          </w:p>
        </w:tc>
      </w:tr>
      <w:tr w:rsidR="009A47DC" w:rsidRPr="00FE66CA" w14:paraId="700CAF0A" w14:textId="77777777" w:rsidTr="00A63406">
        <w:trPr>
          <w:trHeight w:val="204"/>
        </w:trPr>
        <w:tc>
          <w:tcPr>
            <w:tcW w:w="799" w:type="pct"/>
            <w:noWrap/>
            <w:vAlign w:val="bottom"/>
          </w:tcPr>
          <w:p w14:paraId="2379D588" w14:textId="77777777" w:rsidR="009A47DC" w:rsidRPr="00EF71FC" w:rsidRDefault="009A47DC" w:rsidP="00A63406">
            <w:pPr>
              <w:rPr>
                <w:rFonts w:cstheme="minorHAnsi"/>
                <w:i/>
                <w:iCs/>
                <w:color w:val="000000"/>
                <w:sz w:val="16"/>
                <w:szCs w:val="16"/>
              </w:rPr>
            </w:pPr>
            <w:r w:rsidRPr="00EF71FC">
              <w:rPr>
                <w:rFonts w:cstheme="minorHAnsi"/>
                <w:sz w:val="16"/>
                <w:szCs w:val="16"/>
              </w:rPr>
              <w:t>Campania</w:t>
            </w:r>
          </w:p>
        </w:tc>
        <w:tc>
          <w:tcPr>
            <w:tcW w:w="600" w:type="pct"/>
            <w:noWrap/>
            <w:vAlign w:val="bottom"/>
          </w:tcPr>
          <w:p w14:paraId="14018BFD"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33,9</w:t>
            </w:r>
          </w:p>
        </w:tc>
        <w:tc>
          <w:tcPr>
            <w:tcW w:w="600" w:type="pct"/>
            <w:noWrap/>
            <w:vAlign w:val="bottom"/>
          </w:tcPr>
          <w:p w14:paraId="1A642AA0"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81,6</w:t>
            </w:r>
          </w:p>
        </w:tc>
        <w:tc>
          <w:tcPr>
            <w:tcW w:w="600" w:type="pct"/>
            <w:noWrap/>
            <w:vAlign w:val="bottom"/>
          </w:tcPr>
          <w:p w14:paraId="0FC3FB11"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82,4</w:t>
            </w:r>
          </w:p>
        </w:tc>
        <w:tc>
          <w:tcPr>
            <w:tcW w:w="600" w:type="pct"/>
            <w:vAlign w:val="bottom"/>
          </w:tcPr>
          <w:p w14:paraId="6C8384D4"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55,5</w:t>
            </w:r>
          </w:p>
        </w:tc>
        <w:tc>
          <w:tcPr>
            <w:tcW w:w="600" w:type="pct"/>
            <w:noWrap/>
            <w:vAlign w:val="bottom"/>
          </w:tcPr>
          <w:p w14:paraId="0C8BA810"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31</w:t>
            </w:r>
          </w:p>
        </w:tc>
        <w:tc>
          <w:tcPr>
            <w:tcW w:w="600" w:type="pct"/>
            <w:vAlign w:val="bottom"/>
          </w:tcPr>
          <w:p w14:paraId="64BB28C7"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75,2</w:t>
            </w:r>
          </w:p>
        </w:tc>
        <w:tc>
          <w:tcPr>
            <w:tcW w:w="600" w:type="pct"/>
            <w:vAlign w:val="bottom"/>
          </w:tcPr>
          <w:p w14:paraId="7B18589E"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34,1</w:t>
            </w:r>
          </w:p>
        </w:tc>
      </w:tr>
      <w:tr w:rsidR="009A47DC" w:rsidRPr="00FE66CA" w14:paraId="0B57D77F" w14:textId="77777777" w:rsidTr="00A63406">
        <w:trPr>
          <w:trHeight w:val="204"/>
        </w:trPr>
        <w:tc>
          <w:tcPr>
            <w:tcW w:w="799" w:type="pct"/>
            <w:noWrap/>
            <w:vAlign w:val="bottom"/>
          </w:tcPr>
          <w:p w14:paraId="31A40666" w14:textId="77777777" w:rsidR="009A47DC" w:rsidRPr="00EF71FC" w:rsidRDefault="009A47DC" w:rsidP="00A63406">
            <w:pPr>
              <w:rPr>
                <w:rFonts w:cstheme="minorHAnsi"/>
                <w:i/>
                <w:iCs/>
                <w:color w:val="000000"/>
                <w:sz w:val="16"/>
                <w:szCs w:val="16"/>
              </w:rPr>
            </w:pPr>
            <w:r w:rsidRPr="00EF71FC">
              <w:rPr>
                <w:rFonts w:cstheme="minorHAnsi"/>
                <w:sz w:val="16"/>
                <w:szCs w:val="16"/>
              </w:rPr>
              <w:t>Puglia</w:t>
            </w:r>
          </w:p>
        </w:tc>
        <w:tc>
          <w:tcPr>
            <w:tcW w:w="600" w:type="pct"/>
            <w:noWrap/>
            <w:vAlign w:val="bottom"/>
          </w:tcPr>
          <w:p w14:paraId="7C9642F4"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39,7</w:t>
            </w:r>
          </w:p>
        </w:tc>
        <w:tc>
          <w:tcPr>
            <w:tcW w:w="600" w:type="pct"/>
            <w:noWrap/>
            <w:vAlign w:val="bottom"/>
          </w:tcPr>
          <w:p w14:paraId="2B938AEB"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94,7</w:t>
            </w:r>
          </w:p>
        </w:tc>
        <w:tc>
          <w:tcPr>
            <w:tcW w:w="600" w:type="pct"/>
            <w:noWrap/>
            <w:vAlign w:val="bottom"/>
          </w:tcPr>
          <w:p w14:paraId="56453203"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93,5</w:t>
            </w:r>
          </w:p>
        </w:tc>
        <w:tc>
          <w:tcPr>
            <w:tcW w:w="600" w:type="pct"/>
            <w:vAlign w:val="bottom"/>
          </w:tcPr>
          <w:p w14:paraId="379C725C"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72,8</w:t>
            </w:r>
          </w:p>
        </w:tc>
        <w:tc>
          <w:tcPr>
            <w:tcW w:w="600" w:type="pct"/>
            <w:noWrap/>
            <w:vAlign w:val="bottom"/>
          </w:tcPr>
          <w:p w14:paraId="07DC0207"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29,4</w:t>
            </w:r>
          </w:p>
        </w:tc>
        <w:tc>
          <w:tcPr>
            <w:tcW w:w="600" w:type="pct"/>
            <w:vAlign w:val="bottom"/>
          </w:tcPr>
          <w:p w14:paraId="1E46686A"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77,9</w:t>
            </w:r>
          </w:p>
        </w:tc>
        <w:tc>
          <w:tcPr>
            <w:tcW w:w="600" w:type="pct"/>
            <w:vAlign w:val="bottom"/>
          </w:tcPr>
          <w:p w14:paraId="0E2061E2"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31,5</w:t>
            </w:r>
          </w:p>
        </w:tc>
      </w:tr>
      <w:tr w:rsidR="009A47DC" w:rsidRPr="00FE66CA" w14:paraId="492E1F84" w14:textId="77777777" w:rsidTr="00A63406">
        <w:trPr>
          <w:trHeight w:val="204"/>
        </w:trPr>
        <w:tc>
          <w:tcPr>
            <w:tcW w:w="799" w:type="pct"/>
            <w:noWrap/>
            <w:vAlign w:val="bottom"/>
          </w:tcPr>
          <w:p w14:paraId="43F2E60C" w14:textId="77777777" w:rsidR="009A47DC" w:rsidRPr="00EF71FC" w:rsidRDefault="009A47DC" w:rsidP="00A63406">
            <w:pPr>
              <w:rPr>
                <w:rFonts w:cstheme="minorHAnsi"/>
                <w:i/>
                <w:iCs/>
                <w:color w:val="000000"/>
                <w:sz w:val="16"/>
                <w:szCs w:val="16"/>
              </w:rPr>
            </w:pPr>
            <w:r w:rsidRPr="00EF71FC">
              <w:rPr>
                <w:rFonts w:cstheme="minorHAnsi"/>
                <w:sz w:val="16"/>
                <w:szCs w:val="16"/>
              </w:rPr>
              <w:t>Basilicata</w:t>
            </w:r>
          </w:p>
        </w:tc>
        <w:tc>
          <w:tcPr>
            <w:tcW w:w="600" w:type="pct"/>
            <w:noWrap/>
            <w:vAlign w:val="bottom"/>
          </w:tcPr>
          <w:p w14:paraId="58703C11"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30,2</w:t>
            </w:r>
          </w:p>
        </w:tc>
        <w:tc>
          <w:tcPr>
            <w:tcW w:w="600" w:type="pct"/>
            <w:noWrap/>
            <w:vAlign w:val="bottom"/>
          </w:tcPr>
          <w:p w14:paraId="64BD2C9E"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90,9</w:t>
            </w:r>
          </w:p>
        </w:tc>
        <w:tc>
          <w:tcPr>
            <w:tcW w:w="600" w:type="pct"/>
            <w:noWrap/>
            <w:vAlign w:val="bottom"/>
          </w:tcPr>
          <w:p w14:paraId="48659E70"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95,5</w:t>
            </w:r>
          </w:p>
        </w:tc>
        <w:tc>
          <w:tcPr>
            <w:tcW w:w="600" w:type="pct"/>
            <w:vAlign w:val="bottom"/>
          </w:tcPr>
          <w:p w14:paraId="7D7BFDE2"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60,7</w:t>
            </w:r>
          </w:p>
        </w:tc>
        <w:tc>
          <w:tcPr>
            <w:tcW w:w="600" w:type="pct"/>
            <w:noWrap/>
            <w:vAlign w:val="bottom"/>
          </w:tcPr>
          <w:p w14:paraId="18C7C715"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19,7</w:t>
            </w:r>
          </w:p>
        </w:tc>
        <w:tc>
          <w:tcPr>
            <w:tcW w:w="600" w:type="pct"/>
            <w:vAlign w:val="bottom"/>
          </w:tcPr>
          <w:p w14:paraId="432D2D65"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78,7</w:t>
            </w:r>
          </w:p>
        </w:tc>
        <w:tc>
          <w:tcPr>
            <w:tcW w:w="600" w:type="pct"/>
            <w:vAlign w:val="bottom"/>
          </w:tcPr>
          <w:p w14:paraId="37336172"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13,9</w:t>
            </w:r>
          </w:p>
        </w:tc>
      </w:tr>
      <w:tr w:rsidR="009A47DC" w:rsidRPr="00FE66CA" w14:paraId="25524569" w14:textId="77777777" w:rsidTr="00A63406">
        <w:trPr>
          <w:trHeight w:val="204"/>
        </w:trPr>
        <w:tc>
          <w:tcPr>
            <w:tcW w:w="799" w:type="pct"/>
            <w:noWrap/>
            <w:vAlign w:val="bottom"/>
          </w:tcPr>
          <w:p w14:paraId="097BE146" w14:textId="77777777" w:rsidR="009A47DC" w:rsidRPr="00EF71FC" w:rsidRDefault="009A47DC" w:rsidP="00A63406">
            <w:pPr>
              <w:rPr>
                <w:rFonts w:cstheme="minorHAnsi"/>
                <w:i/>
                <w:iCs/>
                <w:color w:val="000000"/>
                <w:sz w:val="16"/>
                <w:szCs w:val="16"/>
              </w:rPr>
            </w:pPr>
            <w:r w:rsidRPr="00EF71FC">
              <w:rPr>
                <w:rFonts w:cstheme="minorHAnsi"/>
                <w:sz w:val="16"/>
                <w:szCs w:val="16"/>
              </w:rPr>
              <w:t>Calabria</w:t>
            </w:r>
          </w:p>
        </w:tc>
        <w:tc>
          <w:tcPr>
            <w:tcW w:w="600" w:type="pct"/>
            <w:noWrap/>
            <w:vAlign w:val="bottom"/>
          </w:tcPr>
          <w:p w14:paraId="707DF77E"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14,9</w:t>
            </w:r>
          </w:p>
        </w:tc>
        <w:tc>
          <w:tcPr>
            <w:tcW w:w="600" w:type="pct"/>
            <w:noWrap/>
            <w:vAlign w:val="bottom"/>
          </w:tcPr>
          <w:p w14:paraId="2B8C9E67"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76,9</w:t>
            </w:r>
          </w:p>
        </w:tc>
        <w:tc>
          <w:tcPr>
            <w:tcW w:w="600" w:type="pct"/>
            <w:noWrap/>
            <w:vAlign w:val="bottom"/>
          </w:tcPr>
          <w:p w14:paraId="4CA5922F"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81</w:t>
            </w:r>
          </w:p>
        </w:tc>
        <w:tc>
          <w:tcPr>
            <w:tcW w:w="600" w:type="pct"/>
            <w:vAlign w:val="bottom"/>
          </w:tcPr>
          <w:p w14:paraId="06E5FAD5"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40</w:t>
            </w:r>
          </w:p>
        </w:tc>
        <w:tc>
          <w:tcPr>
            <w:tcW w:w="600" w:type="pct"/>
            <w:noWrap/>
            <w:vAlign w:val="bottom"/>
          </w:tcPr>
          <w:p w14:paraId="3FD4641E"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36,8</w:t>
            </w:r>
          </w:p>
        </w:tc>
        <w:tc>
          <w:tcPr>
            <w:tcW w:w="600" w:type="pct"/>
            <w:vAlign w:val="bottom"/>
          </w:tcPr>
          <w:p w14:paraId="5211A937"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69,8</w:t>
            </w:r>
          </w:p>
        </w:tc>
        <w:tc>
          <w:tcPr>
            <w:tcW w:w="600" w:type="pct"/>
            <w:vAlign w:val="bottom"/>
          </w:tcPr>
          <w:p w14:paraId="0A95866A" w14:textId="77777777" w:rsidR="009A47DC" w:rsidRPr="00EF71FC" w:rsidRDefault="009A47DC" w:rsidP="00A63406">
            <w:pPr>
              <w:jc w:val="right"/>
              <w:rPr>
                <w:rFonts w:cstheme="minorHAnsi"/>
                <w:i/>
                <w:iCs/>
                <w:color w:val="000000"/>
                <w:sz w:val="16"/>
                <w:szCs w:val="16"/>
              </w:rPr>
            </w:pPr>
            <w:r w:rsidRPr="00EF71FC">
              <w:rPr>
                <w:rFonts w:cstheme="minorHAnsi"/>
                <w:sz w:val="16"/>
                <w:szCs w:val="16"/>
              </w:rPr>
              <w:t>18,3</w:t>
            </w:r>
          </w:p>
        </w:tc>
      </w:tr>
      <w:tr w:rsidR="009A47DC" w:rsidRPr="00E55090" w14:paraId="7B0FE25C" w14:textId="77777777" w:rsidTr="00A63406">
        <w:trPr>
          <w:trHeight w:val="204"/>
        </w:trPr>
        <w:tc>
          <w:tcPr>
            <w:tcW w:w="799" w:type="pct"/>
            <w:noWrap/>
            <w:vAlign w:val="bottom"/>
          </w:tcPr>
          <w:p w14:paraId="603D89C3" w14:textId="77777777" w:rsidR="009A47DC" w:rsidRPr="00EF71FC" w:rsidRDefault="009A47DC" w:rsidP="00A63406">
            <w:pPr>
              <w:rPr>
                <w:rFonts w:cstheme="minorHAnsi"/>
                <w:color w:val="000000"/>
                <w:sz w:val="16"/>
                <w:szCs w:val="16"/>
                <w:lang w:eastAsia="it-IT"/>
              </w:rPr>
            </w:pPr>
            <w:r w:rsidRPr="00EF71FC">
              <w:rPr>
                <w:rFonts w:cstheme="minorHAnsi"/>
                <w:sz w:val="16"/>
                <w:szCs w:val="16"/>
              </w:rPr>
              <w:t>Sicilia</w:t>
            </w:r>
          </w:p>
        </w:tc>
        <w:tc>
          <w:tcPr>
            <w:tcW w:w="600" w:type="pct"/>
            <w:noWrap/>
            <w:vAlign w:val="bottom"/>
          </w:tcPr>
          <w:p w14:paraId="33DAD5A8"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27,1</w:t>
            </w:r>
          </w:p>
        </w:tc>
        <w:tc>
          <w:tcPr>
            <w:tcW w:w="600" w:type="pct"/>
            <w:noWrap/>
            <w:vAlign w:val="bottom"/>
          </w:tcPr>
          <w:p w14:paraId="6D43635F"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86,3</w:t>
            </w:r>
          </w:p>
        </w:tc>
        <w:tc>
          <w:tcPr>
            <w:tcW w:w="600" w:type="pct"/>
            <w:noWrap/>
            <w:vAlign w:val="bottom"/>
          </w:tcPr>
          <w:p w14:paraId="4D482F71"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88,8</w:t>
            </w:r>
          </w:p>
        </w:tc>
        <w:tc>
          <w:tcPr>
            <w:tcW w:w="600" w:type="pct"/>
            <w:vAlign w:val="bottom"/>
          </w:tcPr>
          <w:p w14:paraId="6550ECAC" w14:textId="77777777" w:rsidR="009A47DC" w:rsidRPr="00EF71FC" w:rsidRDefault="009A47DC" w:rsidP="00A63406">
            <w:pPr>
              <w:jc w:val="right"/>
              <w:rPr>
                <w:rFonts w:cstheme="minorHAnsi"/>
                <w:color w:val="000000"/>
                <w:sz w:val="16"/>
                <w:szCs w:val="16"/>
              </w:rPr>
            </w:pPr>
            <w:r w:rsidRPr="00EF71FC">
              <w:rPr>
                <w:rFonts w:cstheme="minorHAnsi"/>
                <w:sz w:val="16"/>
                <w:szCs w:val="16"/>
              </w:rPr>
              <w:t>58,7</w:t>
            </w:r>
          </w:p>
        </w:tc>
        <w:tc>
          <w:tcPr>
            <w:tcW w:w="600" w:type="pct"/>
            <w:noWrap/>
            <w:vAlign w:val="bottom"/>
          </w:tcPr>
          <w:p w14:paraId="6C946E87"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24,5</w:t>
            </w:r>
          </w:p>
        </w:tc>
        <w:tc>
          <w:tcPr>
            <w:tcW w:w="600" w:type="pct"/>
            <w:vAlign w:val="bottom"/>
          </w:tcPr>
          <w:p w14:paraId="15612E67"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73,5</w:t>
            </w:r>
          </w:p>
        </w:tc>
        <w:tc>
          <w:tcPr>
            <w:tcW w:w="600" w:type="pct"/>
            <w:vAlign w:val="bottom"/>
          </w:tcPr>
          <w:p w14:paraId="4C3DD48C"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19,5</w:t>
            </w:r>
          </w:p>
        </w:tc>
      </w:tr>
      <w:tr w:rsidR="009A47DC" w:rsidRPr="00E55090" w14:paraId="3B482268" w14:textId="77777777" w:rsidTr="00A63406">
        <w:trPr>
          <w:trHeight w:val="204"/>
        </w:trPr>
        <w:tc>
          <w:tcPr>
            <w:tcW w:w="799" w:type="pct"/>
            <w:noWrap/>
            <w:vAlign w:val="bottom"/>
          </w:tcPr>
          <w:p w14:paraId="2B6BEC05" w14:textId="77777777" w:rsidR="009A47DC" w:rsidRPr="00EF71FC" w:rsidRDefault="009A47DC" w:rsidP="00A63406">
            <w:pPr>
              <w:rPr>
                <w:rFonts w:cstheme="minorHAnsi"/>
                <w:color w:val="000000"/>
                <w:sz w:val="16"/>
                <w:szCs w:val="16"/>
                <w:lang w:eastAsia="it-IT"/>
              </w:rPr>
            </w:pPr>
            <w:r w:rsidRPr="00EF71FC">
              <w:rPr>
                <w:rFonts w:cstheme="minorHAnsi"/>
                <w:sz w:val="16"/>
                <w:szCs w:val="16"/>
              </w:rPr>
              <w:t>Sardegna</w:t>
            </w:r>
          </w:p>
        </w:tc>
        <w:tc>
          <w:tcPr>
            <w:tcW w:w="600" w:type="pct"/>
            <w:noWrap/>
            <w:vAlign w:val="bottom"/>
          </w:tcPr>
          <w:p w14:paraId="664A3463"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27</w:t>
            </w:r>
            <w:r>
              <w:rPr>
                <w:rFonts w:cstheme="minorHAnsi"/>
                <w:sz w:val="16"/>
                <w:szCs w:val="16"/>
              </w:rPr>
              <w:t>,0</w:t>
            </w:r>
          </w:p>
        </w:tc>
        <w:tc>
          <w:tcPr>
            <w:tcW w:w="600" w:type="pct"/>
            <w:noWrap/>
            <w:vAlign w:val="bottom"/>
          </w:tcPr>
          <w:p w14:paraId="47C89920"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91,5</w:t>
            </w:r>
          </w:p>
        </w:tc>
        <w:tc>
          <w:tcPr>
            <w:tcW w:w="600" w:type="pct"/>
            <w:noWrap/>
            <w:vAlign w:val="bottom"/>
          </w:tcPr>
          <w:p w14:paraId="75A72E53"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97,8</w:t>
            </w:r>
          </w:p>
        </w:tc>
        <w:tc>
          <w:tcPr>
            <w:tcW w:w="600" w:type="pct"/>
            <w:vAlign w:val="bottom"/>
          </w:tcPr>
          <w:p w14:paraId="29A90DDB" w14:textId="77777777" w:rsidR="009A47DC" w:rsidRPr="00EF71FC" w:rsidRDefault="009A47DC" w:rsidP="00A63406">
            <w:pPr>
              <w:jc w:val="right"/>
              <w:rPr>
                <w:rFonts w:cstheme="minorHAnsi"/>
                <w:color w:val="000000"/>
                <w:sz w:val="16"/>
                <w:szCs w:val="16"/>
              </w:rPr>
            </w:pPr>
            <w:r w:rsidRPr="00EF71FC">
              <w:rPr>
                <w:rFonts w:cstheme="minorHAnsi"/>
                <w:sz w:val="16"/>
                <w:szCs w:val="16"/>
              </w:rPr>
              <w:t>72,6</w:t>
            </w:r>
          </w:p>
        </w:tc>
        <w:tc>
          <w:tcPr>
            <w:tcW w:w="600" w:type="pct"/>
            <w:noWrap/>
            <w:vAlign w:val="bottom"/>
          </w:tcPr>
          <w:p w14:paraId="55854D05"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43,9</w:t>
            </w:r>
          </w:p>
        </w:tc>
        <w:tc>
          <w:tcPr>
            <w:tcW w:w="600" w:type="pct"/>
            <w:vAlign w:val="bottom"/>
          </w:tcPr>
          <w:p w14:paraId="75E89713"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87</w:t>
            </w:r>
          </w:p>
        </w:tc>
        <w:tc>
          <w:tcPr>
            <w:tcW w:w="600" w:type="pct"/>
            <w:vAlign w:val="bottom"/>
          </w:tcPr>
          <w:p w14:paraId="76F8A112" w14:textId="77777777" w:rsidR="009A47DC" w:rsidRPr="00EF71FC" w:rsidRDefault="009A47DC" w:rsidP="00A63406">
            <w:pPr>
              <w:jc w:val="right"/>
              <w:rPr>
                <w:rFonts w:cstheme="minorHAnsi"/>
                <w:color w:val="000000"/>
                <w:sz w:val="16"/>
                <w:szCs w:val="16"/>
                <w:lang w:eastAsia="it-IT"/>
              </w:rPr>
            </w:pPr>
            <w:r w:rsidRPr="00EF71FC">
              <w:rPr>
                <w:rFonts w:cstheme="minorHAnsi"/>
                <w:sz w:val="16"/>
                <w:szCs w:val="16"/>
              </w:rPr>
              <w:t>26,2</w:t>
            </w:r>
          </w:p>
        </w:tc>
      </w:tr>
      <w:tr w:rsidR="009A47DC" w:rsidRPr="00E55090" w14:paraId="4FE92DA0" w14:textId="77777777" w:rsidTr="00A63406">
        <w:trPr>
          <w:trHeight w:val="204"/>
        </w:trPr>
        <w:tc>
          <w:tcPr>
            <w:tcW w:w="799" w:type="pct"/>
            <w:tcBorders>
              <w:bottom w:val="single" w:sz="4" w:space="0" w:color="auto"/>
            </w:tcBorders>
            <w:noWrap/>
            <w:vAlign w:val="bottom"/>
          </w:tcPr>
          <w:p w14:paraId="595CB4CA" w14:textId="77777777" w:rsidR="009A47DC" w:rsidRPr="00EF71FC" w:rsidRDefault="009A47DC" w:rsidP="00A63406">
            <w:pPr>
              <w:rPr>
                <w:rFonts w:cstheme="minorHAnsi"/>
                <w:color w:val="000000"/>
                <w:sz w:val="16"/>
                <w:szCs w:val="16"/>
                <w:lang w:eastAsia="it-IT"/>
              </w:rPr>
            </w:pPr>
            <w:proofErr w:type="spellStart"/>
            <w:r w:rsidRPr="00EF71FC">
              <w:rPr>
                <w:rFonts w:cstheme="minorHAnsi"/>
                <w:b/>
                <w:bCs/>
                <w:sz w:val="16"/>
                <w:szCs w:val="16"/>
              </w:rPr>
              <w:t>Totale</w:t>
            </w:r>
            <w:proofErr w:type="spellEnd"/>
          </w:p>
        </w:tc>
        <w:tc>
          <w:tcPr>
            <w:tcW w:w="600" w:type="pct"/>
            <w:tcBorders>
              <w:bottom w:val="single" w:sz="4" w:space="0" w:color="auto"/>
            </w:tcBorders>
            <w:noWrap/>
            <w:vAlign w:val="bottom"/>
          </w:tcPr>
          <w:p w14:paraId="54908E63" w14:textId="77777777" w:rsidR="009A47DC" w:rsidRPr="00EF71FC" w:rsidRDefault="009A47DC" w:rsidP="00A63406">
            <w:pPr>
              <w:jc w:val="right"/>
              <w:rPr>
                <w:rFonts w:cstheme="minorHAnsi"/>
                <w:color w:val="000000"/>
                <w:sz w:val="16"/>
                <w:szCs w:val="16"/>
                <w:lang w:eastAsia="it-IT"/>
              </w:rPr>
            </w:pPr>
            <w:r w:rsidRPr="00EF71FC">
              <w:rPr>
                <w:rFonts w:cstheme="minorHAnsi"/>
                <w:b/>
                <w:bCs/>
                <w:sz w:val="16"/>
                <w:szCs w:val="16"/>
              </w:rPr>
              <w:t>29,4</w:t>
            </w:r>
          </w:p>
        </w:tc>
        <w:tc>
          <w:tcPr>
            <w:tcW w:w="600" w:type="pct"/>
            <w:tcBorders>
              <w:bottom w:val="single" w:sz="4" w:space="0" w:color="auto"/>
            </w:tcBorders>
            <w:noWrap/>
            <w:vAlign w:val="bottom"/>
          </w:tcPr>
          <w:p w14:paraId="48B3401C" w14:textId="77777777" w:rsidR="009A47DC" w:rsidRPr="00EF71FC" w:rsidRDefault="009A47DC" w:rsidP="00A63406">
            <w:pPr>
              <w:jc w:val="right"/>
              <w:rPr>
                <w:rFonts w:cstheme="minorHAnsi"/>
                <w:color w:val="000000"/>
                <w:sz w:val="16"/>
                <w:szCs w:val="16"/>
                <w:lang w:eastAsia="it-IT"/>
              </w:rPr>
            </w:pPr>
            <w:r w:rsidRPr="00EF71FC">
              <w:rPr>
                <w:rFonts w:cstheme="minorHAnsi"/>
                <w:b/>
                <w:bCs/>
                <w:sz w:val="16"/>
                <w:szCs w:val="16"/>
              </w:rPr>
              <w:t>90,7</w:t>
            </w:r>
          </w:p>
        </w:tc>
        <w:tc>
          <w:tcPr>
            <w:tcW w:w="600" w:type="pct"/>
            <w:tcBorders>
              <w:bottom w:val="single" w:sz="4" w:space="0" w:color="auto"/>
            </w:tcBorders>
            <w:noWrap/>
            <w:vAlign w:val="bottom"/>
          </w:tcPr>
          <w:p w14:paraId="1FAF4B57" w14:textId="77777777" w:rsidR="009A47DC" w:rsidRPr="00EF71FC" w:rsidRDefault="009A47DC" w:rsidP="00A63406">
            <w:pPr>
              <w:jc w:val="right"/>
              <w:rPr>
                <w:rFonts w:cstheme="minorHAnsi"/>
                <w:color w:val="000000"/>
                <w:sz w:val="16"/>
                <w:szCs w:val="16"/>
                <w:lang w:eastAsia="it-IT"/>
              </w:rPr>
            </w:pPr>
            <w:r w:rsidRPr="00EF71FC">
              <w:rPr>
                <w:rFonts w:cstheme="minorHAnsi"/>
                <w:b/>
                <w:bCs/>
                <w:sz w:val="16"/>
                <w:szCs w:val="16"/>
              </w:rPr>
              <w:t>92,4</w:t>
            </w:r>
          </w:p>
        </w:tc>
        <w:tc>
          <w:tcPr>
            <w:tcW w:w="600" w:type="pct"/>
            <w:tcBorders>
              <w:bottom w:val="single" w:sz="4" w:space="0" w:color="auto"/>
            </w:tcBorders>
            <w:vAlign w:val="bottom"/>
          </w:tcPr>
          <w:p w14:paraId="22EA01ED" w14:textId="77777777" w:rsidR="009A47DC" w:rsidRPr="00EF71FC" w:rsidRDefault="009A47DC" w:rsidP="00A63406">
            <w:pPr>
              <w:jc w:val="right"/>
              <w:rPr>
                <w:rFonts w:cstheme="minorHAnsi"/>
                <w:color w:val="000000"/>
                <w:sz w:val="16"/>
                <w:szCs w:val="16"/>
              </w:rPr>
            </w:pPr>
            <w:r w:rsidRPr="00EF71FC">
              <w:rPr>
                <w:rFonts w:cstheme="minorHAnsi"/>
                <w:b/>
                <w:bCs/>
                <w:sz w:val="16"/>
                <w:szCs w:val="16"/>
              </w:rPr>
              <w:t>63,4</w:t>
            </w:r>
          </w:p>
        </w:tc>
        <w:tc>
          <w:tcPr>
            <w:tcW w:w="600" w:type="pct"/>
            <w:tcBorders>
              <w:bottom w:val="single" w:sz="4" w:space="0" w:color="auto"/>
            </w:tcBorders>
            <w:noWrap/>
            <w:vAlign w:val="bottom"/>
          </w:tcPr>
          <w:p w14:paraId="0658B938" w14:textId="77777777" w:rsidR="009A47DC" w:rsidRPr="00EF71FC" w:rsidRDefault="009A47DC" w:rsidP="00A63406">
            <w:pPr>
              <w:jc w:val="right"/>
              <w:rPr>
                <w:rFonts w:cstheme="minorHAnsi"/>
                <w:color w:val="000000"/>
                <w:sz w:val="16"/>
                <w:szCs w:val="16"/>
                <w:lang w:eastAsia="it-IT"/>
              </w:rPr>
            </w:pPr>
            <w:r w:rsidRPr="00EF71FC">
              <w:rPr>
                <w:rFonts w:cstheme="minorHAnsi"/>
                <w:b/>
                <w:bCs/>
                <w:sz w:val="16"/>
                <w:szCs w:val="16"/>
              </w:rPr>
              <w:t>31,8</w:t>
            </w:r>
          </w:p>
        </w:tc>
        <w:tc>
          <w:tcPr>
            <w:tcW w:w="600" w:type="pct"/>
            <w:tcBorders>
              <w:bottom w:val="single" w:sz="4" w:space="0" w:color="auto"/>
            </w:tcBorders>
            <w:vAlign w:val="bottom"/>
          </w:tcPr>
          <w:p w14:paraId="14C63DD6" w14:textId="77777777" w:rsidR="009A47DC" w:rsidRPr="00EF71FC" w:rsidRDefault="009A47DC" w:rsidP="00A63406">
            <w:pPr>
              <w:jc w:val="right"/>
              <w:rPr>
                <w:rFonts w:cstheme="minorHAnsi"/>
                <w:color w:val="000000"/>
                <w:sz w:val="16"/>
                <w:szCs w:val="16"/>
                <w:lang w:eastAsia="it-IT"/>
              </w:rPr>
            </w:pPr>
            <w:r w:rsidRPr="00EF71FC">
              <w:rPr>
                <w:rFonts w:cstheme="minorHAnsi"/>
                <w:b/>
                <w:bCs/>
                <w:sz w:val="16"/>
                <w:szCs w:val="16"/>
              </w:rPr>
              <w:t>77,1</w:t>
            </w:r>
          </w:p>
        </w:tc>
        <w:tc>
          <w:tcPr>
            <w:tcW w:w="600" w:type="pct"/>
            <w:tcBorders>
              <w:bottom w:val="single" w:sz="4" w:space="0" w:color="auto"/>
            </w:tcBorders>
            <w:vAlign w:val="bottom"/>
          </w:tcPr>
          <w:p w14:paraId="143EFFD4" w14:textId="77777777" w:rsidR="009A47DC" w:rsidRPr="00EF71FC" w:rsidRDefault="009A47DC" w:rsidP="00A63406">
            <w:pPr>
              <w:jc w:val="right"/>
              <w:rPr>
                <w:rFonts w:cstheme="minorHAnsi"/>
                <w:color w:val="000000"/>
                <w:sz w:val="16"/>
                <w:szCs w:val="16"/>
                <w:lang w:eastAsia="it-IT"/>
              </w:rPr>
            </w:pPr>
            <w:r w:rsidRPr="00EF71FC">
              <w:rPr>
                <w:rFonts w:cstheme="minorHAnsi"/>
                <w:b/>
                <w:bCs/>
                <w:sz w:val="16"/>
                <w:szCs w:val="16"/>
              </w:rPr>
              <w:t>23,1</w:t>
            </w:r>
          </w:p>
        </w:tc>
      </w:tr>
    </w:tbl>
    <w:p w14:paraId="3F882326" w14:textId="3CB06FD7" w:rsidR="009A47DC" w:rsidRPr="001C31A6" w:rsidRDefault="009A47DC" w:rsidP="009A47DC">
      <w:pPr>
        <w:jc w:val="both"/>
        <w:rPr>
          <w:rFonts w:ascii="Arial" w:hAnsi="Arial" w:cs="Arial"/>
          <w:sz w:val="16"/>
          <w:szCs w:val="16"/>
        </w:rPr>
      </w:pPr>
      <w:r w:rsidRPr="001C31A6">
        <w:rPr>
          <w:rFonts w:ascii="Arial" w:hAnsi="Arial" w:cs="Arial"/>
          <w:sz w:val="16"/>
          <w:szCs w:val="16"/>
        </w:rPr>
        <w:t xml:space="preserve">Fonte: </w:t>
      </w:r>
      <w:proofErr w:type="spellStart"/>
      <w:r w:rsidRPr="001C31A6">
        <w:rPr>
          <w:rFonts w:ascii="Arial" w:hAnsi="Arial" w:cs="Arial"/>
          <w:sz w:val="16"/>
          <w:szCs w:val="16"/>
        </w:rPr>
        <w:t>elaborazione</w:t>
      </w:r>
      <w:proofErr w:type="spellEnd"/>
      <w:r w:rsidRPr="001C31A6">
        <w:rPr>
          <w:rFonts w:ascii="Arial" w:hAnsi="Arial" w:cs="Arial"/>
          <w:sz w:val="16"/>
          <w:szCs w:val="16"/>
        </w:rPr>
        <w:t xml:space="preserve"> RER </w:t>
      </w:r>
      <w:proofErr w:type="spellStart"/>
      <w:r w:rsidRPr="001C31A6">
        <w:rPr>
          <w:rFonts w:ascii="Arial" w:hAnsi="Arial" w:cs="Arial"/>
          <w:sz w:val="16"/>
          <w:szCs w:val="16"/>
        </w:rPr>
        <w:t>su</w:t>
      </w:r>
      <w:proofErr w:type="spellEnd"/>
      <w:r w:rsidRPr="001C31A6">
        <w:rPr>
          <w:rFonts w:ascii="Arial" w:hAnsi="Arial" w:cs="Arial"/>
          <w:sz w:val="16"/>
          <w:szCs w:val="16"/>
        </w:rPr>
        <w:t xml:space="preserve"> </w:t>
      </w:r>
      <w:proofErr w:type="spellStart"/>
      <w:r w:rsidRPr="001C31A6">
        <w:rPr>
          <w:rFonts w:ascii="Arial" w:hAnsi="Arial" w:cs="Arial"/>
          <w:sz w:val="16"/>
          <w:szCs w:val="16"/>
        </w:rPr>
        <w:t>dati</w:t>
      </w:r>
      <w:proofErr w:type="spellEnd"/>
      <w:r w:rsidRPr="001C31A6">
        <w:rPr>
          <w:rFonts w:ascii="Arial" w:hAnsi="Arial" w:cs="Arial"/>
          <w:sz w:val="16"/>
          <w:szCs w:val="16"/>
        </w:rPr>
        <w:t xml:space="preserve"> Istat, </w:t>
      </w:r>
      <w:proofErr w:type="spellStart"/>
      <w:r w:rsidRPr="001C31A6">
        <w:rPr>
          <w:rFonts w:ascii="Arial" w:hAnsi="Arial" w:cs="Arial"/>
          <w:sz w:val="16"/>
          <w:szCs w:val="16"/>
        </w:rPr>
        <w:t>Indagine</w:t>
      </w:r>
      <w:proofErr w:type="spellEnd"/>
      <w:r w:rsidRPr="001C31A6">
        <w:rPr>
          <w:rFonts w:ascii="Arial" w:hAnsi="Arial" w:cs="Arial"/>
          <w:sz w:val="16"/>
          <w:szCs w:val="16"/>
        </w:rPr>
        <w:t xml:space="preserve"> </w:t>
      </w:r>
      <w:proofErr w:type="spellStart"/>
      <w:r w:rsidRPr="001C31A6">
        <w:rPr>
          <w:rFonts w:ascii="Arial" w:hAnsi="Arial" w:cs="Arial"/>
          <w:sz w:val="16"/>
          <w:szCs w:val="16"/>
        </w:rPr>
        <w:t>sulla</w:t>
      </w:r>
      <w:proofErr w:type="spellEnd"/>
      <w:r w:rsidRPr="001C31A6">
        <w:rPr>
          <w:rFonts w:ascii="Arial" w:hAnsi="Arial" w:cs="Arial"/>
          <w:sz w:val="16"/>
          <w:szCs w:val="16"/>
        </w:rPr>
        <w:t xml:space="preserve"> </w:t>
      </w:r>
      <w:proofErr w:type="spellStart"/>
      <w:r w:rsidRPr="001C31A6">
        <w:rPr>
          <w:rFonts w:ascii="Arial" w:hAnsi="Arial" w:cs="Arial"/>
          <w:sz w:val="16"/>
          <w:szCs w:val="16"/>
        </w:rPr>
        <w:t>sicurezza</w:t>
      </w:r>
      <w:proofErr w:type="spellEnd"/>
      <w:r w:rsidRPr="001C31A6">
        <w:rPr>
          <w:rFonts w:ascii="Arial" w:hAnsi="Arial" w:cs="Arial"/>
          <w:sz w:val="16"/>
          <w:szCs w:val="16"/>
        </w:rPr>
        <w:t xml:space="preserve"> dei </w:t>
      </w:r>
      <w:proofErr w:type="spellStart"/>
      <w:r w:rsidRPr="001C31A6">
        <w:rPr>
          <w:rFonts w:ascii="Arial" w:hAnsi="Arial" w:cs="Arial"/>
          <w:sz w:val="16"/>
          <w:szCs w:val="16"/>
        </w:rPr>
        <w:t>cittadini</w:t>
      </w:r>
      <w:proofErr w:type="spellEnd"/>
      <w:r w:rsidRPr="001C31A6">
        <w:rPr>
          <w:rFonts w:ascii="Arial" w:hAnsi="Arial" w:cs="Arial"/>
          <w:sz w:val="16"/>
          <w:szCs w:val="16"/>
        </w:rPr>
        <w:t xml:space="preserve"> 2022-2023</w:t>
      </w:r>
    </w:p>
    <w:p w14:paraId="32330622" w14:textId="77777777" w:rsidR="009A47DC" w:rsidRDefault="009A47DC" w:rsidP="009A47DC">
      <w:pPr>
        <w:jc w:val="both"/>
        <w:rPr>
          <w:rFonts w:ascii="Arial Narrow" w:hAnsi="Arial Narrow" w:cs="Arial"/>
          <w:sz w:val="22"/>
          <w:szCs w:val="22"/>
          <w:lang w:val="it-IT"/>
        </w:rPr>
      </w:pPr>
    </w:p>
    <w:p w14:paraId="18FC085F" w14:textId="40EA0279" w:rsidR="0007553C" w:rsidRPr="00CA372A" w:rsidRDefault="009A47DC" w:rsidP="00D5330A">
      <w:pPr>
        <w:jc w:val="both"/>
        <w:rPr>
          <w:rFonts w:ascii="Arial Narrow" w:hAnsi="Arial Narrow" w:cs="Arial"/>
          <w:b/>
          <w:bCs/>
          <w:color w:val="7F7F7F" w:themeColor="text1" w:themeTint="80"/>
          <w:sz w:val="22"/>
          <w:szCs w:val="22"/>
          <w:lang w:val="it-IT"/>
        </w:rPr>
      </w:pPr>
      <w:r w:rsidRPr="0033475D">
        <w:rPr>
          <w:rFonts w:ascii="Arial Narrow" w:hAnsi="Arial Narrow" w:cs="Arial"/>
          <w:b/>
          <w:bCs/>
          <w:color w:val="595959" w:themeColor="text1" w:themeTint="A6"/>
          <w:sz w:val="22"/>
          <w:szCs w:val="22"/>
          <w:lang w:val="it-IT"/>
        </w:rPr>
        <w:t>Conclusioni</w:t>
      </w:r>
      <w:r w:rsidR="001E0AE5" w:rsidRPr="00CA372A">
        <w:rPr>
          <w:rFonts w:ascii="Arial Narrow" w:hAnsi="Arial Narrow" w:cs="Arial"/>
          <w:b/>
          <w:bCs/>
          <w:color w:val="7F7F7F" w:themeColor="text1" w:themeTint="80"/>
          <w:sz w:val="22"/>
          <w:szCs w:val="22"/>
          <w:lang w:val="it-IT"/>
        </w:rPr>
        <w:t xml:space="preserve"> </w:t>
      </w:r>
    </w:p>
    <w:p w14:paraId="7E320B7D" w14:textId="08F90307" w:rsidR="00D5330A" w:rsidRPr="00D5330A" w:rsidRDefault="00D5330A" w:rsidP="00D5330A">
      <w:pPr>
        <w:jc w:val="both"/>
        <w:rPr>
          <w:rFonts w:ascii="Arial Narrow" w:hAnsi="Arial Narrow" w:cs="Arial"/>
          <w:sz w:val="22"/>
          <w:szCs w:val="22"/>
          <w:lang w:val="it-IT"/>
        </w:rPr>
      </w:pPr>
      <w:r w:rsidRPr="00D5330A">
        <w:rPr>
          <w:rFonts w:ascii="Arial Narrow" w:hAnsi="Arial Narrow" w:cs="Arial"/>
          <w:sz w:val="22"/>
          <w:szCs w:val="22"/>
          <w:lang w:val="it-IT"/>
        </w:rPr>
        <w:t xml:space="preserve">Nel contesto nazionale, l’andamento dei fenomeni criminali mostra dinamiche sempre più articolate e diffuse sull’intero territorio </w:t>
      </w:r>
      <w:r w:rsidR="00EE220E" w:rsidRPr="00D5330A">
        <w:rPr>
          <w:rFonts w:ascii="Arial Narrow" w:hAnsi="Arial Narrow" w:cs="Arial"/>
          <w:sz w:val="22"/>
          <w:szCs w:val="22"/>
          <w:lang w:val="it-IT"/>
        </w:rPr>
        <w:t>d</w:t>
      </w:r>
      <w:r w:rsidR="00EE220E">
        <w:rPr>
          <w:rFonts w:ascii="Arial Narrow" w:hAnsi="Arial Narrow" w:cs="Arial"/>
          <w:sz w:val="22"/>
          <w:szCs w:val="22"/>
          <w:lang w:val="it-IT"/>
        </w:rPr>
        <w:t>ell’</w:t>
      </w:r>
      <w:r w:rsidR="00EE220E" w:rsidRPr="00D5330A">
        <w:rPr>
          <w:rFonts w:ascii="Arial Narrow" w:hAnsi="Arial Narrow" w:cs="Arial"/>
          <w:sz w:val="22"/>
          <w:szCs w:val="22"/>
          <w:lang w:val="it-IT"/>
        </w:rPr>
        <w:t>Italia</w:t>
      </w:r>
      <w:r w:rsidRPr="00D5330A">
        <w:rPr>
          <w:rFonts w:ascii="Arial Narrow" w:hAnsi="Arial Narrow" w:cs="Arial"/>
          <w:sz w:val="22"/>
          <w:szCs w:val="22"/>
          <w:lang w:val="it-IT"/>
        </w:rPr>
        <w:t>, con intensità e modalità differenti a seconda delle aree ma accomunate da una crescente integrazione tra criminalità organizzata, reati economico-finanziari e fenomeni corruttivi.</w:t>
      </w:r>
    </w:p>
    <w:p w14:paraId="681627EF" w14:textId="1929EDC9" w:rsidR="00D5330A" w:rsidRPr="00D5330A" w:rsidRDefault="00D5330A" w:rsidP="00D5330A">
      <w:pPr>
        <w:jc w:val="both"/>
        <w:rPr>
          <w:rFonts w:ascii="Arial Narrow" w:hAnsi="Arial Narrow" w:cs="Arial"/>
          <w:sz w:val="22"/>
          <w:szCs w:val="22"/>
          <w:lang w:val="it-IT"/>
        </w:rPr>
      </w:pPr>
      <w:r w:rsidRPr="00D5330A">
        <w:rPr>
          <w:rFonts w:ascii="Arial Narrow" w:hAnsi="Arial Narrow" w:cs="Arial"/>
          <w:sz w:val="22"/>
          <w:szCs w:val="22"/>
          <w:lang w:val="it-IT"/>
        </w:rPr>
        <w:t xml:space="preserve">In questo quadro generale si colloca anche la realtà della Emilia-Romagna, che, pur presentando indicatori </w:t>
      </w:r>
      <w:r w:rsidR="00EE220E" w:rsidRPr="00D5330A">
        <w:rPr>
          <w:rFonts w:ascii="Arial Narrow" w:hAnsi="Arial Narrow" w:cs="Arial"/>
          <w:sz w:val="22"/>
          <w:szCs w:val="22"/>
          <w:lang w:val="it-IT"/>
        </w:rPr>
        <w:t>socioeconomici</w:t>
      </w:r>
      <w:r w:rsidRPr="00D5330A">
        <w:rPr>
          <w:rFonts w:ascii="Arial Narrow" w:hAnsi="Arial Narrow" w:cs="Arial"/>
          <w:sz w:val="22"/>
          <w:szCs w:val="22"/>
          <w:lang w:val="it-IT"/>
        </w:rPr>
        <w:t xml:space="preserve"> mediamente più solidi rispetto ad altre aree del Paese, non è immune dalle medesime dinamiche che interessano l’intero sistema nazionale. Le organizzazioni criminali operanti sul territorio italiano, infatti, alternano forme tradizionali di controllo e presenza diretta a modalità più sofisticate di infiltrazione economica, sfruttando le opportunità offerte dai contesti produttivi più dinamici e dai sistemi amministrativi complessi, nei quali capitali illeciti e reti relazionali possono inserirsi mimetizzandosi nell’economia legale.</w:t>
      </w:r>
    </w:p>
    <w:p w14:paraId="6A00BCED" w14:textId="70161114" w:rsidR="009A47DC" w:rsidRDefault="00D5330A" w:rsidP="009A47DC">
      <w:pPr>
        <w:jc w:val="both"/>
        <w:rPr>
          <w:rFonts w:ascii="Arial Narrow" w:hAnsi="Arial Narrow" w:cs="Arial"/>
          <w:sz w:val="22"/>
          <w:szCs w:val="22"/>
          <w:lang w:val="it-IT"/>
        </w:rPr>
      </w:pPr>
      <w:r w:rsidRPr="00D5330A">
        <w:rPr>
          <w:rFonts w:ascii="Arial Narrow" w:hAnsi="Arial Narrow" w:cs="Arial"/>
          <w:sz w:val="22"/>
          <w:szCs w:val="22"/>
          <w:lang w:val="it-IT"/>
        </w:rPr>
        <w:t>In tal modo, l’analisi regionale si inserisce in un fenomeno più ampio di portata nazionale, evitando letture isolate del contesto emiliano-romagnolo e consentendo invece di collocare le criticità locali all’interno di un quadro complessivo che riguarda, con diversa intensità, molte aree del Paese.</w:t>
      </w:r>
    </w:p>
    <w:p w14:paraId="395CC822" w14:textId="77777777" w:rsidR="009A47DC" w:rsidRPr="00E6494E" w:rsidRDefault="009A47DC" w:rsidP="009A47DC">
      <w:pPr>
        <w:jc w:val="both"/>
        <w:rPr>
          <w:rFonts w:ascii="Arial Narrow" w:hAnsi="Arial Narrow" w:cs="Arial"/>
          <w:sz w:val="22"/>
          <w:szCs w:val="22"/>
          <w:lang w:val="it-IT"/>
        </w:rPr>
      </w:pPr>
      <w:r w:rsidRPr="00E6494E">
        <w:rPr>
          <w:rFonts w:ascii="Arial Narrow" w:hAnsi="Arial Narrow" w:cs="Arial"/>
          <w:sz w:val="22"/>
          <w:szCs w:val="22"/>
          <w:lang w:val="it-IT"/>
        </w:rPr>
        <w:t>In tale contesto, il rischio principale per la regione non risiede tanto nell’espansione violenta delle organizzazioni mafiose, quanto piuttosto nella loro capacità di inserirsi stabilmente nei circuiti economici legali e, indirettamente, nei processi amministrativi, attraverso relazioni collusive, disponibilità di capitali di provenienza illecita e competenze professionali capaci di mimetizzarsi all’interno del mercato. Si tratta di modalità di infiltrazione meno visibili, ma potenzialmente più insidiose, in quanto operano sfruttando dinamiche economiche ordinarie e meccanismi competitivi apparentemente leciti.</w:t>
      </w:r>
    </w:p>
    <w:p w14:paraId="377699BE" w14:textId="77777777" w:rsidR="009A47DC" w:rsidRPr="000676FB" w:rsidRDefault="009A47DC" w:rsidP="009A47DC">
      <w:pPr>
        <w:jc w:val="both"/>
        <w:rPr>
          <w:rFonts w:ascii="Arial Narrow" w:hAnsi="Arial Narrow" w:cs="Arial"/>
          <w:sz w:val="22"/>
          <w:szCs w:val="22"/>
          <w:highlight w:val="yellow"/>
          <w:lang w:val="it-IT"/>
        </w:rPr>
      </w:pPr>
    </w:p>
    <w:p w14:paraId="60B54D81" w14:textId="64B19D92" w:rsidR="00861E0D" w:rsidRPr="00EE220E" w:rsidRDefault="009A47DC" w:rsidP="00EE220E">
      <w:pPr>
        <w:jc w:val="both"/>
        <w:rPr>
          <w:rStyle w:val="Nessuno"/>
          <w:b/>
          <w:bCs/>
          <w:lang w:val="it-IT"/>
        </w:rPr>
      </w:pPr>
      <w:r w:rsidRPr="00AB2D8A">
        <w:rPr>
          <w:rFonts w:ascii="Arial Narrow" w:hAnsi="Arial Narrow" w:cs="Arial"/>
          <w:sz w:val="22"/>
          <w:szCs w:val="22"/>
          <w:lang w:val="it-IT"/>
        </w:rPr>
        <w:t xml:space="preserve">Per le società a controllo pubblico che gestiscono servizi pubblici essenziali, come nel caso </w:t>
      </w:r>
      <w:r w:rsidR="00EE220E" w:rsidRPr="00AB2D8A">
        <w:rPr>
          <w:rFonts w:ascii="Arial Narrow" w:hAnsi="Arial Narrow" w:cs="Arial"/>
          <w:sz w:val="22"/>
          <w:szCs w:val="22"/>
          <w:lang w:val="it-IT"/>
        </w:rPr>
        <w:t>di Romagna</w:t>
      </w:r>
      <w:r w:rsidRPr="00AB2D8A">
        <w:rPr>
          <w:rFonts w:ascii="Arial Narrow" w:hAnsi="Arial Narrow" w:cs="Arial"/>
          <w:sz w:val="22"/>
          <w:szCs w:val="22"/>
          <w:lang w:val="it-IT"/>
        </w:rPr>
        <w:t xml:space="preserve"> Acque, tale </w:t>
      </w:r>
      <w:r w:rsidR="00CB3C1B">
        <w:rPr>
          <w:rFonts w:ascii="Arial Narrow" w:hAnsi="Arial Narrow" w:cs="Arial"/>
          <w:sz w:val="22"/>
          <w:szCs w:val="22"/>
          <w:lang w:val="it-IT"/>
        </w:rPr>
        <w:t>scenario</w:t>
      </w:r>
      <w:r w:rsidRPr="00AB2D8A">
        <w:rPr>
          <w:rFonts w:ascii="Arial Narrow" w:hAnsi="Arial Narrow" w:cs="Arial"/>
          <w:sz w:val="22"/>
          <w:szCs w:val="22"/>
          <w:lang w:val="it-IT"/>
        </w:rPr>
        <w:t xml:space="preserve"> </w:t>
      </w:r>
      <w:r w:rsidR="00030E81">
        <w:rPr>
          <w:rFonts w:ascii="Arial Narrow" w:hAnsi="Arial Narrow" w:cs="Arial"/>
          <w:sz w:val="22"/>
          <w:szCs w:val="22"/>
          <w:lang w:val="it-IT"/>
        </w:rPr>
        <w:t>rileva</w:t>
      </w:r>
      <w:r w:rsidRPr="00AB2D8A">
        <w:rPr>
          <w:rFonts w:ascii="Arial Narrow" w:hAnsi="Arial Narrow" w:cs="Arial"/>
          <w:sz w:val="22"/>
          <w:szCs w:val="22"/>
          <w:lang w:val="it-IT"/>
        </w:rPr>
        <w:t xml:space="preserve"> in modo particolare nei processi di approvvigionamento di lavori, servizi e forniture, ossia nel cosiddetto ciclo passivo. È infatti in questa fase che operatori economici riconducibili, direttamente o indirettamente, a circuiti criminali possono tentare di inserirsi nel mercato legale, sfruttando la rilevanza economica degli appalti, la continuità delle commesse e la necessità di assicurare servizi indispensabili alla collettività. Ne deriva l’esigenza che i processi di selezione dei fornitori, gestione dei contratti ed esecuzione delle prestazioni siano presidiati da adeguate misure di trasparenza, controllo e prevenzione del rischio corruttivo, al fine di evitare che dinamiche esterne di infiltrazione economica possano riflettersi sull’operatività aziendale e compromettere il corretto utilizzo delle risorse pubbliche.</w:t>
      </w:r>
      <w:bookmarkEnd w:id="12"/>
      <w:bookmarkEnd w:id="13"/>
    </w:p>
    <w:p w14:paraId="2D2B6CF9" w14:textId="77777777" w:rsidR="00EE220E" w:rsidRPr="00F620DE" w:rsidRDefault="00EE220E" w:rsidP="00EE220E">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outlineLvl w:val="1"/>
        <w:rPr>
          <w:rStyle w:val="Nessuno"/>
          <w:rFonts w:ascii="Arial Narrow" w:hAnsi="Arial Narrow"/>
          <w:b/>
          <w:bCs/>
          <w:caps/>
          <w:color w:val="808080"/>
          <w:spacing w:val="15"/>
          <w:sz w:val="22"/>
          <w:szCs w:val="22"/>
          <w:u w:color="808080"/>
          <w:lang w:val="it-IT"/>
        </w:rPr>
      </w:pPr>
    </w:p>
    <w:p w14:paraId="266B3FE8" w14:textId="77777777" w:rsidR="002E3ADB" w:rsidRDefault="002E3ADB" w:rsidP="00EE220E">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outlineLvl w:val="1"/>
        <w:rPr>
          <w:rStyle w:val="Nessuno"/>
          <w:rFonts w:ascii="Arial Narrow" w:hAnsi="Arial Narrow"/>
          <w:b/>
          <w:bCs/>
          <w:caps/>
          <w:color w:val="808080"/>
          <w:spacing w:val="15"/>
          <w:sz w:val="22"/>
          <w:szCs w:val="22"/>
          <w:u w:color="808080"/>
          <w:lang w:val="it-IT"/>
        </w:rPr>
      </w:pPr>
      <w:bookmarkStart w:id="14" w:name="_Toc190946777"/>
      <w:r w:rsidRPr="00F620DE">
        <w:rPr>
          <w:rStyle w:val="Nessuno"/>
          <w:rFonts w:ascii="Arial Narrow" w:hAnsi="Arial Narrow"/>
          <w:b/>
          <w:bCs/>
          <w:caps/>
          <w:color w:val="808080"/>
          <w:spacing w:val="15"/>
          <w:sz w:val="22"/>
          <w:szCs w:val="22"/>
          <w:u w:color="808080"/>
          <w:lang w:val="it-IT"/>
        </w:rPr>
        <w:t>3.2 IL CONTESTO Interno</w:t>
      </w:r>
      <w:bookmarkEnd w:id="14"/>
    </w:p>
    <w:p w14:paraId="7B7F6C49" w14:textId="77777777" w:rsidR="002E3ADB" w:rsidRPr="00F620DE" w:rsidRDefault="002E3ADB" w:rsidP="00EE220E">
      <w:pPr>
        <w:pStyle w:val="Normale1"/>
        <w:pBdr>
          <w:top w:val="single" w:sz="24" w:space="0" w:color="FFFFFF"/>
          <w:left w:val="single" w:sz="24" w:space="0" w:color="FFFFFF"/>
          <w:bottom w:val="single" w:sz="24" w:space="0" w:color="FFFFFF"/>
          <w:right w:val="single" w:sz="24" w:space="0" w:color="FFFFFF"/>
        </w:pBdr>
        <w:shd w:val="clear" w:color="auto" w:fill="FFFFFF"/>
        <w:spacing w:before="0" w:after="0" w:line="240" w:lineRule="auto"/>
        <w:jc w:val="both"/>
        <w:outlineLvl w:val="1"/>
        <w:rPr>
          <w:rStyle w:val="Nessuno"/>
          <w:rFonts w:ascii="Arial Narrow" w:eastAsia="Arial Narrow" w:hAnsi="Arial Narrow" w:cs="Arial Narrow"/>
          <w:sz w:val="22"/>
          <w:szCs w:val="22"/>
          <w:lang w:val="it-IT"/>
        </w:rPr>
      </w:pPr>
      <w:bookmarkStart w:id="15" w:name="_Toc67317334"/>
      <w:bookmarkStart w:id="16" w:name="_Toc67318577"/>
      <w:bookmarkStart w:id="17" w:name="_Toc67990241"/>
      <w:bookmarkStart w:id="18" w:name="_Toc100747835"/>
      <w:bookmarkStart w:id="19" w:name="_Toc190946778"/>
      <w:r w:rsidRPr="00F620DE">
        <w:rPr>
          <w:rStyle w:val="Nessuno"/>
          <w:rFonts w:ascii="Arial Narrow" w:hAnsi="Arial Narrow"/>
          <w:sz w:val="22"/>
          <w:szCs w:val="22"/>
          <w:lang w:val="it-IT"/>
        </w:rPr>
        <w:t>Romagna Acque è una società per azioni costituita il 15 marzo 1994 con atto di trasformazione da Consorzio amministrativo pubblico ai sensi dell'art. 22, comma 3, lett. e), della L. 142/1990.</w:t>
      </w:r>
      <w:bookmarkEnd w:id="15"/>
      <w:bookmarkEnd w:id="16"/>
      <w:bookmarkEnd w:id="17"/>
      <w:bookmarkEnd w:id="18"/>
      <w:bookmarkEnd w:id="19"/>
    </w:p>
    <w:p w14:paraId="626A37E2" w14:textId="77777777" w:rsidR="002E3ADB" w:rsidRPr="00F620DE" w:rsidRDefault="002E3ADB" w:rsidP="00EE220E">
      <w:pPr>
        <w:pStyle w:val="Nessunaspaziatura1"/>
        <w:spacing w:before="0" w:after="0" w:line="240" w:lineRule="auto"/>
        <w:jc w:val="both"/>
        <w:rPr>
          <w:rStyle w:val="Nessuno"/>
          <w:rFonts w:ascii="Arial Narrow" w:eastAsia="Arial Narrow" w:hAnsi="Arial Narrow" w:cs="Arial Narrow"/>
          <w:i/>
          <w:iCs/>
          <w:lang w:val="it-IT"/>
        </w:rPr>
      </w:pPr>
      <w:r w:rsidRPr="00F620DE">
        <w:rPr>
          <w:rStyle w:val="Nessuno"/>
          <w:rFonts w:ascii="Arial Narrow" w:hAnsi="Arial Narrow"/>
          <w:lang w:val="it-IT"/>
        </w:rPr>
        <w:t>Ai sensi della Legge Regionale n. 25/1999, art. 14, comma 4, Romagna Acque gestisce tutte le principali fonti di produzione di acqua potabile ed è il fornitore all’ingrosso del SII del territorio romagnolo; trattasi di affidamento diretto di una parte del servizio idrico integrato (servizio pubblico locale di rilevanza economica ai sensi dell’art. 113 del T.U.E.L., commi 4 e 13) formalizzato con convenzione sottoscritta a fine 2008 con le tre Autorità d'Ambito Territoriale Ottimale della Romagna (oggi confluite in un unico Ente d’ambito Regionale, ATERSIR). La convenzione, valida per il periodo 2009-</w:t>
      </w:r>
      <w:r w:rsidR="004D5B66" w:rsidRPr="00F620DE">
        <w:rPr>
          <w:rStyle w:val="Nessuno"/>
          <w:rFonts w:ascii="Arial Narrow" w:hAnsi="Arial Narrow"/>
          <w:lang w:val="it-IT"/>
        </w:rPr>
        <w:t>2027</w:t>
      </w:r>
      <w:r w:rsidRPr="00F620DE">
        <w:rPr>
          <w:rStyle w:val="Nessuno"/>
          <w:rFonts w:ascii="Arial Narrow" w:hAnsi="Arial Narrow"/>
          <w:lang w:val="it-IT"/>
        </w:rPr>
        <w:t xml:space="preserve">, ha per oggetto </w:t>
      </w:r>
      <w:r w:rsidRPr="00F620DE">
        <w:rPr>
          <w:rStyle w:val="Nessuno"/>
          <w:rFonts w:ascii="Arial Narrow" w:hAnsi="Arial Narrow"/>
          <w:i/>
          <w:iCs/>
          <w:lang w:val="it-IT"/>
        </w:rPr>
        <w:t>“[…] la regolamentazione della gestione dei sistemi di captazione, adduzione, trattamento e distribuzione primaria e della fornitura del servizio idrico all’ingrosso negli ambiti territoriali ottimali di Forlì-Cesena, Ravenna e Rimini, ex art. 14, comma 4, della L.R. 6/9/1999 n. 25”.</w:t>
      </w:r>
    </w:p>
    <w:p w14:paraId="1FEED39D" w14:textId="77777777" w:rsidR="002E3ADB" w:rsidRPr="00F620DE" w:rsidRDefault="002E3ADB" w:rsidP="00EE220E">
      <w:pPr>
        <w:pStyle w:val="Nessunaspaziatura1"/>
        <w:spacing w:before="0" w:after="0" w:line="240" w:lineRule="auto"/>
        <w:jc w:val="both"/>
        <w:rPr>
          <w:rStyle w:val="Nessuno"/>
          <w:rFonts w:ascii="Arial Narrow" w:eastAsia="Arial Narrow" w:hAnsi="Arial Narrow" w:cs="Arial Narrow"/>
          <w:lang w:val="it-IT"/>
        </w:rPr>
      </w:pPr>
      <w:r w:rsidRPr="00F620DE">
        <w:rPr>
          <w:rStyle w:val="Nessuno"/>
          <w:rFonts w:ascii="Arial Narrow" w:hAnsi="Arial Narrow"/>
          <w:lang w:val="it-IT"/>
        </w:rPr>
        <w:t>Tale modalità di affidamento trova legittimazione nel contesto normativo sia comunitario che nazionale.</w:t>
      </w:r>
    </w:p>
    <w:p w14:paraId="2838E0D7" w14:textId="77777777" w:rsidR="000F1A48" w:rsidRPr="00F620DE" w:rsidRDefault="000F1A48" w:rsidP="00CB096F">
      <w:pPr>
        <w:pStyle w:val="Normale1"/>
        <w:spacing w:before="0" w:after="0" w:line="240" w:lineRule="auto"/>
        <w:ind w:left="284"/>
        <w:rPr>
          <w:rStyle w:val="Nessuno"/>
          <w:rFonts w:ascii="Arial Narrow" w:hAnsi="Arial Narrow"/>
          <w:sz w:val="22"/>
          <w:szCs w:val="22"/>
          <w:lang w:val="it-IT"/>
        </w:rPr>
      </w:pPr>
    </w:p>
    <w:p w14:paraId="16B91FDB" w14:textId="77777777" w:rsidR="00E3183F" w:rsidRDefault="00E3183F" w:rsidP="00EE220E">
      <w:pPr>
        <w:pStyle w:val="Normale1"/>
        <w:spacing w:before="0" w:after="0" w:line="240" w:lineRule="auto"/>
        <w:ind w:left="720" w:hanging="720"/>
        <w:rPr>
          <w:rStyle w:val="Nessuno"/>
          <w:rFonts w:ascii="Arial Narrow" w:hAnsi="Arial Narrow"/>
          <w:sz w:val="22"/>
          <w:szCs w:val="22"/>
          <w:lang w:val="it-IT"/>
        </w:rPr>
      </w:pPr>
    </w:p>
    <w:p w14:paraId="2916516D" w14:textId="671E769C" w:rsidR="002E3ADB" w:rsidRPr="00F620DE" w:rsidRDefault="002E3ADB" w:rsidP="00EE220E">
      <w:pPr>
        <w:pStyle w:val="Normale1"/>
        <w:spacing w:before="0" w:after="0" w:line="240" w:lineRule="auto"/>
        <w:ind w:left="720" w:hanging="720"/>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lastRenderedPageBreak/>
        <w:t>La Società svolge le seguenti attività:</w:t>
      </w:r>
    </w:p>
    <w:p w14:paraId="583E9AB6" w14:textId="77777777" w:rsidR="002E3ADB" w:rsidRPr="00F620DE" w:rsidRDefault="002E3ADB" w:rsidP="00324418">
      <w:pPr>
        <w:pStyle w:val="Paragrafoelenco1"/>
        <w:numPr>
          <w:ilvl w:val="1"/>
          <w:numId w:val="99"/>
        </w:numPr>
        <w:spacing w:before="0" w:after="0" w:line="240" w:lineRule="auto"/>
        <w:ind w:left="720" w:hanging="720"/>
        <w:jc w:val="both"/>
        <w:rPr>
          <w:rFonts w:ascii="Arial Narrow" w:hAnsi="Arial Narrow"/>
          <w:sz w:val="22"/>
          <w:szCs w:val="22"/>
          <w:lang w:val="it-IT"/>
        </w:rPr>
      </w:pPr>
      <w:r w:rsidRPr="00F620DE">
        <w:rPr>
          <w:rStyle w:val="Nessuno"/>
          <w:rFonts w:ascii="Arial Narrow" w:hAnsi="Arial Narrow"/>
          <w:sz w:val="22"/>
          <w:szCs w:val="22"/>
          <w:lang w:val="it-IT"/>
        </w:rPr>
        <w:t xml:space="preserve">la progettazione, la realizzazione e la gestione dei sistemi di captazione, adduzione, trattamento e distribuzione primaria e di fornitura del servizio idrico all’ingrosso negli ambiti territoriali ottimali di Forlì-Cesena, Ravenna e Rimini come definiti dalle vigenti norme di legge (ivi inclusi gli artt. 14 comma 4 della L. n. 25/99 e </w:t>
      </w:r>
      <w:proofErr w:type="spellStart"/>
      <w:r w:rsidRPr="00F620DE">
        <w:rPr>
          <w:rStyle w:val="Nessuno"/>
          <w:rFonts w:ascii="Arial Narrow" w:hAnsi="Arial Narrow"/>
          <w:sz w:val="22"/>
          <w:szCs w:val="22"/>
          <w:lang w:val="it-IT"/>
        </w:rPr>
        <w:t>s.m.i.</w:t>
      </w:r>
      <w:proofErr w:type="spellEnd"/>
      <w:r w:rsidRPr="00F620DE">
        <w:rPr>
          <w:rStyle w:val="Nessuno"/>
          <w:rFonts w:ascii="Arial Narrow" w:hAnsi="Arial Narrow"/>
          <w:sz w:val="22"/>
          <w:szCs w:val="22"/>
          <w:lang w:val="it-IT"/>
        </w:rPr>
        <w:t xml:space="preserve"> e 24 comma 4 L. 23/2011 </w:t>
      </w:r>
      <w:proofErr w:type="spellStart"/>
      <w:r w:rsidRPr="00F620DE">
        <w:rPr>
          <w:rStyle w:val="Nessuno"/>
          <w:rFonts w:ascii="Arial Narrow" w:hAnsi="Arial Narrow"/>
          <w:sz w:val="22"/>
          <w:szCs w:val="22"/>
          <w:lang w:val="it-IT"/>
        </w:rPr>
        <w:t>s.m.i.</w:t>
      </w:r>
      <w:proofErr w:type="spellEnd"/>
      <w:r w:rsidRPr="00F620DE">
        <w:rPr>
          <w:rStyle w:val="Nessuno"/>
          <w:rFonts w:ascii="Arial Narrow" w:hAnsi="Arial Narrow"/>
          <w:sz w:val="22"/>
          <w:szCs w:val="22"/>
          <w:lang w:val="it-IT"/>
        </w:rPr>
        <w:t>);</w:t>
      </w:r>
    </w:p>
    <w:p w14:paraId="74C22955" w14:textId="77777777" w:rsidR="002E3ADB" w:rsidRPr="00F620DE" w:rsidRDefault="002E3ADB" w:rsidP="00324418">
      <w:pPr>
        <w:pStyle w:val="Paragrafoelenco1"/>
        <w:numPr>
          <w:ilvl w:val="1"/>
          <w:numId w:val="99"/>
        </w:numPr>
        <w:spacing w:before="0" w:after="0" w:line="240" w:lineRule="auto"/>
        <w:ind w:left="720" w:hanging="720"/>
        <w:jc w:val="both"/>
        <w:rPr>
          <w:rFonts w:ascii="Arial Narrow" w:hAnsi="Arial Narrow"/>
          <w:sz w:val="22"/>
          <w:szCs w:val="22"/>
          <w:lang w:val="it-IT"/>
        </w:rPr>
      </w:pPr>
      <w:r w:rsidRPr="00F620DE">
        <w:rPr>
          <w:rStyle w:val="Nessuno"/>
          <w:rFonts w:ascii="Arial Narrow" w:hAnsi="Arial Narrow"/>
          <w:sz w:val="22"/>
          <w:szCs w:val="22"/>
          <w:lang w:val="it-IT"/>
        </w:rPr>
        <w:t>il finanziamento, con relativa iscrizione a patrimonio, di opere relative al Servizio Idrico Integrato nei territori delle Province di Forlì-Cesena, Ravenna e Rimini, realizzate e gestite dal gestore del servizio idrico integrato, come individuate dall’Ente di Governo d’Ambito (EGA) ed inserite nei Piano degli Interventi (</w:t>
      </w:r>
      <w:proofErr w:type="spellStart"/>
      <w:r w:rsidRPr="00F620DE">
        <w:rPr>
          <w:rStyle w:val="Nessuno"/>
          <w:rFonts w:ascii="Arial Narrow" w:hAnsi="Arial Narrow"/>
          <w:sz w:val="22"/>
          <w:szCs w:val="22"/>
          <w:lang w:val="it-IT"/>
        </w:rPr>
        <w:t>PdI</w:t>
      </w:r>
      <w:proofErr w:type="spellEnd"/>
      <w:r w:rsidRPr="00F620DE">
        <w:rPr>
          <w:rStyle w:val="Nessuno"/>
          <w:rFonts w:ascii="Arial Narrow" w:hAnsi="Arial Narrow"/>
          <w:sz w:val="22"/>
          <w:szCs w:val="22"/>
          <w:lang w:val="it-IT"/>
        </w:rPr>
        <w:t>) approvato dall’EGA, nel rispetto delle normative di settore anche in attuazione di specifici atti convenzionali sottoscritti con l’EGA medesimo, al fine di potenziare il patrimonio infrastrutturale relativo al Servizio Idrico Integrato (SII) nel territorio di riferimento, in entità superiore a quanto garantito dal gestore del Servizio Idrico Integrato, e, al contempo, calmierare le tariffe all’utente finale;</w:t>
      </w:r>
    </w:p>
    <w:p w14:paraId="57B88D53" w14:textId="77777777" w:rsidR="002E3ADB" w:rsidRPr="00F620DE" w:rsidRDefault="002E3ADB" w:rsidP="00324418">
      <w:pPr>
        <w:pStyle w:val="Paragrafoelenco1"/>
        <w:numPr>
          <w:ilvl w:val="1"/>
          <w:numId w:val="99"/>
        </w:numPr>
        <w:spacing w:before="0" w:after="0" w:line="240" w:lineRule="auto"/>
        <w:ind w:left="720" w:hanging="720"/>
        <w:jc w:val="both"/>
        <w:rPr>
          <w:rFonts w:ascii="Arial Narrow" w:hAnsi="Arial Narrow"/>
          <w:sz w:val="22"/>
          <w:szCs w:val="22"/>
          <w:lang w:val="it-IT"/>
        </w:rPr>
      </w:pPr>
      <w:r w:rsidRPr="00F620DE">
        <w:rPr>
          <w:rStyle w:val="Nessuno"/>
          <w:rFonts w:ascii="Arial Narrow" w:hAnsi="Arial Narrow"/>
          <w:sz w:val="22"/>
          <w:szCs w:val="22"/>
          <w:lang w:val="it-IT"/>
        </w:rPr>
        <w:t xml:space="preserve">la vendita di energia elettrica e di servizi connessi alle telecomunicazioni mediante le proprie infrastrutture, le attività di valorizzazione del proprio patrimonio impiantistico </w:t>
      </w:r>
      <w:proofErr w:type="gramStart"/>
      <w:r w:rsidRPr="00F620DE">
        <w:rPr>
          <w:rStyle w:val="Nessuno"/>
          <w:rFonts w:ascii="Arial Narrow" w:hAnsi="Arial Narrow"/>
          <w:sz w:val="22"/>
          <w:szCs w:val="22"/>
          <w:lang w:val="it-IT"/>
        </w:rPr>
        <w:t>ed</w:t>
      </w:r>
      <w:proofErr w:type="gramEnd"/>
      <w:r w:rsidRPr="00F620DE">
        <w:rPr>
          <w:rStyle w:val="Nessuno"/>
          <w:rFonts w:ascii="Arial Narrow" w:hAnsi="Arial Narrow"/>
          <w:sz w:val="22"/>
          <w:szCs w:val="22"/>
          <w:lang w:val="it-IT"/>
        </w:rPr>
        <w:t xml:space="preserve"> edilizio, in particolare quello ubicato in aree montane e collinari, a fini turistici, educativi ed ambientali;</w:t>
      </w:r>
    </w:p>
    <w:p w14:paraId="20058EFA" w14:textId="77777777" w:rsidR="00204684" w:rsidRDefault="002E3ADB" w:rsidP="00324418">
      <w:pPr>
        <w:pStyle w:val="Paragrafoelenco1"/>
        <w:numPr>
          <w:ilvl w:val="1"/>
          <w:numId w:val="99"/>
        </w:numPr>
        <w:spacing w:before="0" w:after="0" w:line="240" w:lineRule="auto"/>
        <w:ind w:left="720" w:hanging="720"/>
        <w:jc w:val="both"/>
        <w:rPr>
          <w:rStyle w:val="Nessuno"/>
          <w:rFonts w:ascii="Arial Narrow" w:hAnsi="Arial Narrow"/>
          <w:sz w:val="22"/>
          <w:szCs w:val="22"/>
          <w:lang w:val="it-IT"/>
        </w:rPr>
      </w:pPr>
      <w:r w:rsidRPr="00F620DE">
        <w:rPr>
          <w:rStyle w:val="Nessuno"/>
          <w:rFonts w:ascii="Arial Narrow" w:hAnsi="Arial Narrow"/>
          <w:sz w:val="22"/>
          <w:szCs w:val="22"/>
          <w:lang w:val="it-IT"/>
        </w:rPr>
        <w:t>la partecipazione, nelle forme ritenute più opportune ed unitamente agli Enti locali e alle altre Amministrazioni competenti, a programmi e iniziative di valorizzazione</w:t>
      </w:r>
    </w:p>
    <w:p w14:paraId="5E129546" w14:textId="3327FC44" w:rsidR="002E3ADB" w:rsidRPr="00F620DE" w:rsidRDefault="002E3ADB" w:rsidP="00324418">
      <w:pPr>
        <w:pStyle w:val="Paragrafoelenco1"/>
        <w:numPr>
          <w:ilvl w:val="1"/>
          <w:numId w:val="99"/>
        </w:numPr>
        <w:spacing w:before="0" w:after="0" w:line="240" w:lineRule="auto"/>
        <w:ind w:left="720" w:hanging="720"/>
        <w:jc w:val="both"/>
        <w:rPr>
          <w:rFonts w:ascii="Arial Narrow" w:hAnsi="Arial Narrow"/>
          <w:sz w:val="22"/>
          <w:szCs w:val="22"/>
          <w:lang w:val="it-IT"/>
        </w:rPr>
      </w:pPr>
      <w:r w:rsidRPr="00F620DE">
        <w:rPr>
          <w:rStyle w:val="Nessuno"/>
          <w:rFonts w:ascii="Arial Narrow" w:hAnsi="Arial Narrow"/>
          <w:sz w:val="22"/>
          <w:szCs w:val="22"/>
          <w:lang w:val="it-IT"/>
        </w:rPr>
        <w:t>ambientale, crescita culturale ed equilibrato sviluppo economico e sociale nei territori dei Comuni montani ove sono ubicati gli impianti di derivazione, trattamento e stoccaggio delle risorse idriche provenienti dall’invaso di Ridracoli;</w:t>
      </w:r>
    </w:p>
    <w:p w14:paraId="09F57C65" w14:textId="77777777" w:rsidR="002E3ADB" w:rsidRPr="00F620DE" w:rsidRDefault="002E3ADB" w:rsidP="00324418">
      <w:pPr>
        <w:pStyle w:val="Paragrafoelenco1"/>
        <w:numPr>
          <w:ilvl w:val="1"/>
          <w:numId w:val="99"/>
        </w:numPr>
        <w:spacing w:before="0" w:after="0" w:line="240" w:lineRule="auto"/>
        <w:ind w:left="720" w:hanging="720"/>
        <w:jc w:val="both"/>
        <w:rPr>
          <w:rFonts w:ascii="Arial Narrow" w:hAnsi="Arial Narrow"/>
          <w:sz w:val="22"/>
          <w:szCs w:val="22"/>
          <w:lang w:val="it-IT"/>
        </w:rPr>
      </w:pPr>
      <w:r w:rsidRPr="00F620DE">
        <w:rPr>
          <w:rStyle w:val="Nessuno"/>
          <w:rFonts w:ascii="Arial Narrow" w:hAnsi="Arial Narrow"/>
          <w:sz w:val="22"/>
          <w:szCs w:val="22"/>
          <w:lang w:val="it-IT"/>
        </w:rPr>
        <w:t>tutte le operazioni commerciali, industriali, mobiliari, immobiliari e finanziarie - ivi compresa la facoltà di contrarre mutui anche ipotecari - ritenute necessarie ed utili per il perseguimento dell'oggetto sociale;</w:t>
      </w:r>
    </w:p>
    <w:p w14:paraId="29B1D9A1" w14:textId="77777777" w:rsidR="002E3ADB" w:rsidRPr="00F620DE" w:rsidRDefault="002E3ADB" w:rsidP="00324418">
      <w:pPr>
        <w:pStyle w:val="Paragrafoelenco1"/>
        <w:numPr>
          <w:ilvl w:val="1"/>
          <w:numId w:val="99"/>
        </w:numPr>
        <w:spacing w:before="0" w:after="0" w:line="240" w:lineRule="auto"/>
        <w:ind w:left="720" w:hanging="720"/>
        <w:jc w:val="both"/>
        <w:rPr>
          <w:rFonts w:ascii="Arial Narrow" w:hAnsi="Arial Narrow"/>
          <w:sz w:val="22"/>
          <w:szCs w:val="22"/>
          <w:lang w:val="it-IT"/>
        </w:rPr>
      </w:pPr>
      <w:r w:rsidRPr="00F620DE">
        <w:rPr>
          <w:rStyle w:val="Nessuno"/>
          <w:rFonts w:ascii="Arial Narrow" w:hAnsi="Arial Narrow"/>
          <w:sz w:val="22"/>
          <w:szCs w:val="22"/>
          <w:lang w:val="it-IT"/>
        </w:rPr>
        <w:t>l’assunzione sia direttamente che indirettamente, di partecipazioni in società, imprese o consorzi aventi oggetto analogo, affine o comunque connesso al proprio.</w:t>
      </w:r>
    </w:p>
    <w:p w14:paraId="26F6AC0A" w14:textId="77777777" w:rsidR="002E3ADB" w:rsidRPr="00F620DE" w:rsidRDefault="002E3ADB">
      <w:pPr>
        <w:pStyle w:val="Normale1"/>
        <w:spacing w:before="0" w:after="0" w:line="240" w:lineRule="auto"/>
        <w:ind w:left="567"/>
        <w:jc w:val="both"/>
        <w:rPr>
          <w:rStyle w:val="Nessuno"/>
          <w:rFonts w:ascii="Arial Narrow" w:eastAsia="Arial Narrow" w:hAnsi="Arial Narrow" w:cs="Arial Narrow"/>
          <w:sz w:val="22"/>
          <w:szCs w:val="22"/>
          <w:lang w:val="it-IT"/>
        </w:rPr>
      </w:pPr>
    </w:p>
    <w:p w14:paraId="6032B819" w14:textId="77777777" w:rsidR="002E3ADB" w:rsidRPr="00F620DE" w:rsidRDefault="002E3ADB" w:rsidP="00EE220E">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fornitura d’acqua all’ingrosso ad usi civili, per quantitativi non rilevanti, all’esterno dei tre Ambiti provinciali di Forlì–Cesena, Ravenna e Rimini, nonché la fornitura d’acqua per finalità diverse dall’uso civile, per quantitativi non rilevan</w:t>
      </w:r>
      <w:r w:rsidR="00DA7BCA" w:rsidRPr="00F620DE">
        <w:rPr>
          <w:rStyle w:val="Nessuno"/>
          <w:rFonts w:ascii="Arial Narrow" w:hAnsi="Arial Narrow"/>
          <w:sz w:val="22"/>
          <w:szCs w:val="22"/>
          <w:lang w:val="it-IT"/>
        </w:rPr>
        <w:t xml:space="preserve">ti, potranno essere effettuate </w:t>
      </w:r>
      <w:r w:rsidRPr="00F620DE">
        <w:rPr>
          <w:rStyle w:val="Nessuno"/>
          <w:rFonts w:ascii="Arial Narrow" w:hAnsi="Arial Narrow"/>
          <w:sz w:val="22"/>
          <w:szCs w:val="22"/>
          <w:lang w:val="it-IT"/>
        </w:rPr>
        <w:t>solo se espressamente autorizzate dall’Ente di Governo d’Ambito (EGA), individuato ai sensi di legge in materia di servizio idrico integrato.</w:t>
      </w:r>
    </w:p>
    <w:p w14:paraId="14CD8754" w14:textId="77777777" w:rsidR="002E3ADB" w:rsidRPr="00F620DE" w:rsidRDefault="002E3ADB" w:rsidP="00EE220E">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Società è in ogni caso vincolata a realizzare la parte prevalente delle proprie attività, in misura superiore all’80%, in base alle norme tempo per tempo vigenti, con i soci, società/enti dai medesimi partecipati o affidatari del servizio pubblico locale e comunque con le collettività rappresentate dai soci stessi nel relativo territorio di riferimento coincidente con quello delle provincie di Forlì-Cesena, Ravenna e Rimini.</w:t>
      </w:r>
    </w:p>
    <w:p w14:paraId="2BCD58BD" w14:textId="45BE886F" w:rsidR="002E3ADB" w:rsidRPr="00F620DE" w:rsidRDefault="002E3ADB" w:rsidP="00EE220E">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In generale si ritiene opportuno dare conto che la Società, nel rispetto </w:t>
      </w:r>
      <w:r w:rsidR="00EE220E" w:rsidRPr="00F620DE">
        <w:rPr>
          <w:rStyle w:val="Nessuno"/>
          <w:rFonts w:ascii="Arial Narrow" w:hAnsi="Arial Narrow"/>
          <w:sz w:val="22"/>
          <w:szCs w:val="22"/>
          <w:lang w:val="it-IT"/>
        </w:rPr>
        <w:t>delle disposizioni</w:t>
      </w:r>
      <w:r w:rsidRPr="00F620DE">
        <w:rPr>
          <w:rStyle w:val="Nessuno"/>
          <w:rFonts w:ascii="Arial Narrow" w:hAnsi="Arial Narrow"/>
          <w:sz w:val="22"/>
          <w:szCs w:val="22"/>
          <w:lang w:val="it-IT"/>
        </w:rPr>
        <w:t xml:space="preserve">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175/2016 ed ancor prima dell’emanazione di tale dispositivo, in considerazione dell’attività svolta, delle dimensioni e delle caratteristiche organizzative, si è dotata di </w:t>
      </w:r>
      <w:r w:rsidRPr="00D13887">
        <w:rPr>
          <w:rStyle w:val="Nessuno"/>
          <w:rFonts w:ascii="Arial Narrow" w:hAnsi="Arial Narrow"/>
          <w:sz w:val="22"/>
          <w:szCs w:val="22"/>
          <w:lang w:val="it-IT"/>
        </w:rPr>
        <w:t xml:space="preserve">strumenti integrativi di </w:t>
      </w:r>
      <w:r w:rsidRPr="00D13887">
        <w:rPr>
          <w:rStyle w:val="Nessuno"/>
          <w:rFonts w:ascii="Arial Narrow" w:hAnsi="Arial Narrow"/>
          <w:i/>
          <w:iCs/>
          <w:sz w:val="22"/>
          <w:szCs w:val="22"/>
          <w:lang w:val="it-IT"/>
        </w:rPr>
        <w:t>governance</w:t>
      </w:r>
      <w:r w:rsidRPr="00F620DE">
        <w:rPr>
          <w:rStyle w:val="Nessuno"/>
          <w:rFonts w:ascii="Arial Narrow" w:hAnsi="Arial Narrow"/>
          <w:i/>
          <w:iCs/>
          <w:sz w:val="22"/>
          <w:szCs w:val="22"/>
          <w:u w:val="single"/>
          <w:lang w:val="it-IT"/>
        </w:rPr>
        <w:t xml:space="preserve"> </w:t>
      </w:r>
      <w:r w:rsidRPr="00F620DE">
        <w:rPr>
          <w:rStyle w:val="Nessuno"/>
          <w:rFonts w:ascii="Arial Narrow" w:hAnsi="Arial Narrow"/>
          <w:sz w:val="22"/>
          <w:szCs w:val="22"/>
          <w:lang w:val="it-IT"/>
        </w:rPr>
        <w:t>al fine di:</w:t>
      </w:r>
    </w:p>
    <w:p w14:paraId="7FD21F7A" w14:textId="77777777" w:rsidR="002E3ADB" w:rsidRPr="00F620DE" w:rsidRDefault="002E3ADB" w:rsidP="00324418">
      <w:pPr>
        <w:pStyle w:val="Paragrafoelenco1"/>
        <w:numPr>
          <w:ilvl w:val="0"/>
          <w:numId w:val="135"/>
        </w:numPr>
        <w:tabs>
          <w:tab w:val="left" w:pos="426"/>
          <w:tab w:val="left" w:pos="567"/>
        </w:tabs>
        <w:spacing w:before="0" w:after="0" w:line="240" w:lineRule="auto"/>
        <w:ind w:left="360"/>
        <w:jc w:val="both"/>
        <w:rPr>
          <w:rFonts w:ascii="Arial Narrow" w:hAnsi="Arial Narrow"/>
          <w:sz w:val="22"/>
          <w:szCs w:val="22"/>
          <w:lang w:val="it-IT"/>
        </w:rPr>
      </w:pPr>
      <w:r w:rsidRPr="00F620DE">
        <w:rPr>
          <w:rStyle w:val="Nessuno"/>
          <w:rFonts w:ascii="Arial Narrow" w:hAnsi="Arial Narrow"/>
          <w:sz w:val="22"/>
          <w:szCs w:val="22"/>
          <w:lang w:val="it-IT"/>
        </w:rPr>
        <w:t>garantire la conformità dell’attività svolta alle norme di tutela della concorrenza;</w:t>
      </w:r>
    </w:p>
    <w:p w14:paraId="3B0E7CD6" w14:textId="77777777" w:rsidR="002E3ADB" w:rsidRPr="00F620DE" w:rsidRDefault="002E3ADB" w:rsidP="00324418">
      <w:pPr>
        <w:pStyle w:val="Paragrafoelenco1"/>
        <w:numPr>
          <w:ilvl w:val="0"/>
          <w:numId w:val="135"/>
        </w:numPr>
        <w:tabs>
          <w:tab w:val="left" w:pos="426"/>
          <w:tab w:val="left" w:pos="567"/>
        </w:tabs>
        <w:spacing w:before="0" w:after="0" w:line="240" w:lineRule="auto"/>
        <w:ind w:left="360"/>
        <w:jc w:val="both"/>
        <w:rPr>
          <w:rFonts w:ascii="Arial Narrow" w:hAnsi="Arial Narrow"/>
          <w:sz w:val="22"/>
          <w:szCs w:val="22"/>
          <w:lang w:val="it-IT"/>
        </w:rPr>
      </w:pPr>
      <w:r w:rsidRPr="00F620DE">
        <w:rPr>
          <w:rStyle w:val="Nessuno"/>
          <w:rFonts w:ascii="Arial Narrow" w:hAnsi="Arial Narrow"/>
          <w:sz w:val="22"/>
          <w:szCs w:val="22"/>
          <w:lang w:val="it-IT"/>
        </w:rPr>
        <w:t>strutturare un modello organizzativo in grado di assicurare una collaborazione tempestiva e regolare con gli organi di controllo;</w:t>
      </w:r>
    </w:p>
    <w:p w14:paraId="35D7FEC6" w14:textId="77777777" w:rsidR="002E3ADB" w:rsidRPr="00F620DE" w:rsidRDefault="002E3ADB" w:rsidP="00324418">
      <w:pPr>
        <w:pStyle w:val="Paragrafoelenco1"/>
        <w:numPr>
          <w:ilvl w:val="0"/>
          <w:numId w:val="135"/>
        </w:numPr>
        <w:tabs>
          <w:tab w:val="left" w:pos="426"/>
          <w:tab w:val="left" w:pos="567"/>
        </w:tabs>
        <w:spacing w:before="0" w:after="0" w:line="240" w:lineRule="auto"/>
        <w:ind w:left="360"/>
        <w:jc w:val="both"/>
        <w:rPr>
          <w:rFonts w:ascii="Arial Narrow" w:hAnsi="Arial Narrow"/>
          <w:sz w:val="22"/>
          <w:szCs w:val="22"/>
          <w:lang w:val="it-IT"/>
        </w:rPr>
      </w:pPr>
      <w:r w:rsidRPr="00F620DE">
        <w:rPr>
          <w:rStyle w:val="Nessuno"/>
          <w:rFonts w:ascii="Arial Narrow" w:hAnsi="Arial Narrow"/>
          <w:sz w:val="22"/>
          <w:szCs w:val="22"/>
          <w:lang w:val="it-IT"/>
        </w:rPr>
        <w:t>applicare codici di condotta sulla disciplina dei comportamenti nei confronti di consumatori, dipendenti e collaboratori, altri portatori d’interessi coinvolti nell’attività della società;</w:t>
      </w:r>
    </w:p>
    <w:p w14:paraId="27E07C84" w14:textId="484CA513" w:rsidR="00A41849" w:rsidRPr="00204684" w:rsidRDefault="002E3ADB" w:rsidP="00324418">
      <w:pPr>
        <w:pStyle w:val="Paragrafoelenco1"/>
        <w:numPr>
          <w:ilvl w:val="0"/>
          <w:numId w:val="135"/>
        </w:numPr>
        <w:tabs>
          <w:tab w:val="left" w:pos="426"/>
          <w:tab w:val="left" w:pos="567"/>
        </w:tabs>
        <w:spacing w:before="0" w:after="0" w:line="240" w:lineRule="auto"/>
        <w:ind w:left="360"/>
        <w:jc w:val="both"/>
        <w:rPr>
          <w:rStyle w:val="Nessuno"/>
          <w:rFonts w:ascii="Arial Narrow" w:hAnsi="Arial Narrow"/>
          <w:sz w:val="22"/>
          <w:szCs w:val="22"/>
          <w:lang w:val="it-IT"/>
        </w:rPr>
      </w:pPr>
      <w:r w:rsidRPr="00F620DE">
        <w:rPr>
          <w:rStyle w:val="Nessuno"/>
          <w:rFonts w:ascii="Arial Narrow" w:hAnsi="Arial Narrow"/>
          <w:sz w:val="22"/>
          <w:szCs w:val="22"/>
          <w:lang w:val="it-IT"/>
        </w:rPr>
        <w:t>operare secondo programmi di responsabilità sociale d’impresa.</w:t>
      </w:r>
    </w:p>
    <w:p w14:paraId="2149980E" w14:textId="77777777" w:rsidR="00204684" w:rsidRDefault="00204684" w:rsidP="00D13887">
      <w:pPr>
        <w:pStyle w:val="Corpodeltesto21"/>
      </w:pPr>
    </w:p>
    <w:p w14:paraId="091D101B" w14:textId="104AD13C" w:rsidR="008B321D" w:rsidRPr="008B321D" w:rsidRDefault="00EE220E" w:rsidP="00D13887">
      <w:pPr>
        <w:pStyle w:val="Corpodeltesto21"/>
      </w:pPr>
      <w:r>
        <w:t>L</w:t>
      </w:r>
      <w:r w:rsidRPr="008B321D">
        <w:t>a Società</w:t>
      </w:r>
      <w:r w:rsidR="008B321D" w:rsidRPr="008B321D">
        <w:t xml:space="preserve">, nel </w:t>
      </w:r>
      <w:r w:rsidRPr="008B321D">
        <w:t>corso del</w:t>
      </w:r>
      <w:r w:rsidR="008B321D" w:rsidRPr="008B321D">
        <w:t xml:space="preserve"> </w:t>
      </w:r>
      <w:r w:rsidRPr="008B321D">
        <w:t>2025 ha</w:t>
      </w:r>
      <w:r w:rsidR="008B321D" w:rsidRPr="008B321D">
        <w:t xml:space="preserve"> portato a compimento l’operazione di aumento di capitale sociale mediante acquisizione di 5 rami d’azienda, rappresentanti gli </w:t>
      </w:r>
      <w:r w:rsidR="008B321D" w:rsidRPr="008B321D">
        <w:rPr>
          <w:i/>
        </w:rPr>
        <w:t xml:space="preserve">asset </w:t>
      </w:r>
      <w:r w:rsidR="008B321D" w:rsidRPr="008B321D">
        <w:t>idrici della Romagna, di pertinenza delle Province di Ravenna, Rimini e Forlì-Cesena.</w:t>
      </w:r>
    </w:p>
    <w:p w14:paraId="7E7108A6" w14:textId="519A98AC" w:rsidR="0028785C" w:rsidRDefault="008B321D" w:rsidP="00D13887">
      <w:pPr>
        <w:pStyle w:val="Corpodeltesto21"/>
      </w:pPr>
      <w:r w:rsidRPr="008B321D">
        <w:lastRenderedPageBreak/>
        <w:t>L’obiettivo di tale operazione, in una logica di sicurezza nel reperimento della risorsa idrica e di promozione degli investimenti</w:t>
      </w:r>
      <w:r w:rsidR="00010B6F">
        <w:t>,</w:t>
      </w:r>
      <w:r w:rsidRPr="008B321D">
        <w:t xml:space="preserve"> è </w:t>
      </w:r>
      <w:r w:rsidR="00010B6F">
        <w:t xml:space="preserve">stato </w:t>
      </w:r>
      <w:r w:rsidRPr="008B321D">
        <w:t xml:space="preserve">quello di fare confluire i beni del servizio idrico integrato di proprietà delle singole società delle reti, in un’unica società individuata appunto in Romagna Acque Società delle Fonti, a capitale interamente pubblico, con consolidato </w:t>
      </w:r>
      <w:r w:rsidRPr="008B321D">
        <w:rPr>
          <w:i/>
        </w:rPr>
        <w:t xml:space="preserve">know </w:t>
      </w:r>
      <w:proofErr w:type="spellStart"/>
      <w:r w:rsidRPr="008B321D">
        <w:rPr>
          <w:i/>
        </w:rPr>
        <w:t>how</w:t>
      </w:r>
      <w:proofErr w:type="spellEnd"/>
      <w:r w:rsidRPr="008B321D">
        <w:t xml:space="preserve"> e attestata capacità gestionale, per una migliore efficienza ed efficacia del settore, nell’ottica di una migliore economicità della gestione nella copertura totale dei costi da parte del sistema tariffario.</w:t>
      </w:r>
    </w:p>
    <w:p w14:paraId="53812BC2" w14:textId="76BED3BA" w:rsidR="008B321D" w:rsidRPr="008B321D" w:rsidRDefault="008B321D" w:rsidP="00D13887">
      <w:pPr>
        <w:pStyle w:val="Corpodeltesto21"/>
      </w:pPr>
      <w:r w:rsidRPr="008B321D">
        <w:t>Le società che hanno conferito gli assets idrici:</w:t>
      </w:r>
    </w:p>
    <w:p w14:paraId="1D789B06" w14:textId="77777777" w:rsidR="008B321D" w:rsidRPr="008B321D" w:rsidRDefault="008B321D" w:rsidP="00324418">
      <w:pPr>
        <w:pStyle w:val="Corpodeltesto21"/>
        <w:numPr>
          <w:ilvl w:val="0"/>
          <w:numId w:val="134"/>
        </w:numPr>
      </w:pPr>
      <w:r w:rsidRPr="008B321D">
        <w:rPr>
          <w:b/>
        </w:rPr>
        <w:t>Amir S.P.A. (“Amir”):</w:t>
      </w:r>
      <w:r w:rsidRPr="008B321D">
        <w:t xml:space="preserve"> è la società delle reti dell’ambito della provincia di Rimini che comprende, oltre al Comune di Rimini, anche i comuni della zona nord della Provincia;</w:t>
      </w:r>
    </w:p>
    <w:p w14:paraId="36E004FB" w14:textId="77777777" w:rsidR="008B321D" w:rsidRPr="008B321D" w:rsidRDefault="008B321D" w:rsidP="00324418">
      <w:pPr>
        <w:pStyle w:val="Corpodeltesto21"/>
        <w:numPr>
          <w:ilvl w:val="0"/>
          <w:numId w:val="134"/>
        </w:numPr>
      </w:pPr>
      <w:r w:rsidRPr="008B321D">
        <w:rPr>
          <w:b/>
        </w:rPr>
        <w:t>Ravenna Holding s.p.a. (“Ravenna Holding” o “RH”):</w:t>
      </w:r>
      <w:r w:rsidRPr="008B321D">
        <w:t xml:space="preserve"> nel 2012 Ravenna Holding ha incorporato Area Asset, società delle reti dell’ambito della provincia di Ravenna che comprende oltre alla Provincia ed al Comune di Ravenna anche i Comuni di Faenza, Russi e Cervia;</w:t>
      </w:r>
    </w:p>
    <w:p w14:paraId="4B2BD5D1" w14:textId="77777777" w:rsidR="008B321D" w:rsidRPr="008B321D" w:rsidRDefault="008B321D" w:rsidP="00324418">
      <w:pPr>
        <w:pStyle w:val="Corpodeltesto21"/>
        <w:numPr>
          <w:ilvl w:val="0"/>
          <w:numId w:val="134"/>
        </w:numPr>
      </w:pPr>
      <w:r w:rsidRPr="008B321D">
        <w:rPr>
          <w:b/>
        </w:rPr>
        <w:t xml:space="preserve">Società Italiana Servizi </w:t>
      </w:r>
      <w:proofErr w:type="spellStart"/>
      <w:r w:rsidRPr="008B321D">
        <w:rPr>
          <w:b/>
        </w:rPr>
        <w:t>S.p.a</w:t>
      </w:r>
      <w:proofErr w:type="spellEnd"/>
      <w:r w:rsidRPr="008B321D">
        <w:rPr>
          <w:b/>
        </w:rPr>
        <w:t xml:space="preserve"> (“Sis”)</w:t>
      </w:r>
      <w:r w:rsidRPr="008B321D">
        <w:t>: è la società delle reti dell’ambito della provincia di Rimini che comprende i comuni della zona sud;</w:t>
      </w:r>
    </w:p>
    <w:p w14:paraId="6BB69B73" w14:textId="77777777" w:rsidR="008B321D" w:rsidRPr="008B321D" w:rsidRDefault="008B321D" w:rsidP="00324418">
      <w:pPr>
        <w:pStyle w:val="Corpodeltesto21"/>
        <w:numPr>
          <w:ilvl w:val="0"/>
          <w:numId w:val="134"/>
        </w:numPr>
      </w:pPr>
      <w:r w:rsidRPr="008B321D">
        <w:rPr>
          <w:b/>
        </w:rPr>
        <w:t>Team SRL (“Team “):</w:t>
      </w:r>
      <w:r w:rsidRPr="008B321D">
        <w:t xml:space="preserve"> è la società delle reti dell’ambito della provincia di Ravenna che comprende i comuni della Provincia di Ravenna della zona nord ovest;</w:t>
      </w:r>
    </w:p>
    <w:p w14:paraId="79820F03" w14:textId="77777777" w:rsidR="0068333A" w:rsidRPr="0068333A" w:rsidRDefault="008B321D" w:rsidP="00324418">
      <w:pPr>
        <w:pStyle w:val="Corpodeltesto21"/>
        <w:numPr>
          <w:ilvl w:val="0"/>
          <w:numId w:val="134"/>
        </w:numPr>
        <w:rPr>
          <w:rStyle w:val="Collegamentoipertestuale"/>
        </w:rPr>
      </w:pPr>
      <w:r w:rsidRPr="008B321D">
        <w:rPr>
          <w:b/>
        </w:rPr>
        <w:t xml:space="preserve">Unica Reti </w:t>
      </w:r>
      <w:proofErr w:type="spellStart"/>
      <w:r w:rsidRPr="008B321D">
        <w:rPr>
          <w:b/>
        </w:rPr>
        <w:t>SpA</w:t>
      </w:r>
      <w:proofErr w:type="spellEnd"/>
      <w:r w:rsidRPr="008B321D">
        <w:t>, società patrimoniale degli asset</w:t>
      </w:r>
      <w:r w:rsidR="00995447">
        <w:t>s</w:t>
      </w:r>
      <w:r w:rsidRPr="008B321D">
        <w:t xml:space="preserve"> idric</w:t>
      </w:r>
      <w:r w:rsidR="00995447">
        <w:t>i</w:t>
      </w:r>
      <w:r w:rsidRPr="008B321D">
        <w:t xml:space="preserve"> e gas (“Unica Reti”): è la società delle reti dell’ambito della provincia di Forlì-Cesena che comprende i comuni della Provincia di Forlì-Cesena</w:t>
      </w:r>
      <w:r w:rsidRPr="0068333A">
        <w:t>.</w:t>
      </w:r>
      <w:r w:rsidR="00765935" w:rsidRPr="0068333A">
        <w:rPr>
          <w:rStyle w:val="Collegamentoipertestuale"/>
          <w:rFonts w:ascii="Garamond" w:hAnsi="Garamond"/>
          <w:u w:val="none"/>
        </w:rPr>
        <w:t xml:space="preserve">  </w:t>
      </w:r>
    </w:p>
    <w:p w14:paraId="653E8CF9" w14:textId="1432BCCF" w:rsidR="00F020FF" w:rsidRPr="00D13887" w:rsidRDefault="00E20E26" w:rsidP="00D13887">
      <w:pPr>
        <w:pStyle w:val="Corpodeltesto21"/>
        <w:rPr>
          <w:rStyle w:val="Collegamentoipertestuale"/>
          <w:u w:val="none"/>
        </w:rPr>
      </w:pPr>
      <w:r w:rsidRPr="00D13887">
        <w:rPr>
          <w:rStyle w:val="Collegamentoipertestuale"/>
          <w:u w:val="none"/>
        </w:rPr>
        <w:t xml:space="preserve">L’operazione </w:t>
      </w:r>
      <w:r w:rsidR="0068333A" w:rsidRPr="00D13887">
        <w:rPr>
          <w:rStyle w:val="Collegamentoipertestuale"/>
          <w:u w:val="none"/>
        </w:rPr>
        <w:t>ha efficacia</w:t>
      </w:r>
      <w:r w:rsidRPr="00D13887">
        <w:rPr>
          <w:rStyle w:val="Collegamentoipertestuale"/>
          <w:u w:val="none"/>
        </w:rPr>
        <w:t xml:space="preserve"> dal 1° gennaio 2026</w:t>
      </w:r>
      <w:r w:rsidR="0068333A" w:rsidRPr="00D13887">
        <w:rPr>
          <w:rStyle w:val="Collegamentoipertestuale"/>
          <w:u w:val="none"/>
        </w:rPr>
        <w:t>.</w:t>
      </w:r>
    </w:p>
    <w:p w14:paraId="73A80DA2" w14:textId="77777777" w:rsidR="00A41849" w:rsidRDefault="00A41849" w:rsidP="00D13887">
      <w:pPr>
        <w:pStyle w:val="Corpodeltesto21"/>
        <w:rPr>
          <w:rStyle w:val="Nessuno"/>
          <w:rFonts w:eastAsia="Arial Narrow" w:cs="Arial Narrow"/>
        </w:rPr>
      </w:pPr>
    </w:p>
    <w:p w14:paraId="1E9686B3" w14:textId="77777777" w:rsidR="00DE54A4" w:rsidRPr="00F620DE" w:rsidRDefault="00DE54A4" w:rsidP="00D13887">
      <w:pPr>
        <w:pStyle w:val="Corpodeltesto21"/>
        <w:rPr>
          <w:rStyle w:val="Nessuno"/>
          <w:rFonts w:eastAsia="Arial Narrow" w:cs="Arial Narrow"/>
        </w:rPr>
      </w:pPr>
    </w:p>
    <w:p w14:paraId="2BB325C4"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b/>
          <w:bCs/>
          <w:caps/>
          <w:color w:val="595959"/>
          <w:spacing w:val="15"/>
          <w:sz w:val="22"/>
          <w:szCs w:val="22"/>
          <w:u w:color="595959"/>
          <w:lang w:val="it-IT"/>
        </w:rPr>
      </w:pPr>
      <w:r w:rsidRPr="00F620DE">
        <w:rPr>
          <w:rStyle w:val="Nessuno"/>
          <w:rFonts w:ascii="Arial Narrow" w:hAnsi="Arial Narrow"/>
          <w:b/>
          <w:bCs/>
          <w:caps/>
          <w:color w:val="595959"/>
          <w:spacing w:val="15"/>
          <w:sz w:val="22"/>
          <w:szCs w:val="22"/>
          <w:u w:color="595959"/>
          <w:lang w:val="it-IT"/>
        </w:rPr>
        <w:t>La Governance di Romagna Acque - Organi di indirizzo, struttura organizzativa, ruoli e responsabilita’ e processi decisionali</w:t>
      </w:r>
    </w:p>
    <w:p w14:paraId="6B44549F" w14:textId="77777777" w:rsidR="00BC0458" w:rsidRPr="00F620DE" w:rsidRDefault="00BC0458" w:rsidP="00CA372A">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sz w:val="22"/>
          <w:szCs w:val="22"/>
          <w:u w:color="595959"/>
          <w:lang w:val="it-IT"/>
        </w:rPr>
      </w:pPr>
    </w:p>
    <w:p w14:paraId="376F503F" w14:textId="77777777" w:rsidR="00BC0458" w:rsidRPr="0068333A" w:rsidRDefault="00BC0458" w:rsidP="00CA372A">
      <w:pPr>
        <w:pStyle w:val="Normale1"/>
        <w:tabs>
          <w:tab w:val="left" w:pos="284"/>
          <w:tab w:val="left" w:pos="426"/>
        </w:tabs>
        <w:spacing w:before="0" w:after="0" w:line="240" w:lineRule="auto"/>
        <w:jc w:val="both"/>
        <w:rPr>
          <w:rStyle w:val="Nessuno"/>
          <w:rFonts w:ascii="Arial Narrow" w:eastAsia="Arial Narrow" w:hAnsi="Arial Narrow" w:cs="Arial Narrow"/>
          <w:caps/>
          <w:color w:val="595959" w:themeColor="text1" w:themeTint="A6"/>
          <w:spacing w:val="15"/>
          <w:sz w:val="22"/>
          <w:szCs w:val="22"/>
          <w:u w:color="595959"/>
          <w:lang w:val="it-IT"/>
        </w:rPr>
      </w:pPr>
      <w:r w:rsidRPr="0068333A">
        <w:rPr>
          <w:rStyle w:val="Nessuno"/>
          <w:rFonts w:ascii="Arial Narrow" w:hAnsi="Arial Narrow"/>
          <w:b/>
          <w:bCs/>
          <w:color w:val="595959" w:themeColor="text1" w:themeTint="A6"/>
          <w:sz w:val="22"/>
          <w:szCs w:val="22"/>
          <w:u w:color="595959"/>
          <w:lang w:val="it-IT"/>
        </w:rPr>
        <w:t>L’Assemblea dei Soci</w:t>
      </w:r>
    </w:p>
    <w:p w14:paraId="354F9664" w14:textId="0559243B" w:rsidR="00FA7EDF" w:rsidRPr="00AB2D8A" w:rsidRDefault="00FA7EDF" w:rsidP="00CA372A">
      <w:pPr>
        <w:pStyle w:val="Testonormale1"/>
        <w:tabs>
          <w:tab w:val="left" w:pos="426"/>
        </w:tabs>
        <w:jc w:val="both"/>
        <w:rPr>
          <w:rFonts w:ascii="Arial Narrow" w:hAnsi="Arial Narrow"/>
          <w:sz w:val="22"/>
          <w:szCs w:val="22"/>
        </w:rPr>
      </w:pPr>
      <w:r w:rsidRPr="00AB2D8A">
        <w:rPr>
          <w:rFonts w:ascii="Arial Narrow" w:hAnsi="Arial Narrow"/>
          <w:sz w:val="22"/>
          <w:szCs w:val="22"/>
        </w:rPr>
        <w:t>La compagine societaria al 31 dicembre 2025 è costituita da 54 Soci di cui 42 Comuni, la Provincia di Forlì-Cesena, la Provincia di Rimini, tre Società holding comunali e le quattro società degli assets (trattasi di “società vincolate per legge e/o per statuto ad essere a capitale interamente pubblico”), la Camera di Commercio della Romagna - Forlì-Cesena e Rimini, il Consorzio di Bonifica della Romagna e la società partecipata del Comune di Riccione GEAT S.r.l.  Tale composizione risponde ai requisiti richiesti dall’art. 5 c. 2 dello statuto che richiede la totale partecipazione pubblica al capitale sociale.</w:t>
      </w:r>
    </w:p>
    <w:p w14:paraId="44665DB9" w14:textId="49495345" w:rsidR="00BC0458" w:rsidRPr="00F620DE" w:rsidRDefault="00BC0458" w:rsidP="00CA372A">
      <w:pPr>
        <w:pStyle w:val="Testonormale1"/>
        <w:tabs>
          <w:tab w:val="left" w:pos="426"/>
        </w:tabs>
        <w:jc w:val="both"/>
        <w:rPr>
          <w:rStyle w:val="Nessuno"/>
          <w:rFonts w:ascii="Arial Narrow" w:eastAsia="Arial Narrow" w:hAnsi="Arial Narrow" w:cs="Arial Narrow"/>
          <w:sz w:val="22"/>
          <w:szCs w:val="22"/>
        </w:rPr>
      </w:pPr>
    </w:p>
    <w:p w14:paraId="26265E12" w14:textId="77777777" w:rsidR="00BC0458" w:rsidRPr="00F620DE" w:rsidRDefault="00BC0458" w:rsidP="00CA372A">
      <w:pPr>
        <w:pStyle w:val="Normale1"/>
        <w:tabs>
          <w:tab w:val="left" w:pos="284"/>
          <w:tab w:val="left" w:pos="426"/>
          <w:tab w:val="left" w:pos="709"/>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 Soci, come sopradetto, al fine di dare piena attuazione alla configurazione della Società quale organismo dedicato per lo svolgimento di compiti di interesse generale, hanno sottoscritto a far data dal 2006 e successivamente aggiornata una Convenzione ai sensi dell’art. 30 del TUEL, con la quale hanno stabilito di disciplinare di comune accordo </w:t>
      </w:r>
      <w:r w:rsidRPr="00F620DE">
        <w:rPr>
          <w:rStyle w:val="Nessuno"/>
          <w:rFonts w:ascii="Arial Narrow" w:hAnsi="Arial Narrow"/>
          <w:i/>
          <w:iCs/>
          <w:sz w:val="22"/>
          <w:szCs w:val="22"/>
          <w:lang w:val="it-IT"/>
        </w:rPr>
        <w:t>“l’esercizio coordinato dei loro poteri sociali di indirizzo e controllo e il funzionamento degli ulteriori strumenti finalizzati a garantire la piena attuazione di un controllo sulla società analogo a quello esercitato sui propri servizi”.</w:t>
      </w:r>
    </w:p>
    <w:p w14:paraId="2648D958" w14:textId="77777777" w:rsidR="00694DA3" w:rsidRPr="00F620DE" w:rsidRDefault="00694DA3" w:rsidP="00CA372A">
      <w:pPr>
        <w:pStyle w:val="Normale1"/>
        <w:spacing w:before="0" w:after="0" w:line="240" w:lineRule="auto"/>
        <w:jc w:val="both"/>
        <w:rPr>
          <w:rStyle w:val="Nessuno"/>
          <w:rFonts w:ascii="Arial Narrow" w:hAnsi="Arial Narrow"/>
          <w:b/>
          <w:bCs/>
          <w:color w:val="595959"/>
          <w:sz w:val="22"/>
          <w:szCs w:val="22"/>
          <w:u w:color="595959"/>
          <w:lang w:val="it-IT"/>
        </w:rPr>
      </w:pPr>
    </w:p>
    <w:p w14:paraId="53C6DD4F" w14:textId="77777777" w:rsidR="00BC0458" w:rsidRPr="0068333A" w:rsidRDefault="00BC0458" w:rsidP="00CA372A">
      <w:pPr>
        <w:pStyle w:val="Normale1"/>
        <w:spacing w:before="0" w:after="0" w:line="240" w:lineRule="auto"/>
        <w:jc w:val="both"/>
        <w:rPr>
          <w:rStyle w:val="Nessuno"/>
          <w:rFonts w:ascii="Arial Narrow" w:eastAsia="Arial Narrow" w:hAnsi="Arial Narrow" w:cs="Arial Narrow"/>
          <w:b/>
          <w:bCs/>
          <w:color w:val="595959" w:themeColor="text1" w:themeTint="A6"/>
          <w:sz w:val="22"/>
          <w:szCs w:val="22"/>
          <w:u w:color="548DD4"/>
          <w:lang w:val="it-IT"/>
        </w:rPr>
      </w:pPr>
      <w:r w:rsidRPr="0068333A">
        <w:rPr>
          <w:rStyle w:val="Nessuno"/>
          <w:rFonts w:ascii="Arial Narrow" w:hAnsi="Arial Narrow"/>
          <w:b/>
          <w:bCs/>
          <w:color w:val="595959" w:themeColor="text1" w:themeTint="A6"/>
          <w:sz w:val="22"/>
          <w:szCs w:val="22"/>
          <w:u w:color="595959"/>
          <w:lang w:val="it-IT"/>
        </w:rPr>
        <w:t>Il Coordinamento Soci</w:t>
      </w:r>
    </w:p>
    <w:p w14:paraId="0F24FF76" w14:textId="77777777" w:rsidR="00BC0458" w:rsidRPr="00F620DE" w:rsidRDefault="00BC0458"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Al fine di disciplinare la collaborazione tra i Soci per l’esercizio in comune sulla Società del “controllo analogo”, la Convenzione ai sensi dell’art. 30 del TUEL sottoscritta da tutti i Soci, ha istituito il Coordinamento dei Soci e ne stabilisce la costituzione, il funzionamento e le competenze. Il Coordinamento dei Soci è costituito da 9 Soci che rappresentano, direttamente e indirettamente, il 92,226% del capitale sociale: i sette comuni maggiori, o le loro </w:t>
      </w:r>
      <w:r w:rsidRPr="00F620DE">
        <w:rPr>
          <w:rStyle w:val="Nessuno"/>
          <w:rFonts w:ascii="Arial Narrow" w:hAnsi="Arial Narrow"/>
          <w:i/>
          <w:iCs/>
          <w:sz w:val="22"/>
          <w:szCs w:val="22"/>
          <w:lang w:val="it-IT"/>
        </w:rPr>
        <w:t>holding</w:t>
      </w:r>
      <w:r w:rsidRPr="00F620DE">
        <w:rPr>
          <w:rStyle w:val="Nessuno"/>
          <w:rFonts w:ascii="Arial Narrow" w:hAnsi="Arial Narrow"/>
          <w:sz w:val="22"/>
          <w:szCs w:val="22"/>
          <w:lang w:val="it-IT"/>
        </w:rPr>
        <w:t>, società con i requisiti dell’art. 5 dello statuto, le Province di Forlì-Cesena</w:t>
      </w:r>
      <w:r w:rsidRPr="00F620DE">
        <w:rPr>
          <w:rStyle w:val="Nessuno"/>
          <w:rFonts w:ascii="Arial Narrow" w:hAnsi="Arial Narrow"/>
          <w:sz w:val="22"/>
          <w:szCs w:val="22"/>
          <w:highlight w:val="lightGray"/>
          <w:lang w:val="it-IT"/>
        </w:rPr>
        <w:t xml:space="preserve">, </w:t>
      </w:r>
      <w:r w:rsidRPr="00F620DE">
        <w:rPr>
          <w:rStyle w:val="Nessuno"/>
          <w:rFonts w:ascii="Arial Narrow" w:hAnsi="Arial Narrow"/>
          <w:sz w:val="22"/>
          <w:szCs w:val="22"/>
          <w:lang w:val="it-IT"/>
        </w:rPr>
        <w:t xml:space="preserve">e Rimini, un Comune in rappresentanza dei tre Comuni da cui viene prelevata la risorsa idrica che affluisce nell’invaso di Ridracoli. Le due Province nell’ambito del Coordinamento agiscono anche in nome e per </w:t>
      </w:r>
      <w:r w:rsidRPr="00F620DE">
        <w:rPr>
          <w:rStyle w:val="Nessuno"/>
          <w:rFonts w:ascii="Arial Narrow" w:hAnsi="Arial Narrow"/>
          <w:sz w:val="22"/>
          <w:szCs w:val="22"/>
          <w:lang w:val="it-IT"/>
        </w:rPr>
        <w:lastRenderedPageBreak/>
        <w:t>conto dei Comuni minori di ciascun ambito territoriale con cui si interfacciano per lo scambio di informazioni e proposte. Il Coordinamento è sede sia di controllo dei Soci sulla Società, sia di informazione, consultazione e discussione tra i Soci stessi e tra la Società ed i Soci. Il Coordinamento dei Soci esercita un controllo preventivo su tutti gli atti di competenza dell’Assemblea, sia ordinaria che straordinaria, ed esprime il proprio parere e indirizzo sulle materie più rilevanti per la gestione societaria, quali ad esempio i bilanci e i piani strategici. I pareri così espressi sono vincolanti per l’Assemblea.</w:t>
      </w:r>
    </w:p>
    <w:p w14:paraId="19690A97" w14:textId="77777777" w:rsidR="00BC0458" w:rsidRPr="00F620DE" w:rsidRDefault="00BC0458"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Coordinamento: </w:t>
      </w:r>
    </w:p>
    <w:p w14:paraId="6DC80996" w14:textId="127CDF5A" w:rsidR="00BC0458" w:rsidRPr="00F620DE" w:rsidRDefault="00BC0458" w:rsidP="00324418">
      <w:pPr>
        <w:pStyle w:val="Normale1"/>
        <w:numPr>
          <w:ilvl w:val="0"/>
          <w:numId w:val="143"/>
        </w:numPr>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ha accesso a tutti gli atti della Società e verifica l’andamento della Società stessa e lo stato di attuazione degli obiettivi, riunendosi almeno quattro volte all’anno. A tali riunioni partecipano il Presidente, il Direttore Generale ed il Consigliere con delega se </w:t>
      </w:r>
      <w:r w:rsidR="0068333A" w:rsidRPr="00F620DE">
        <w:rPr>
          <w:rStyle w:val="Nessuno"/>
          <w:rFonts w:ascii="Arial Narrow" w:hAnsi="Arial Narrow"/>
          <w:sz w:val="22"/>
          <w:szCs w:val="22"/>
          <w:lang w:val="it-IT"/>
        </w:rPr>
        <w:t>nominato; possono</w:t>
      </w:r>
      <w:r w:rsidRPr="00F620DE">
        <w:rPr>
          <w:rStyle w:val="Nessuno"/>
          <w:rFonts w:ascii="Arial Narrow" w:hAnsi="Arial Narrow"/>
          <w:sz w:val="22"/>
          <w:szCs w:val="22"/>
          <w:lang w:val="it-IT"/>
        </w:rPr>
        <w:t xml:space="preserve"> essere </w:t>
      </w:r>
      <w:r w:rsidR="0068333A" w:rsidRPr="00F620DE">
        <w:rPr>
          <w:rStyle w:val="Nessuno"/>
          <w:rFonts w:ascii="Arial Narrow" w:hAnsi="Arial Narrow"/>
          <w:sz w:val="22"/>
          <w:szCs w:val="22"/>
          <w:lang w:val="it-IT"/>
        </w:rPr>
        <w:t>invitati i</w:t>
      </w:r>
      <w:r w:rsidRPr="00F620DE">
        <w:rPr>
          <w:rStyle w:val="Nessuno"/>
          <w:rFonts w:ascii="Arial Narrow" w:hAnsi="Arial Narrow"/>
          <w:sz w:val="22"/>
          <w:szCs w:val="22"/>
          <w:lang w:val="it-IT"/>
        </w:rPr>
        <w:t xml:space="preserve"> Consiglieri ed i membri del Collegio Sindacale;</w:t>
      </w:r>
    </w:p>
    <w:p w14:paraId="2E24AB51" w14:textId="5B913E2F" w:rsidR="00BC0458" w:rsidRPr="00F620DE" w:rsidRDefault="00BC0458" w:rsidP="00324418">
      <w:pPr>
        <w:pStyle w:val="Normale1"/>
        <w:numPr>
          <w:ilvl w:val="0"/>
          <w:numId w:val="143"/>
        </w:numPr>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riceve periodicamente dal Consiglio di Amministrazione documenti relativi agli aspetti più rilevanti dell’attività della Società.</w:t>
      </w:r>
    </w:p>
    <w:p w14:paraId="0735D73F" w14:textId="77777777" w:rsidR="00BC0458" w:rsidRPr="00F620DE" w:rsidRDefault="00BC0458" w:rsidP="00CA372A">
      <w:pPr>
        <w:pStyle w:val="Normale1"/>
        <w:spacing w:before="0" w:after="0" w:line="240" w:lineRule="auto"/>
        <w:jc w:val="both"/>
        <w:rPr>
          <w:rStyle w:val="Nessuno"/>
          <w:rFonts w:ascii="Arial Narrow" w:hAnsi="Arial Narrow"/>
          <w:b/>
          <w:bCs/>
          <w:color w:val="595959"/>
          <w:sz w:val="22"/>
          <w:szCs w:val="22"/>
          <w:u w:color="595959"/>
          <w:lang w:val="it-IT"/>
        </w:rPr>
      </w:pPr>
    </w:p>
    <w:p w14:paraId="378F3CD1" w14:textId="77777777" w:rsidR="00BC0458" w:rsidRPr="0068333A" w:rsidRDefault="00BC0458" w:rsidP="00CA372A">
      <w:pPr>
        <w:pStyle w:val="Normale1"/>
        <w:spacing w:before="0" w:after="0" w:line="240" w:lineRule="auto"/>
        <w:jc w:val="both"/>
        <w:rPr>
          <w:rStyle w:val="Nessuno"/>
          <w:rFonts w:ascii="Arial Narrow" w:eastAsia="Arial Narrow" w:hAnsi="Arial Narrow" w:cs="Arial Narrow"/>
          <w:color w:val="595959" w:themeColor="text1" w:themeTint="A6"/>
          <w:sz w:val="22"/>
          <w:szCs w:val="22"/>
          <w:lang w:val="it-IT"/>
        </w:rPr>
      </w:pPr>
      <w:r w:rsidRPr="0068333A">
        <w:rPr>
          <w:rStyle w:val="Nessuno"/>
          <w:rFonts w:ascii="Arial Narrow" w:hAnsi="Arial Narrow"/>
          <w:b/>
          <w:bCs/>
          <w:color w:val="595959" w:themeColor="text1" w:themeTint="A6"/>
          <w:sz w:val="22"/>
          <w:szCs w:val="22"/>
          <w:u w:color="595959"/>
          <w:lang w:val="it-IT"/>
        </w:rPr>
        <w:t xml:space="preserve">Il Consiglio di Amministrazione </w:t>
      </w:r>
    </w:p>
    <w:p w14:paraId="0D1CE8DC" w14:textId="03B9D18B" w:rsidR="00BC0458" w:rsidRPr="00F620DE" w:rsidRDefault="00BC0458"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La specificità di Romagna Acque, società in </w:t>
      </w:r>
      <w:r w:rsidRPr="00F620DE">
        <w:rPr>
          <w:rStyle w:val="Nessuno"/>
          <w:rFonts w:ascii="Arial Narrow" w:hAnsi="Arial Narrow"/>
          <w:i/>
          <w:iCs/>
          <w:sz w:val="22"/>
          <w:szCs w:val="22"/>
          <w:lang w:val="it-IT"/>
        </w:rPr>
        <w:t xml:space="preserve">house </w:t>
      </w:r>
      <w:proofErr w:type="spellStart"/>
      <w:r w:rsidRPr="00F620DE">
        <w:rPr>
          <w:rStyle w:val="Nessuno"/>
          <w:rFonts w:ascii="Arial Narrow" w:hAnsi="Arial Narrow"/>
          <w:i/>
          <w:iCs/>
          <w:sz w:val="22"/>
          <w:szCs w:val="22"/>
          <w:lang w:val="it-IT"/>
        </w:rPr>
        <w:t>providing</w:t>
      </w:r>
      <w:proofErr w:type="spellEnd"/>
      <w:r w:rsidRPr="00F620DE">
        <w:rPr>
          <w:rStyle w:val="Nessuno"/>
          <w:rFonts w:ascii="Arial Narrow" w:hAnsi="Arial Narrow"/>
          <w:sz w:val="22"/>
          <w:szCs w:val="22"/>
          <w:lang w:val="it-IT"/>
        </w:rPr>
        <w:t xml:space="preserve">, comporta una serie di vincoli normativi ulteriori rispetto a quanto previsto dal </w:t>
      </w:r>
      <w:r w:rsidR="0068333A" w:rsidRPr="00F620DE">
        <w:rPr>
          <w:rStyle w:val="Nessuno"/>
          <w:rFonts w:ascii="Arial Narrow" w:hAnsi="Arial Narrow"/>
          <w:sz w:val="22"/>
          <w:szCs w:val="22"/>
          <w:lang w:val="it-IT"/>
        </w:rPr>
        <w:t>Codice civile</w:t>
      </w:r>
      <w:r w:rsidRPr="00F620DE">
        <w:rPr>
          <w:rStyle w:val="Nessuno"/>
          <w:rFonts w:ascii="Arial Narrow" w:hAnsi="Arial Narrow"/>
          <w:sz w:val="22"/>
          <w:szCs w:val="22"/>
          <w:lang w:val="it-IT"/>
        </w:rPr>
        <w:t xml:space="preserve"> per le società di capitali, in materia di compensi, numero e composizione degli organi sociali. In base a principi di contenimento della spesa pubblica, il legislatore è intervenuto ripetutamente in tali materie in misura sempre più dettagliata e vincolante.</w:t>
      </w:r>
    </w:p>
    <w:p w14:paraId="291DE59D" w14:textId="77777777" w:rsidR="00BC0458" w:rsidRPr="00F620DE" w:rsidRDefault="00BC0458"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Consiglio di Amministrazione è composto da 5 componenti, di cui 2 donne e 3 uomini, tra cui il Presidente. Le nomine avvengono nel rispetto degli equilibri territoriali della compagine societaria, come stabiliti tra i Soci.</w:t>
      </w:r>
    </w:p>
    <w:p w14:paraId="7AFE7985" w14:textId="77777777" w:rsidR="00BC0458" w:rsidRPr="00F620DE" w:rsidRDefault="00BC0458"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Sulla base delle recenti disposizioni normative, sopra descritte, la Società potrà comunque essere amministrata alternativamente:</w:t>
      </w:r>
    </w:p>
    <w:p w14:paraId="0F88DA15" w14:textId="77777777" w:rsidR="00BC0458" w:rsidRPr="00F620DE" w:rsidRDefault="00BC0458" w:rsidP="00324418">
      <w:pPr>
        <w:pStyle w:val="Paragrafoelenco10"/>
        <w:numPr>
          <w:ilvl w:val="0"/>
          <w:numId w:val="144"/>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da un Amministratore unico;</w:t>
      </w:r>
    </w:p>
    <w:p w14:paraId="1023075D" w14:textId="77777777" w:rsidR="00BC0458" w:rsidRPr="00F620DE" w:rsidRDefault="00BC0458" w:rsidP="00324418">
      <w:pPr>
        <w:pStyle w:val="Paragrafoelenco10"/>
        <w:numPr>
          <w:ilvl w:val="0"/>
          <w:numId w:val="144"/>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da un Consiglio di Amministrazione composto da tre o cinque membri, nominati secondo modalità tali da garantire che il genere meno rappresentato, possa costituire almeno un terzo dei componenti.</w:t>
      </w:r>
    </w:p>
    <w:p w14:paraId="2ADE22F3" w14:textId="77777777" w:rsidR="00BC0458" w:rsidRPr="00F620DE" w:rsidRDefault="00BC0458" w:rsidP="00CA372A">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L’Organo amministrativo è investito di tutti i poteri per la gestione ordinaria e straordinaria della Società senza eccezioni di sorta e, particolarmente, gli sono riconosciute tutte le facoltà per il raggiungimento degli scopi sociali, che non siano dalla legge o dallo Statuto in modo tassativo riservate all’Assemblea dei Soci e, comunque, nel rispetto ed in attuazione degli indirizzi e dagli obiettivi fissati dagli Enti locali soci, in sede di esercizio del controllo analogo congiunto sulla Società.</w:t>
      </w:r>
    </w:p>
    <w:p w14:paraId="4DE2E0FD"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u w:color="595959"/>
          <w:lang w:val="it-IT"/>
        </w:rPr>
      </w:pPr>
    </w:p>
    <w:p w14:paraId="13DE2C4B" w14:textId="77777777" w:rsidR="002E3ADB" w:rsidRPr="0068333A"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themeColor="text1" w:themeTint="A6"/>
          <w:u w:color="595959"/>
          <w:lang w:val="it-IT"/>
        </w:rPr>
      </w:pPr>
      <w:r w:rsidRPr="0068333A">
        <w:rPr>
          <w:rStyle w:val="Nessuno"/>
          <w:rFonts w:ascii="Arial Narrow" w:hAnsi="Arial Narrow"/>
          <w:b/>
          <w:bCs/>
          <w:color w:val="595959" w:themeColor="text1" w:themeTint="A6"/>
          <w:u w:color="595959"/>
          <w:lang w:val="it-IT"/>
        </w:rPr>
        <w:t>Ruoli e responsabilità del Consiglio di Amministrazion</w:t>
      </w:r>
      <w:r w:rsidR="00D959F4" w:rsidRPr="0068333A">
        <w:rPr>
          <w:rStyle w:val="Nessuno"/>
          <w:rFonts w:ascii="Arial Narrow" w:hAnsi="Arial Narrow"/>
          <w:b/>
          <w:bCs/>
          <w:color w:val="595959" w:themeColor="text1" w:themeTint="A6"/>
          <w:u w:color="595959"/>
          <w:lang w:val="it-IT"/>
        </w:rPr>
        <w:t>e</w:t>
      </w:r>
    </w:p>
    <w:p w14:paraId="4D55FFAE"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Al fine di definire ruoli e responsabilità all’interno del </w:t>
      </w:r>
      <w:proofErr w:type="spellStart"/>
      <w:r w:rsidRPr="00F620DE">
        <w:rPr>
          <w:rStyle w:val="Nessuno"/>
          <w:rFonts w:ascii="Arial Narrow" w:hAnsi="Arial Narrow"/>
          <w:sz w:val="22"/>
          <w:szCs w:val="22"/>
          <w:lang w:val="it-IT"/>
        </w:rPr>
        <w:t>CdA</w:t>
      </w:r>
      <w:proofErr w:type="spellEnd"/>
      <w:r w:rsidRPr="00F620DE">
        <w:rPr>
          <w:rStyle w:val="Nessuno"/>
          <w:rFonts w:ascii="Arial Narrow" w:hAnsi="Arial Narrow"/>
          <w:sz w:val="22"/>
          <w:szCs w:val="22"/>
          <w:lang w:val="it-IT"/>
        </w:rPr>
        <w:t xml:space="preserve"> </w:t>
      </w:r>
      <w:r w:rsidR="00EC6DE6" w:rsidRPr="00F620DE">
        <w:rPr>
          <w:rStyle w:val="Nessuno"/>
          <w:rFonts w:ascii="Arial Narrow" w:hAnsi="Arial Narrow"/>
          <w:sz w:val="22"/>
          <w:szCs w:val="22"/>
          <w:lang w:val="it-IT"/>
        </w:rPr>
        <w:t>e dell’Organizzazione,</w:t>
      </w:r>
      <w:r w:rsidR="007D428A"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l’attribuzione delle deleghe è stata</w:t>
      </w:r>
      <w:r w:rsidR="00EC6DE6" w:rsidRPr="00F620DE">
        <w:rPr>
          <w:rStyle w:val="Nessuno"/>
          <w:rFonts w:ascii="Arial Narrow" w:hAnsi="Arial Narrow"/>
          <w:sz w:val="22"/>
          <w:szCs w:val="22"/>
          <w:lang w:val="it-IT"/>
        </w:rPr>
        <w:t xml:space="preserve"> effettuata dal Consiglio medesimo,</w:t>
      </w:r>
      <w:r w:rsidRPr="00F620DE">
        <w:rPr>
          <w:rStyle w:val="Nessuno"/>
          <w:rFonts w:ascii="Arial Narrow" w:hAnsi="Arial Narrow"/>
          <w:sz w:val="22"/>
          <w:szCs w:val="22"/>
          <w:lang w:val="it-IT"/>
        </w:rPr>
        <w:t xml:space="preserve"> nel rispetto degli indirizzi impartiti dall’Assemblea dei Soci, indirizzi coerenti e rispettosi del quadro normativo di riferimento.</w:t>
      </w:r>
    </w:p>
    <w:p w14:paraId="773E8628" w14:textId="77777777" w:rsidR="00EC6DE6" w:rsidRPr="00F620DE" w:rsidRDefault="002E3ADB"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Consiglio di Amministrazione esercita, infatti, i poteri di gestione ordinaria e straordinaria nei limiti di quanto contenuto nei documenti di previsione precedentemente approvati dall’Assemblea. </w:t>
      </w:r>
    </w:p>
    <w:p w14:paraId="34ADA577"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 compensi spettanti ai membri di questo organo sono stati determinati dall’Assemblea dei Soci in misura infe</w:t>
      </w:r>
      <w:r w:rsidR="00207795" w:rsidRPr="00F620DE">
        <w:rPr>
          <w:rStyle w:val="Nessuno"/>
          <w:rFonts w:ascii="Arial Narrow" w:hAnsi="Arial Narrow"/>
          <w:sz w:val="22"/>
          <w:szCs w:val="22"/>
          <w:lang w:val="it-IT"/>
        </w:rPr>
        <w:t>riore alle limitazioni di legge.</w:t>
      </w:r>
    </w:p>
    <w:p w14:paraId="2E5398D5" w14:textId="77777777" w:rsidR="00DE0F66" w:rsidRPr="00F620DE" w:rsidRDefault="00DE0F66" w:rsidP="00CA372A">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p>
    <w:p w14:paraId="581AEB62" w14:textId="77777777" w:rsidR="002E3ADB" w:rsidRPr="0068333A"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color w:val="595959" w:themeColor="text1" w:themeTint="A6"/>
          <w:sz w:val="22"/>
          <w:szCs w:val="22"/>
          <w:u w:color="548DD4"/>
          <w:lang w:val="it-IT"/>
        </w:rPr>
      </w:pPr>
      <w:r w:rsidRPr="0068333A">
        <w:rPr>
          <w:rStyle w:val="Nessuno"/>
          <w:rFonts w:ascii="Arial Narrow" w:hAnsi="Arial Narrow"/>
          <w:b/>
          <w:bCs/>
          <w:color w:val="595959" w:themeColor="text1" w:themeTint="A6"/>
          <w:sz w:val="22"/>
          <w:szCs w:val="22"/>
          <w:u w:color="595959"/>
          <w:lang w:val="it-IT"/>
        </w:rPr>
        <w:t>Il Collegio Sindacale</w:t>
      </w:r>
    </w:p>
    <w:p w14:paraId="1BC4FDCC" w14:textId="77777777" w:rsidR="00BB5DFD" w:rsidRPr="00F620DE" w:rsidRDefault="00BB5DFD"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Collegio Sindacale, composto da tre membri effettivi e due supplenti, è eletto dall’Assemblea Generale dei Soci; i membri restano in carica tre esercizi e sono rieleggibili limitatamente per i tre esercizi successivi.</w:t>
      </w:r>
    </w:p>
    <w:p w14:paraId="6F4943DD" w14:textId="77777777" w:rsidR="00BB5DFD" w:rsidRPr="00F620DE" w:rsidRDefault="002E3ADB" w:rsidP="00CA372A">
      <w:pPr>
        <w:pStyle w:val="Normale1"/>
        <w:tabs>
          <w:tab w:val="left" w:pos="284"/>
          <w:tab w:val="left" w:pos="426"/>
        </w:tabs>
        <w:spacing w:before="0" w:after="0" w:line="240" w:lineRule="auto"/>
        <w:jc w:val="both"/>
        <w:rPr>
          <w:rFonts w:ascii="Arial Narrow" w:eastAsia="Arial Narrow" w:hAnsi="Arial Narrow" w:cs="Arial Narrow"/>
          <w:sz w:val="22"/>
          <w:szCs w:val="22"/>
          <w:lang w:val="it-IT"/>
        </w:rPr>
      </w:pPr>
      <w:r w:rsidRPr="00F620DE">
        <w:rPr>
          <w:rStyle w:val="Nessuno"/>
          <w:rFonts w:ascii="Arial Narrow" w:hAnsi="Arial Narrow"/>
          <w:sz w:val="22"/>
          <w:szCs w:val="22"/>
          <w:lang w:val="it-IT"/>
        </w:rPr>
        <w:t>Il Collegio Sindacale ha il compito di vigilare sulla corretta amministrazione e sull’adeguatezza dell’assetto organizzativo, amministrativo e contabile adottato dal Consiglio di Amministrazione e sul suo concreto funzionamento.</w:t>
      </w:r>
    </w:p>
    <w:p w14:paraId="33B0F2FB" w14:textId="77777777" w:rsidR="00190CDF" w:rsidRPr="00F620DE" w:rsidRDefault="00190CDF"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lastRenderedPageBreak/>
        <w:t>I compensi spettanti ai membri di questo organo sono stati determinati dall’Assemblea dei Soci in misura inferiore alle limitazioni di legge.</w:t>
      </w:r>
    </w:p>
    <w:p w14:paraId="4873A65E" w14:textId="3982153D" w:rsidR="00DD6345" w:rsidRPr="00CA372A" w:rsidRDefault="00DD6345" w:rsidP="00CA372A">
      <w:pPr>
        <w:jc w:val="both"/>
        <w:rPr>
          <w:rStyle w:val="Nessuno"/>
          <w:rFonts w:ascii="Arial Narrow" w:eastAsia="Calibri" w:hAnsi="Arial Narrow" w:cs="Calibri"/>
          <w:b/>
          <w:bCs/>
          <w:color w:val="595959"/>
          <w:sz w:val="22"/>
          <w:szCs w:val="22"/>
          <w:u w:color="595959"/>
          <w:lang w:val="it-IT" w:eastAsia="it-IT"/>
        </w:rPr>
      </w:pPr>
    </w:p>
    <w:p w14:paraId="518D71BC" w14:textId="77777777" w:rsidR="002E3ADB" w:rsidRPr="0068333A"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color w:val="595959" w:themeColor="text1" w:themeTint="A6"/>
          <w:sz w:val="22"/>
          <w:szCs w:val="22"/>
          <w:u w:color="595959"/>
          <w:lang w:val="it-IT"/>
        </w:rPr>
      </w:pPr>
      <w:r w:rsidRPr="0068333A">
        <w:rPr>
          <w:rStyle w:val="Nessuno"/>
          <w:rFonts w:ascii="Arial Narrow" w:hAnsi="Arial Narrow"/>
          <w:b/>
          <w:bCs/>
          <w:color w:val="595959" w:themeColor="text1" w:themeTint="A6"/>
          <w:sz w:val="22"/>
          <w:szCs w:val="22"/>
          <w:u w:color="595959"/>
          <w:lang w:val="it-IT"/>
        </w:rPr>
        <w:t>La Società di revisione incaricata del controllo contabile</w:t>
      </w:r>
    </w:p>
    <w:p w14:paraId="3A5117B5"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u w:color="76923C"/>
          <w:lang w:val="it-IT"/>
        </w:rPr>
      </w:pPr>
      <w:r w:rsidRPr="00F620DE">
        <w:rPr>
          <w:rStyle w:val="Nessuno"/>
          <w:rFonts w:ascii="Arial Narrow" w:hAnsi="Arial Narrow"/>
          <w:sz w:val="22"/>
          <w:szCs w:val="22"/>
          <w:lang w:val="it-IT"/>
        </w:rPr>
        <w:t>La Società, non ricorrendo al mercato del capitale di rischio e non essendo tenuta alla redazione del bilancio consolidato, non sarebbe obbligata per legge ad affidare l’incarico del controllo contabile a un soggetto diverso dal Collegio Sindacale. Tenuto conto sia dell’indirizzo espresso dal Coordinamento dei Soci sia delle prescrizioni previste all’art. 21, comma 4 della Convenzione sottoscritta con gli Enti d’Ambito per la regolazione del servizio di fornitura idrica all’ingrosso in merito all’obbligo di sottoporre il bilancio d’esercizio alla certificazione da parte di una società abilitata, la Società ha affidato il controllo contabile a una società di revisione.</w:t>
      </w:r>
    </w:p>
    <w:p w14:paraId="3781A5B0" w14:textId="77777777" w:rsidR="00DD6345" w:rsidRPr="00F620DE" w:rsidRDefault="00DD6345" w:rsidP="00CA372A">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p>
    <w:p w14:paraId="03BE0FA8" w14:textId="77777777" w:rsidR="00082437" w:rsidRPr="0068333A" w:rsidRDefault="00082437" w:rsidP="00CA372A">
      <w:pPr>
        <w:pStyle w:val="Normale1"/>
        <w:tabs>
          <w:tab w:val="left" w:pos="284"/>
          <w:tab w:val="left" w:pos="426"/>
        </w:tabs>
        <w:spacing w:before="0" w:after="0" w:line="240" w:lineRule="auto"/>
        <w:jc w:val="both"/>
        <w:rPr>
          <w:rStyle w:val="Nessuno"/>
          <w:rFonts w:ascii="Arial Narrow" w:eastAsia="Arial Narrow" w:hAnsi="Arial Narrow" w:cs="Arial Narrow"/>
          <w:color w:val="595959" w:themeColor="text1" w:themeTint="A6"/>
          <w:sz w:val="22"/>
          <w:szCs w:val="22"/>
          <w:u w:color="595959"/>
          <w:lang w:val="it-IT"/>
        </w:rPr>
      </w:pPr>
      <w:r w:rsidRPr="0068333A">
        <w:rPr>
          <w:rStyle w:val="Nessuno"/>
          <w:rFonts w:ascii="Arial Narrow" w:hAnsi="Arial Narrow"/>
          <w:b/>
          <w:bCs/>
          <w:color w:val="595959" w:themeColor="text1" w:themeTint="A6"/>
          <w:sz w:val="22"/>
          <w:szCs w:val="22"/>
          <w:u w:color="595959"/>
          <w:lang w:val="it-IT"/>
        </w:rPr>
        <w:t xml:space="preserve">L’Organismo di Vigilanza ex </w:t>
      </w:r>
      <w:proofErr w:type="spellStart"/>
      <w:r w:rsidRPr="0068333A">
        <w:rPr>
          <w:rStyle w:val="Nessuno"/>
          <w:rFonts w:ascii="Arial Narrow" w:hAnsi="Arial Narrow"/>
          <w:b/>
          <w:bCs/>
          <w:color w:val="595959" w:themeColor="text1" w:themeTint="A6"/>
          <w:sz w:val="22"/>
          <w:szCs w:val="22"/>
          <w:u w:color="595959"/>
          <w:lang w:val="it-IT"/>
        </w:rPr>
        <w:t>D.Lgs.</w:t>
      </w:r>
      <w:proofErr w:type="spellEnd"/>
      <w:r w:rsidRPr="0068333A">
        <w:rPr>
          <w:rStyle w:val="Nessuno"/>
          <w:rFonts w:ascii="Arial Narrow" w:hAnsi="Arial Narrow"/>
          <w:b/>
          <w:bCs/>
          <w:color w:val="595959" w:themeColor="text1" w:themeTint="A6"/>
          <w:sz w:val="22"/>
          <w:szCs w:val="22"/>
          <w:u w:color="595959"/>
          <w:lang w:val="it-IT"/>
        </w:rPr>
        <w:t xml:space="preserve"> 231/2001</w:t>
      </w:r>
    </w:p>
    <w:p w14:paraId="2D6B54C8" w14:textId="24335F5B" w:rsidR="00082437" w:rsidRPr="00F620DE" w:rsidRDefault="0068333A"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È</w:t>
      </w:r>
      <w:r w:rsidR="00082437" w:rsidRPr="00F620DE">
        <w:rPr>
          <w:rStyle w:val="Nessuno"/>
          <w:rFonts w:ascii="Arial Narrow" w:hAnsi="Arial Narrow"/>
          <w:sz w:val="22"/>
          <w:szCs w:val="22"/>
          <w:lang w:val="it-IT"/>
        </w:rPr>
        <w:t xml:space="preserve"> un organo collegiale nominato dal Consiglio di Amministrazione, previsto dalle disposizioni del </w:t>
      </w:r>
      <w:proofErr w:type="spellStart"/>
      <w:r w:rsidR="00082437" w:rsidRPr="00F620DE">
        <w:rPr>
          <w:rStyle w:val="Nessuno"/>
          <w:rFonts w:ascii="Arial Narrow" w:hAnsi="Arial Narrow"/>
          <w:sz w:val="22"/>
          <w:szCs w:val="22"/>
          <w:lang w:val="it-IT"/>
        </w:rPr>
        <w:t>D.Lgs.</w:t>
      </w:r>
      <w:proofErr w:type="spellEnd"/>
      <w:r w:rsidR="00082437" w:rsidRPr="00F620DE">
        <w:rPr>
          <w:rStyle w:val="Nessuno"/>
          <w:rFonts w:ascii="Arial Narrow" w:hAnsi="Arial Narrow"/>
          <w:sz w:val="22"/>
          <w:szCs w:val="22"/>
          <w:lang w:val="it-IT"/>
        </w:rPr>
        <w:t xml:space="preserve"> 231/2001 ed ha il compito di vigilare e controllare, grazie a specifici flussi informativi previsti dai singoli protocolli di gestione, che costituiscono il complessivo Modello di Organizzazione e Gestione aziendale, il funzionamento, l’efficacia e l’osservanza del Modello organizzativo stesso, la cui adozione, salvi i successivi aggiornamenti, risale al 2005.</w:t>
      </w:r>
    </w:p>
    <w:p w14:paraId="09A051B4" w14:textId="6E237935" w:rsidR="00082437" w:rsidRPr="00F620DE" w:rsidRDefault="00082437"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co.8 bis dell’art.1 della l.190/2012, relativamente alle pubbliche amministrazioni, attribuisce agli  Organismi Interni di Valutazione (OIV) la funzione di attestazione degli obblighi di pubblicazione, di ricezione delle segnalazioni aventi ad oggetto i casi di mancato o ritardato adempimento agli obblighi di pubblicazione da parte di RPCT, nonché il compito di verificare la coerenza  tra gli obiettivi assegnati, gli atti di programmazione strategico -gestionale e di performance e quelli connessi all’anticorruzione, alla trasparenza , oltre al potere di richiedere informazioni</w:t>
      </w:r>
      <w:r w:rsidR="007D428A"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al RPCT ed effettuare audizioni di dipendenti; tali compiti nelle società in house, quale è Romagna Acque,  sono attribuite agli </w:t>
      </w:r>
      <w:proofErr w:type="spellStart"/>
      <w:r w:rsidRPr="00F620DE">
        <w:rPr>
          <w:rStyle w:val="Nessuno"/>
          <w:rFonts w:ascii="Arial Narrow" w:hAnsi="Arial Narrow"/>
          <w:sz w:val="22"/>
          <w:szCs w:val="22"/>
          <w:lang w:val="it-IT"/>
        </w:rPr>
        <w:t>OdV</w:t>
      </w:r>
      <w:proofErr w:type="spellEnd"/>
      <w:r w:rsidRPr="00F620DE">
        <w:rPr>
          <w:rStyle w:val="Nessuno"/>
          <w:rFonts w:ascii="Arial Narrow" w:hAnsi="Arial Narrow"/>
          <w:sz w:val="22"/>
          <w:szCs w:val="22"/>
          <w:lang w:val="it-IT"/>
        </w:rPr>
        <w:t xml:space="preserve">, con esclusione </w:t>
      </w:r>
      <w:r w:rsidRPr="00A208C3">
        <w:rPr>
          <w:rStyle w:val="Nessuno"/>
          <w:rFonts w:ascii="Arial Narrow" w:hAnsi="Arial Narrow"/>
          <w:sz w:val="22"/>
          <w:szCs w:val="22"/>
          <w:lang w:val="it-IT"/>
        </w:rPr>
        <w:t>del</w:t>
      </w:r>
      <w:r w:rsidR="00EB6068" w:rsidRPr="00A208C3">
        <w:rPr>
          <w:rStyle w:val="Nessuno"/>
          <w:rFonts w:ascii="Arial Narrow" w:hAnsi="Arial Narrow"/>
          <w:sz w:val="22"/>
          <w:szCs w:val="22"/>
          <w:lang w:val="it-IT"/>
        </w:rPr>
        <w:t>la</w:t>
      </w:r>
      <w:r w:rsidRPr="00A208C3">
        <w:rPr>
          <w:rStyle w:val="Nessuno"/>
          <w:rFonts w:ascii="Arial Narrow" w:hAnsi="Arial Narrow"/>
          <w:sz w:val="22"/>
          <w:szCs w:val="22"/>
          <w:lang w:val="it-IT"/>
        </w:rPr>
        <w:t xml:space="preserve"> RPCT, in quanto confermat</w:t>
      </w:r>
      <w:r w:rsidR="00EB6068" w:rsidRPr="00A208C3">
        <w:rPr>
          <w:rStyle w:val="Nessuno"/>
          <w:rFonts w:ascii="Arial Narrow" w:hAnsi="Arial Narrow"/>
          <w:sz w:val="22"/>
          <w:szCs w:val="22"/>
          <w:lang w:val="it-IT"/>
        </w:rPr>
        <w:t>a</w:t>
      </w:r>
      <w:r w:rsidRPr="00A208C3">
        <w:rPr>
          <w:rStyle w:val="Nessuno"/>
          <w:rFonts w:ascii="Arial Narrow" w:hAnsi="Arial Narrow"/>
          <w:sz w:val="22"/>
          <w:szCs w:val="22"/>
          <w:lang w:val="it-IT"/>
        </w:rPr>
        <w:t xml:space="preserve">  membro dell’</w:t>
      </w:r>
      <w:proofErr w:type="spellStart"/>
      <w:r w:rsidRPr="00A208C3">
        <w:rPr>
          <w:rStyle w:val="Nessuno"/>
          <w:rFonts w:ascii="Arial Narrow" w:hAnsi="Arial Narrow"/>
          <w:sz w:val="22"/>
          <w:szCs w:val="22"/>
          <w:lang w:val="it-IT"/>
        </w:rPr>
        <w:t>OdV</w:t>
      </w:r>
      <w:proofErr w:type="spellEnd"/>
      <w:r w:rsidRPr="00A208C3">
        <w:rPr>
          <w:rStyle w:val="Nessuno"/>
          <w:rFonts w:ascii="Arial Narrow" w:hAnsi="Arial Narrow"/>
          <w:sz w:val="22"/>
          <w:szCs w:val="22"/>
          <w:lang w:val="it-IT"/>
        </w:rPr>
        <w:t xml:space="preserve"> medesimo.</w:t>
      </w:r>
    </w:p>
    <w:p w14:paraId="36BAC096" w14:textId="77777777" w:rsidR="002D6E5E" w:rsidRPr="00F620DE" w:rsidRDefault="002D6E5E" w:rsidP="00CA372A">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p>
    <w:p w14:paraId="4E322DC4" w14:textId="3378F5C0" w:rsidR="00F24EEF" w:rsidRPr="0068333A" w:rsidRDefault="00082437" w:rsidP="00CA372A">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68333A">
        <w:rPr>
          <w:rStyle w:val="Nessuno"/>
          <w:rFonts w:ascii="Arial Narrow" w:hAnsi="Arial Narrow"/>
          <w:b/>
          <w:bCs/>
          <w:color w:val="595959" w:themeColor="text1" w:themeTint="A6"/>
          <w:sz w:val="22"/>
          <w:szCs w:val="22"/>
          <w:u w:color="595959"/>
          <w:lang w:val="it-IT"/>
        </w:rPr>
        <w:t>Il Comitato di Direzione e Gestione</w:t>
      </w:r>
      <w:r w:rsidR="00262669" w:rsidRPr="0068333A">
        <w:rPr>
          <w:rStyle w:val="Nessuno"/>
          <w:rFonts w:ascii="Arial Narrow" w:hAnsi="Arial Narrow"/>
          <w:b/>
          <w:bCs/>
          <w:color w:val="595959" w:themeColor="text1" w:themeTint="A6"/>
          <w:sz w:val="22"/>
          <w:szCs w:val="22"/>
          <w:u w:color="595959"/>
          <w:lang w:val="it-IT"/>
        </w:rPr>
        <w:t xml:space="preserve"> </w:t>
      </w:r>
      <w:r w:rsidR="00E94159" w:rsidRPr="0068333A">
        <w:rPr>
          <w:rStyle w:val="Nessuno"/>
          <w:rFonts w:ascii="Arial Narrow" w:hAnsi="Arial Narrow"/>
          <w:b/>
          <w:bCs/>
          <w:color w:val="595959" w:themeColor="text1" w:themeTint="A6"/>
          <w:sz w:val="22"/>
          <w:szCs w:val="22"/>
          <w:u w:color="595959"/>
          <w:lang w:val="it-IT"/>
        </w:rPr>
        <w:t>e l’</w:t>
      </w:r>
      <w:r w:rsidR="00E71284" w:rsidRPr="0068333A">
        <w:rPr>
          <w:rStyle w:val="Nessuno"/>
          <w:rFonts w:ascii="Arial Narrow" w:hAnsi="Arial Narrow"/>
          <w:b/>
          <w:bCs/>
          <w:color w:val="595959" w:themeColor="text1" w:themeTint="A6"/>
          <w:sz w:val="22"/>
          <w:szCs w:val="22"/>
          <w:u w:color="595959"/>
          <w:lang w:val="it-IT"/>
        </w:rPr>
        <w:t xml:space="preserve">Alta Direzione </w:t>
      </w:r>
    </w:p>
    <w:p w14:paraId="418DA0C3" w14:textId="6D436A3A" w:rsidR="00F24EEF" w:rsidRPr="00F620DE" w:rsidRDefault="00710260"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w:t>
      </w:r>
      <w:r w:rsidR="00F24EEF" w:rsidRPr="00F620DE">
        <w:rPr>
          <w:rStyle w:val="Nessuno"/>
          <w:rFonts w:ascii="Arial Narrow" w:hAnsi="Arial Narrow"/>
          <w:sz w:val="22"/>
          <w:szCs w:val="22"/>
          <w:lang w:val="it-IT"/>
        </w:rPr>
        <w:t>Comitato di Direzione Operativa</w:t>
      </w:r>
      <w:r w:rsidR="007B0903" w:rsidRPr="00F620DE">
        <w:rPr>
          <w:rStyle w:val="Nessuno"/>
          <w:rFonts w:ascii="Arial Narrow" w:hAnsi="Arial Narrow"/>
          <w:sz w:val="22"/>
          <w:szCs w:val="22"/>
          <w:lang w:val="it-IT"/>
        </w:rPr>
        <w:t xml:space="preserve"> è </w:t>
      </w:r>
      <w:r w:rsidR="00CA372A" w:rsidRPr="00F620DE">
        <w:rPr>
          <w:rStyle w:val="Nessuno"/>
          <w:rFonts w:ascii="Arial Narrow" w:hAnsi="Arial Narrow"/>
          <w:sz w:val="22"/>
          <w:szCs w:val="22"/>
          <w:lang w:val="it-IT"/>
        </w:rPr>
        <w:t>costituito dal</w:t>
      </w:r>
      <w:r w:rsidR="00F24EEF" w:rsidRPr="00F620DE">
        <w:rPr>
          <w:rStyle w:val="Nessuno"/>
          <w:rFonts w:ascii="Arial Narrow" w:hAnsi="Arial Narrow"/>
          <w:sz w:val="22"/>
          <w:szCs w:val="22"/>
          <w:lang w:val="it-IT"/>
        </w:rPr>
        <w:t xml:space="preserve"> Direttore Generale e dalle funzioni apicali.</w:t>
      </w:r>
    </w:p>
    <w:p w14:paraId="715D3BD1" w14:textId="77777777" w:rsidR="00694DA3" w:rsidRPr="00F620DE" w:rsidRDefault="00082437"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Il Comita</w:t>
      </w:r>
      <w:r w:rsidR="00CF22A3" w:rsidRPr="00F620DE">
        <w:rPr>
          <w:rStyle w:val="Nessuno"/>
          <w:rFonts w:ascii="Arial Narrow" w:hAnsi="Arial Narrow"/>
          <w:sz w:val="22"/>
          <w:szCs w:val="22"/>
          <w:lang w:val="it-IT"/>
        </w:rPr>
        <w:t>to si riunisce periodicamente</w:t>
      </w:r>
      <w:r w:rsidR="00EF15FD" w:rsidRPr="00F620DE">
        <w:rPr>
          <w:rStyle w:val="Nessuno"/>
          <w:rFonts w:ascii="Arial Narrow" w:hAnsi="Arial Narrow"/>
          <w:sz w:val="22"/>
          <w:szCs w:val="22"/>
          <w:lang w:val="it-IT"/>
        </w:rPr>
        <w:t xml:space="preserve"> </w:t>
      </w:r>
      <w:r w:rsidR="00CF22A3" w:rsidRPr="00F620DE">
        <w:rPr>
          <w:rStyle w:val="Nessuno"/>
          <w:rFonts w:ascii="Arial Narrow" w:hAnsi="Arial Narrow"/>
          <w:sz w:val="22"/>
          <w:szCs w:val="22"/>
          <w:lang w:val="it-IT"/>
        </w:rPr>
        <w:t>ed effettua sia un’attività di pianificazione e coordinamento degli obiettivi aziendali, che di verifica e controllo sugli stessi</w:t>
      </w:r>
      <w:r w:rsidR="00EF15FD" w:rsidRPr="00F620DE">
        <w:rPr>
          <w:rStyle w:val="Nessuno"/>
          <w:rFonts w:ascii="Arial Narrow" w:hAnsi="Arial Narrow"/>
          <w:sz w:val="22"/>
          <w:szCs w:val="22"/>
          <w:lang w:val="it-IT"/>
        </w:rPr>
        <w:t xml:space="preserve">, </w:t>
      </w:r>
      <w:r w:rsidR="007C7741" w:rsidRPr="00F620DE">
        <w:rPr>
          <w:rStyle w:val="Nessuno"/>
          <w:rFonts w:ascii="Arial Narrow" w:hAnsi="Arial Narrow"/>
          <w:sz w:val="22"/>
          <w:szCs w:val="22"/>
          <w:lang w:val="it-IT"/>
        </w:rPr>
        <w:t>contribuendo al</w:t>
      </w:r>
      <w:r w:rsidR="00EF15FD" w:rsidRPr="00F620DE">
        <w:rPr>
          <w:rStyle w:val="Nessuno"/>
          <w:rFonts w:ascii="Arial Narrow" w:hAnsi="Arial Narrow"/>
          <w:sz w:val="22"/>
          <w:szCs w:val="22"/>
          <w:lang w:val="it-IT"/>
        </w:rPr>
        <w:t>la gestione operativa del funzionamento dell’organizzazione.</w:t>
      </w:r>
      <w:r w:rsidR="00CF22A3" w:rsidRPr="00F620DE">
        <w:rPr>
          <w:rStyle w:val="Nessuno"/>
          <w:rFonts w:ascii="Arial Narrow" w:hAnsi="Arial Narrow"/>
          <w:sz w:val="22"/>
          <w:szCs w:val="22"/>
          <w:lang w:val="it-IT"/>
        </w:rPr>
        <w:t xml:space="preserve"> </w:t>
      </w:r>
    </w:p>
    <w:p w14:paraId="20CCBF1B" w14:textId="77777777" w:rsidR="005B1E72" w:rsidRPr="00F620DE" w:rsidRDefault="005B1E72" w:rsidP="00CA372A">
      <w:pPr>
        <w:pStyle w:val="Normale1"/>
        <w:tabs>
          <w:tab w:val="left" w:pos="284"/>
          <w:tab w:val="left" w:pos="426"/>
        </w:tabs>
        <w:spacing w:before="0" w:after="0" w:line="240" w:lineRule="auto"/>
        <w:jc w:val="both"/>
        <w:rPr>
          <w:rFonts w:ascii="Arial Narrow" w:hAnsi="Arial Narrow" w:cs="Arial"/>
          <w:bCs/>
          <w:iCs/>
          <w:sz w:val="22"/>
          <w:szCs w:val="22"/>
          <w:lang w:val="it-IT"/>
        </w:rPr>
      </w:pPr>
    </w:p>
    <w:p w14:paraId="69CC4426" w14:textId="4F8E74D4" w:rsidR="003B67E5" w:rsidRPr="00F620DE" w:rsidRDefault="00790E5D" w:rsidP="00CA372A">
      <w:pPr>
        <w:pStyle w:val="Normale1"/>
        <w:tabs>
          <w:tab w:val="left" w:pos="284"/>
          <w:tab w:val="left" w:pos="426"/>
        </w:tabs>
        <w:spacing w:before="0" w:after="0" w:line="240" w:lineRule="auto"/>
        <w:jc w:val="both"/>
        <w:rPr>
          <w:rFonts w:ascii="Arial Narrow" w:eastAsia="Arial Narrow" w:hAnsi="Arial Narrow" w:cs="Arial Narrow"/>
          <w:sz w:val="22"/>
          <w:szCs w:val="22"/>
          <w:lang w:val="it-IT"/>
        </w:rPr>
      </w:pPr>
      <w:r w:rsidRPr="00F620DE">
        <w:rPr>
          <w:rFonts w:ascii="Arial Narrow" w:hAnsi="Arial Narrow" w:cs="Arial"/>
          <w:bCs/>
          <w:iCs/>
          <w:sz w:val="22"/>
          <w:szCs w:val="22"/>
          <w:lang w:val="it-IT"/>
        </w:rPr>
        <w:t xml:space="preserve">Il Direttore Generale </w:t>
      </w:r>
      <w:r w:rsidR="003B67E5" w:rsidRPr="00F620DE">
        <w:rPr>
          <w:rFonts w:ascii="Arial Narrow" w:hAnsi="Arial Narrow" w:cs="Arial"/>
          <w:bCs/>
          <w:iCs/>
          <w:sz w:val="22"/>
          <w:szCs w:val="22"/>
          <w:lang w:val="it-IT"/>
        </w:rPr>
        <w:t>nell’ambito della prevenzione della corruzione e trasparenza</w:t>
      </w:r>
      <w:r w:rsidR="003B67E5" w:rsidRPr="00F620DE">
        <w:rPr>
          <w:rFonts w:ascii="Arial Narrow" w:hAnsi="Arial Narrow" w:cs="Arial"/>
          <w:b/>
          <w:bCs/>
          <w:iCs/>
          <w:sz w:val="22"/>
          <w:szCs w:val="22"/>
          <w:lang w:val="it-IT"/>
        </w:rPr>
        <w:t xml:space="preserve"> </w:t>
      </w:r>
      <w:r w:rsidR="003B67E5" w:rsidRPr="00F620DE">
        <w:rPr>
          <w:rFonts w:ascii="Arial Narrow" w:hAnsi="Arial Narrow" w:cs="Arial"/>
          <w:sz w:val="22"/>
          <w:szCs w:val="22"/>
          <w:lang w:val="it-IT"/>
        </w:rPr>
        <w:t xml:space="preserve">rappresenta l’Alta </w:t>
      </w:r>
      <w:r w:rsidR="00CA372A" w:rsidRPr="00F620DE">
        <w:rPr>
          <w:rFonts w:ascii="Arial Narrow" w:hAnsi="Arial Narrow" w:cs="Arial"/>
          <w:sz w:val="22"/>
          <w:szCs w:val="22"/>
          <w:lang w:val="it-IT"/>
        </w:rPr>
        <w:t>Direzione e</w:t>
      </w:r>
      <w:r w:rsidR="003B67E5" w:rsidRPr="00F620DE">
        <w:rPr>
          <w:rFonts w:ascii="Arial Narrow" w:hAnsi="Arial Narrow" w:cs="Arial"/>
          <w:sz w:val="22"/>
          <w:szCs w:val="22"/>
          <w:lang w:val="it-IT"/>
        </w:rPr>
        <w:t xml:space="preserve"> in tali ruoli:</w:t>
      </w:r>
    </w:p>
    <w:p w14:paraId="5C5F61BC" w14:textId="6A759123" w:rsidR="00694DA3"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 xml:space="preserve">assicura che il sistema di gestione </w:t>
      </w:r>
      <w:r w:rsidR="00CA372A" w:rsidRPr="00F620DE">
        <w:rPr>
          <w:rFonts w:ascii="Arial Narrow" w:hAnsi="Arial Narrow" w:cs="Arial"/>
          <w:sz w:val="22"/>
          <w:szCs w:val="22"/>
        </w:rPr>
        <w:t>anticorruzione</w:t>
      </w:r>
      <w:r w:rsidRPr="00F620DE">
        <w:rPr>
          <w:rFonts w:ascii="Arial Narrow" w:hAnsi="Arial Narrow" w:cs="Arial"/>
          <w:sz w:val="22"/>
          <w:szCs w:val="22"/>
        </w:rPr>
        <w:t>, compresa la Politica e gli obiettivi, sia stabilito, at</w:t>
      </w:r>
      <w:r w:rsidR="00694DA3" w:rsidRPr="00F620DE">
        <w:rPr>
          <w:rFonts w:ascii="Arial Narrow" w:hAnsi="Arial Narrow" w:cs="Arial"/>
          <w:sz w:val="22"/>
          <w:szCs w:val="22"/>
        </w:rPr>
        <w:t>tuato, mantenuto e riesaminato;</w:t>
      </w:r>
    </w:p>
    <w:p w14:paraId="523553C5" w14:textId="0E83A9AA"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 xml:space="preserve">garantisce l’integrazione dei requisiti del sistema di gestione </w:t>
      </w:r>
      <w:r w:rsidR="00CA372A" w:rsidRPr="00F620DE">
        <w:rPr>
          <w:rFonts w:ascii="Arial Narrow" w:hAnsi="Arial Narrow" w:cs="Arial"/>
          <w:sz w:val="22"/>
          <w:szCs w:val="22"/>
        </w:rPr>
        <w:t>anticorruzione</w:t>
      </w:r>
      <w:r w:rsidRPr="00F620DE">
        <w:rPr>
          <w:rFonts w:ascii="Arial Narrow" w:hAnsi="Arial Narrow" w:cs="Arial"/>
          <w:sz w:val="22"/>
          <w:szCs w:val="22"/>
        </w:rPr>
        <w:t xml:space="preserve"> nei processi dell’organizzazione;</w:t>
      </w:r>
    </w:p>
    <w:p w14:paraId="62DB8AAD" w14:textId="6C108E09"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 xml:space="preserve">assicura la corretta distribuzione delle risorse assegnate dall’organo amministrativo, ai fini del funzionamento efficace del sistema di gestione </w:t>
      </w:r>
      <w:r w:rsidR="00CA372A" w:rsidRPr="00F620DE">
        <w:rPr>
          <w:rFonts w:ascii="Arial Narrow" w:hAnsi="Arial Narrow" w:cs="Arial"/>
          <w:sz w:val="22"/>
          <w:szCs w:val="22"/>
        </w:rPr>
        <w:t>anticorruzione</w:t>
      </w:r>
      <w:r w:rsidRPr="00F620DE">
        <w:rPr>
          <w:rFonts w:ascii="Arial Narrow" w:hAnsi="Arial Narrow" w:cs="Arial"/>
          <w:sz w:val="22"/>
          <w:szCs w:val="22"/>
        </w:rPr>
        <w:t>;</w:t>
      </w:r>
    </w:p>
    <w:p w14:paraId="1B63EE16" w14:textId="5225E0B6"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 xml:space="preserve">comunica internamente ed esternamente la Politica </w:t>
      </w:r>
      <w:r w:rsidR="00CA372A" w:rsidRPr="00F620DE">
        <w:rPr>
          <w:rFonts w:ascii="Arial Narrow" w:hAnsi="Arial Narrow" w:cs="Arial"/>
          <w:sz w:val="22"/>
          <w:szCs w:val="22"/>
        </w:rPr>
        <w:t>anticorruzione</w:t>
      </w:r>
      <w:r w:rsidRPr="00F620DE">
        <w:rPr>
          <w:rFonts w:ascii="Arial Narrow" w:hAnsi="Arial Narrow" w:cs="Arial"/>
          <w:sz w:val="22"/>
          <w:szCs w:val="22"/>
        </w:rPr>
        <w:t>;</w:t>
      </w:r>
    </w:p>
    <w:p w14:paraId="63B1704C" w14:textId="122A8042"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comunica internamente l’importanza di una efficace “gestione preventiva della corruzione”, conservando idonee registrazioni di tali attività</w:t>
      </w:r>
      <w:r w:rsidRPr="00F620DE">
        <w:rPr>
          <w:rFonts w:ascii="Arial Narrow" w:hAnsi="Arial Narrow" w:cs="Arial"/>
          <w:i/>
          <w:iCs/>
          <w:sz w:val="22"/>
          <w:szCs w:val="22"/>
        </w:rPr>
        <w:t>;</w:t>
      </w:r>
    </w:p>
    <w:p w14:paraId="292DF731" w14:textId="03872B2A"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 xml:space="preserve">garantisce l’idoneità del sistema di gestione </w:t>
      </w:r>
      <w:r w:rsidR="00CA372A" w:rsidRPr="00F620DE">
        <w:rPr>
          <w:rFonts w:ascii="Arial Narrow" w:hAnsi="Arial Narrow" w:cs="Arial"/>
          <w:sz w:val="22"/>
          <w:szCs w:val="22"/>
        </w:rPr>
        <w:t>anticorruzione</w:t>
      </w:r>
      <w:r w:rsidRPr="00F620DE">
        <w:rPr>
          <w:rFonts w:ascii="Arial Narrow" w:hAnsi="Arial Narrow" w:cs="Arial"/>
          <w:sz w:val="22"/>
          <w:szCs w:val="22"/>
        </w:rPr>
        <w:t xml:space="preserve"> rispetto agli obiettivi prefissati</w:t>
      </w:r>
      <w:r w:rsidRPr="00F620DE">
        <w:rPr>
          <w:rFonts w:ascii="Arial Narrow" w:hAnsi="Arial Narrow" w:cs="Arial"/>
          <w:i/>
          <w:iCs/>
          <w:sz w:val="22"/>
          <w:szCs w:val="22"/>
        </w:rPr>
        <w:t xml:space="preserve">, </w:t>
      </w:r>
      <w:r w:rsidRPr="00F620DE">
        <w:rPr>
          <w:rFonts w:ascii="Arial Narrow" w:hAnsi="Arial Narrow" w:cs="Arial"/>
          <w:color w:val="000000"/>
          <w:sz w:val="22"/>
          <w:szCs w:val="22"/>
        </w:rPr>
        <w:t>per come specificato nella procedura di Riesame della Direzione</w:t>
      </w:r>
      <w:r w:rsidRPr="00F620DE">
        <w:rPr>
          <w:rFonts w:ascii="Arial Narrow" w:hAnsi="Arial Narrow" w:cs="Arial"/>
          <w:sz w:val="22"/>
          <w:szCs w:val="22"/>
        </w:rPr>
        <w:t>;</w:t>
      </w:r>
    </w:p>
    <w:p w14:paraId="6370D5A3" w14:textId="738F8CCC"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 xml:space="preserve">dirige e sostiene il personale al fine di contribuire all’efficacia del sistema di gestione </w:t>
      </w:r>
      <w:r w:rsidR="00CA372A" w:rsidRPr="00F620DE">
        <w:rPr>
          <w:rFonts w:ascii="Arial Narrow" w:hAnsi="Arial Narrow" w:cs="Arial"/>
          <w:sz w:val="22"/>
          <w:szCs w:val="22"/>
        </w:rPr>
        <w:t>anticorruzione</w:t>
      </w:r>
      <w:r w:rsidRPr="00F620DE">
        <w:rPr>
          <w:rFonts w:ascii="Arial Narrow" w:hAnsi="Arial Narrow" w:cs="Arial"/>
          <w:sz w:val="22"/>
          <w:szCs w:val="22"/>
        </w:rPr>
        <w:t>;</w:t>
      </w:r>
    </w:p>
    <w:p w14:paraId="7AC0A8F3" w14:textId="65196432"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 xml:space="preserve">promuove una cultura </w:t>
      </w:r>
      <w:r w:rsidR="00CA372A" w:rsidRPr="00F620DE">
        <w:rPr>
          <w:rFonts w:ascii="Arial Narrow" w:hAnsi="Arial Narrow" w:cs="Arial"/>
          <w:sz w:val="22"/>
          <w:szCs w:val="22"/>
        </w:rPr>
        <w:t>anticorruzione</w:t>
      </w:r>
      <w:r w:rsidRPr="00F620DE">
        <w:rPr>
          <w:rFonts w:ascii="Arial Narrow" w:hAnsi="Arial Narrow" w:cs="Arial"/>
          <w:sz w:val="22"/>
          <w:szCs w:val="22"/>
        </w:rPr>
        <w:t xml:space="preserve"> adeguata, all’interno dell’organizzazione, mediante attività di comunicazione e formazione, delle quali vengono conservate idonee registrazioni;</w:t>
      </w:r>
    </w:p>
    <w:p w14:paraId="4C1E7135" w14:textId="1A25B632"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promuove il miglioramento continuo;</w:t>
      </w:r>
    </w:p>
    <w:p w14:paraId="46E9CCB4" w14:textId="33CB6273"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lastRenderedPageBreak/>
        <w:t>sostiene i responsabili di funzione nelle loro azioni di prevenzione della corruzione, compatibilmente alle loro aree di responsabilità;</w:t>
      </w:r>
    </w:p>
    <w:p w14:paraId="125EF60D" w14:textId="1C8C97CB"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incoraggia l’uso di procedure di segnalazione di atti corruttivi sospetti o effettivi;</w:t>
      </w:r>
    </w:p>
    <w:p w14:paraId="60121056" w14:textId="58A7FB32" w:rsidR="003B67E5" w:rsidRPr="00F620DE" w:rsidRDefault="003B67E5" w:rsidP="00324418">
      <w:pPr>
        <w:pStyle w:val="testo-elenco-a-vicino"/>
        <w:numPr>
          <w:ilvl w:val="0"/>
          <w:numId w:val="145"/>
        </w:numPr>
        <w:spacing w:before="0" w:beforeAutospacing="0" w:after="0" w:afterAutospacing="0"/>
        <w:jc w:val="both"/>
        <w:rPr>
          <w:rFonts w:ascii="Arial Narrow" w:hAnsi="Arial Narrow" w:cs="Arial"/>
          <w:sz w:val="22"/>
          <w:szCs w:val="22"/>
        </w:rPr>
      </w:pPr>
      <w:r w:rsidRPr="00F620DE">
        <w:rPr>
          <w:rFonts w:ascii="Arial Narrow" w:hAnsi="Arial Narrow" w:cs="Arial"/>
          <w:sz w:val="22"/>
          <w:szCs w:val="22"/>
        </w:rPr>
        <w:t xml:space="preserve">garantisce che nessun membro della Società possa subire ritorsioni, discriminazioni o azioni disciplinari per segnalazioni fatte in buona fede, o sulla base di una ragionevole convinzione di essere venuto a conoscenza di un possibile reato o della violazione, della Politica </w:t>
      </w:r>
      <w:r w:rsidR="00CA372A" w:rsidRPr="00F620DE">
        <w:rPr>
          <w:rFonts w:ascii="Arial Narrow" w:hAnsi="Arial Narrow" w:cs="Arial"/>
          <w:sz w:val="22"/>
          <w:szCs w:val="22"/>
        </w:rPr>
        <w:t>anticorruzione</w:t>
      </w:r>
      <w:r w:rsidRPr="00F620DE">
        <w:rPr>
          <w:rFonts w:ascii="Arial Narrow" w:hAnsi="Arial Narrow" w:cs="Arial"/>
          <w:sz w:val="22"/>
          <w:szCs w:val="22"/>
        </w:rPr>
        <w:t>, o per aver rifiutato di impegnarsi in attività corruttive, anche se tale rifiuto può comportare perdite aziendali (a meno che l’individuo abbia partecipato alla violazione);</w:t>
      </w:r>
    </w:p>
    <w:p w14:paraId="30099540" w14:textId="3F5C8CB3" w:rsidR="002E3ADB" w:rsidRPr="00F620DE" w:rsidRDefault="003B67E5" w:rsidP="00324418">
      <w:pPr>
        <w:pStyle w:val="testo-elenco-a-vicino"/>
        <w:numPr>
          <w:ilvl w:val="0"/>
          <w:numId w:val="145"/>
        </w:numPr>
        <w:spacing w:before="0" w:beforeAutospacing="0" w:after="0" w:afterAutospacing="0"/>
        <w:jc w:val="both"/>
        <w:rPr>
          <w:rStyle w:val="Nessuno"/>
          <w:rFonts w:ascii="Arial Narrow" w:hAnsi="Arial Narrow" w:cs="Arial"/>
          <w:sz w:val="22"/>
          <w:szCs w:val="22"/>
        </w:rPr>
      </w:pPr>
      <w:r w:rsidRPr="00F620DE">
        <w:rPr>
          <w:rFonts w:ascii="Arial Narrow" w:hAnsi="Arial Narrow" w:cs="Arial"/>
          <w:sz w:val="22"/>
          <w:szCs w:val="22"/>
        </w:rPr>
        <w:t>periodicamente e comunque al verificarsi di gravi o sistematiche violazioni, riferisce all’Organo Amministrativo sul contenuto e il funzionamento del siste</w:t>
      </w:r>
      <w:r w:rsidR="00694DA3" w:rsidRPr="00F620DE">
        <w:rPr>
          <w:rFonts w:ascii="Arial Narrow" w:hAnsi="Arial Narrow" w:cs="Arial"/>
          <w:sz w:val="22"/>
          <w:szCs w:val="22"/>
        </w:rPr>
        <w:t xml:space="preserve">ma di gestione </w:t>
      </w:r>
      <w:r w:rsidR="00CA372A" w:rsidRPr="00F620DE">
        <w:rPr>
          <w:rFonts w:ascii="Arial Narrow" w:hAnsi="Arial Narrow" w:cs="Arial"/>
          <w:sz w:val="22"/>
          <w:szCs w:val="22"/>
        </w:rPr>
        <w:t>anticorruzione</w:t>
      </w:r>
      <w:r w:rsidR="00694DA3" w:rsidRPr="00F620DE">
        <w:rPr>
          <w:rFonts w:ascii="Arial Narrow" w:hAnsi="Arial Narrow" w:cs="Arial"/>
          <w:sz w:val="22"/>
          <w:szCs w:val="22"/>
        </w:rPr>
        <w:t>.</w:t>
      </w:r>
      <w:r w:rsidR="002E3ADB" w:rsidRPr="00F620DE">
        <w:rPr>
          <w:rStyle w:val="Nessuno"/>
          <w:rFonts w:ascii="Arial Narrow" w:eastAsia="Arial Narrow" w:hAnsi="Arial Narrow" w:cs="Arial Narrow"/>
          <w:b/>
          <w:bCs/>
          <w:color w:val="595959"/>
          <w:sz w:val="22"/>
          <w:szCs w:val="22"/>
          <w:u w:color="595959"/>
        </w:rPr>
        <w:tab/>
      </w:r>
    </w:p>
    <w:p w14:paraId="7AAF8233" w14:textId="77777777" w:rsidR="00DD6345" w:rsidRPr="00F620DE" w:rsidRDefault="00DD6345" w:rsidP="00CA372A">
      <w:pPr>
        <w:pStyle w:val="Normale1"/>
        <w:tabs>
          <w:tab w:val="left" w:pos="284"/>
        </w:tabs>
        <w:spacing w:before="0" w:after="0" w:line="240" w:lineRule="auto"/>
        <w:jc w:val="both"/>
        <w:rPr>
          <w:rStyle w:val="Nessuno"/>
          <w:rFonts w:ascii="Arial Narrow" w:hAnsi="Arial Narrow"/>
          <w:b/>
          <w:bCs/>
          <w:color w:val="595959"/>
          <w:sz w:val="22"/>
          <w:szCs w:val="22"/>
          <w:u w:color="595959"/>
          <w:lang w:val="it-IT"/>
        </w:rPr>
      </w:pPr>
    </w:p>
    <w:p w14:paraId="3A22E972" w14:textId="77777777" w:rsidR="002E3ADB" w:rsidRPr="0068333A" w:rsidRDefault="002E3ADB" w:rsidP="00CA372A">
      <w:pPr>
        <w:pStyle w:val="Normale1"/>
        <w:tabs>
          <w:tab w:val="left" w:pos="284"/>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68333A">
        <w:rPr>
          <w:rStyle w:val="Nessuno"/>
          <w:rFonts w:ascii="Arial Narrow" w:hAnsi="Arial Narrow"/>
          <w:b/>
          <w:bCs/>
          <w:color w:val="595959" w:themeColor="text1" w:themeTint="A6"/>
          <w:sz w:val="22"/>
          <w:szCs w:val="22"/>
          <w:u w:color="595959"/>
          <w:lang w:val="it-IT"/>
        </w:rPr>
        <w:t>La struttura organizzativa</w:t>
      </w:r>
    </w:p>
    <w:p w14:paraId="68628B42" w14:textId="77777777" w:rsidR="002E3ADB" w:rsidRPr="00F620DE" w:rsidRDefault="00DA7BCA" w:rsidP="00CA372A">
      <w:pPr>
        <w:pStyle w:val="Paragrafoelenco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ind w:left="0"/>
        <w:jc w:val="both"/>
        <w:rPr>
          <w:rStyle w:val="Nessuno"/>
          <w:sz w:val="22"/>
          <w:szCs w:val="22"/>
          <w:lang w:val="it-IT"/>
        </w:rPr>
      </w:pPr>
      <w:bookmarkStart w:id="20" w:name="_Toc100747836"/>
      <w:bookmarkStart w:id="21" w:name="_Toc190946779"/>
      <w:r w:rsidRPr="00F620DE">
        <w:rPr>
          <w:rStyle w:val="Nessuno"/>
          <w:rFonts w:ascii="Arial Narrow" w:eastAsia="Arial Narrow" w:hAnsi="Arial Narrow" w:cs="Arial Narrow"/>
          <w:sz w:val="22"/>
          <w:szCs w:val="22"/>
          <w:lang w:val="it-IT"/>
        </w:rPr>
        <w:t>La Società opera nel territorio dell</w:t>
      </w:r>
      <w:r w:rsidR="002D6E5E" w:rsidRPr="00F620DE">
        <w:rPr>
          <w:rStyle w:val="Nessuno"/>
          <w:rFonts w:ascii="Arial Narrow" w:eastAsia="Arial Narrow" w:hAnsi="Arial Narrow" w:cs="Arial Narrow"/>
          <w:sz w:val="22"/>
          <w:szCs w:val="22"/>
          <w:lang w:val="it-IT"/>
        </w:rPr>
        <w:t>e tre provincie di FC; RA e RN,</w:t>
      </w:r>
      <w:r w:rsidRPr="00F620DE">
        <w:rPr>
          <w:rStyle w:val="Nessuno"/>
          <w:rFonts w:ascii="Arial Narrow" w:eastAsia="Arial Narrow" w:hAnsi="Arial Narrow" w:cs="Arial Narrow"/>
          <w:sz w:val="22"/>
          <w:szCs w:val="22"/>
          <w:lang w:val="it-IT"/>
        </w:rPr>
        <w:t xml:space="preserve"> attra</w:t>
      </w:r>
      <w:r w:rsidR="007D428A" w:rsidRPr="00F620DE">
        <w:rPr>
          <w:rStyle w:val="Nessuno"/>
          <w:rFonts w:ascii="Arial Narrow" w:eastAsia="Arial Narrow" w:hAnsi="Arial Narrow" w:cs="Arial Narrow"/>
          <w:sz w:val="22"/>
          <w:szCs w:val="22"/>
          <w:lang w:val="it-IT"/>
        </w:rPr>
        <w:t>verso una sede centrale (</w:t>
      </w:r>
      <w:r w:rsidR="002D6E5E" w:rsidRPr="00F620DE">
        <w:rPr>
          <w:rStyle w:val="Nessuno"/>
          <w:rFonts w:ascii="Arial Narrow" w:eastAsia="Arial Narrow" w:hAnsi="Arial Narrow" w:cs="Arial Narrow"/>
          <w:sz w:val="22"/>
          <w:szCs w:val="22"/>
          <w:lang w:val="it-IT"/>
        </w:rPr>
        <w:t>Sede a</w:t>
      </w:r>
      <w:r w:rsidRPr="00F620DE">
        <w:rPr>
          <w:rStyle w:val="Nessuno"/>
          <w:rFonts w:ascii="Arial Narrow" w:eastAsia="Arial Narrow" w:hAnsi="Arial Narrow" w:cs="Arial Narrow"/>
          <w:sz w:val="22"/>
          <w:szCs w:val="22"/>
          <w:lang w:val="it-IT"/>
        </w:rPr>
        <w:t>mministr</w:t>
      </w:r>
      <w:r w:rsidR="00A01FFD" w:rsidRPr="00F620DE">
        <w:rPr>
          <w:rStyle w:val="Nessuno"/>
          <w:rFonts w:ascii="Arial Narrow" w:eastAsia="Arial Narrow" w:hAnsi="Arial Narrow" w:cs="Arial Narrow"/>
          <w:sz w:val="22"/>
          <w:szCs w:val="22"/>
          <w:lang w:val="it-IT"/>
        </w:rPr>
        <w:t>ativa/legale ubicata a Forlì</w:t>
      </w:r>
      <w:r w:rsidRPr="00F620DE">
        <w:rPr>
          <w:rStyle w:val="Nessuno"/>
          <w:rFonts w:ascii="Arial Narrow" w:eastAsia="Arial Narrow" w:hAnsi="Arial Narrow" w:cs="Arial Narrow"/>
          <w:sz w:val="22"/>
          <w:szCs w:val="22"/>
          <w:lang w:val="it-IT"/>
        </w:rPr>
        <w:t>)</w:t>
      </w:r>
      <w:r w:rsidR="002D6E5E" w:rsidRPr="00F620DE">
        <w:rPr>
          <w:rStyle w:val="Nessuno"/>
          <w:rFonts w:ascii="Arial Narrow" w:eastAsia="Arial Narrow" w:hAnsi="Arial Narrow" w:cs="Arial Narrow"/>
          <w:sz w:val="22"/>
          <w:szCs w:val="22"/>
          <w:lang w:val="it-IT"/>
        </w:rPr>
        <w:t xml:space="preserve"> </w:t>
      </w:r>
      <w:r w:rsidRPr="00F620DE">
        <w:rPr>
          <w:rStyle w:val="Nessuno"/>
          <w:rFonts w:ascii="Arial Narrow" w:eastAsia="Arial Narrow" w:hAnsi="Arial Narrow" w:cs="Arial Narrow"/>
          <w:sz w:val="22"/>
          <w:szCs w:val="22"/>
          <w:lang w:val="it-IT"/>
        </w:rPr>
        <w:t xml:space="preserve">e altre </w:t>
      </w:r>
      <w:proofErr w:type="gramStart"/>
      <w:r w:rsidRPr="00F620DE">
        <w:rPr>
          <w:rStyle w:val="Nessuno"/>
          <w:rFonts w:ascii="Arial Narrow" w:eastAsia="Arial Narrow" w:hAnsi="Arial Narrow" w:cs="Arial Narrow"/>
          <w:sz w:val="22"/>
          <w:szCs w:val="22"/>
          <w:lang w:val="it-IT"/>
        </w:rPr>
        <w:t>4</w:t>
      </w:r>
      <w:proofErr w:type="gramEnd"/>
      <w:r w:rsidRPr="00F620DE">
        <w:rPr>
          <w:rStyle w:val="Nessuno"/>
          <w:rFonts w:ascii="Arial Narrow" w:eastAsia="Arial Narrow" w:hAnsi="Arial Narrow" w:cs="Arial Narrow"/>
          <w:sz w:val="22"/>
          <w:szCs w:val="22"/>
          <w:lang w:val="it-IT"/>
        </w:rPr>
        <w:t xml:space="preserve"> unità operative dist</w:t>
      </w:r>
      <w:r w:rsidR="00D5772F" w:rsidRPr="00F620DE">
        <w:rPr>
          <w:rStyle w:val="Nessuno"/>
          <w:rFonts w:ascii="Arial Narrow" w:eastAsia="Arial Narrow" w:hAnsi="Arial Narrow" w:cs="Arial Narrow"/>
          <w:sz w:val="22"/>
          <w:szCs w:val="22"/>
          <w:lang w:val="it-IT"/>
        </w:rPr>
        <w:t xml:space="preserve">accate presenti nelle province </w:t>
      </w:r>
      <w:r w:rsidRPr="00F620DE">
        <w:rPr>
          <w:rStyle w:val="Nessuno"/>
          <w:rFonts w:ascii="Arial Narrow" w:eastAsia="Arial Narrow" w:hAnsi="Arial Narrow" w:cs="Arial Narrow"/>
          <w:sz w:val="22"/>
          <w:szCs w:val="22"/>
          <w:lang w:val="it-IT"/>
        </w:rPr>
        <w:t>di FC; Ravenna e Rimi</w:t>
      </w:r>
      <w:r w:rsidR="002D6E5E" w:rsidRPr="00F620DE">
        <w:rPr>
          <w:rStyle w:val="Nessuno"/>
          <w:rFonts w:ascii="Arial Narrow" w:eastAsia="Arial Narrow" w:hAnsi="Arial Narrow" w:cs="Arial Narrow"/>
          <w:sz w:val="22"/>
          <w:szCs w:val="22"/>
          <w:lang w:val="it-IT"/>
        </w:rPr>
        <w:t xml:space="preserve">ni. Le sedi </w:t>
      </w:r>
      <w:r w:rsidRPr="00F620DE">
        <w:rPr>
          <w:rStyle w:val="Nessuno"/>
          <w:rFonts w:ascii="Arial Narrow" w:eastAsia="Arial Narrow" w:hAnsi="Arial Narrow" w:cs="Arial Narrow"/>
          <w:sz w:val="22"/>
          <w:szCs w:val="22"/>
          <w:lang w:val="it-IT"/>
        </w:rPr>
        <w:t>operative distaccate hanno personale operativo fisso ma non autonomia finanziaria: tutte dipendono dalla Direzione Tecn</w:t>
      </w:r>
      <w:r w:rsidR="002D6E5E" w:rsidRPr="00F620DE">
        <w:rPr>
          <w:rStyle w:val="Nessuno"/>
          <w:rFonts w:ascii="Arial Narrow" w:eastAsia="Arial Narrow" w:hAnsi="Arial Narrow" w:cs="Arial Narrow"/>
          <w:sz w:val="22"/>
          <w:szCs w:val="22"/>
          <w:lang w:val="it-IT"/>
        </w:rPr>
        <w:t>ica che ha sede presso la sede a</w:t>
      </w:r>
      <w:r w:rsidRPr="00F620DE">
        <w:rPr>
          <w:rStyle w:val="Nessuno"/>
          <w:rFonts w:ascii="Arial Narrow" w:eastAsia="Arial Narrow" w:hAnsi="Arial Narrow" w:cs="Arial Narrow"/>
          <w:sz w:val="22"/>
          <w:szCs w:val="22"/>
          <w:lang w:val="it-IT"/>
        </w:rPr>
        <w:t>mministrativa /legale di Forlì.</w:t>
      </w:r>
      <w:bookmarkEnd w:id="20"/>
      <w:bookmarkEnd w:id="21"/>
    </w:p>
    <w:p w14:paraId="278562CE" w14:textId="77777777" w:rsidR="002E3ADB" w:rsidRPr="00F620DE" w:rsidRDefault="002E3ADB" w:rsidP="00CA372A">
      <w:pPr>
        <w:pStyle w:val="Normale1"/>
        <w:tabs>
          <w:tab w:val="left" w:pos="284"/>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struttura organizzativa di Romagna Acque è caratterizzata dall’identificazione una Direzione Generale che sovraintende a quattro aree operative strategiche e precisamente:</w:t>
      </w:r>
    </w:p>
    <w:p w14:paraId="432C4E08" w14:textId="77777777" w:rsidR="003777BB" w:rsidRPr="00D13887" w:rsidRDefault="003777BB" w:rsidP="00324418">
      <w:pPr>
        <w:pStyle w:val="Paragrafoelenco"/>
        <w:numPr>
          <w:ilvl w:val="0"/>
          <w:numId w:val="132"/>
        </w:numPr>
        <w:spacing w:before="0" w:after="0" w:line="240" w:lineRule="auto"/>
        <w:jc w:val="both"/>
        <w:rPr>
          <w:rFonts w:ascii="Arial Narrow" w:hAnsi="Arial Narrow"/>
          <w:sz w:val="22"/>
          <w:szCs w:val="22"/>
          <w:lang w:val="it-IT"/>
        </w:rPr>
      </w:pPr>
      <w:r w:rsidRPr="00D13887">
        <w:rPr>
          <w:rStyle w:val="Nessuno"/>
          <w:rFonts w:ascii="Arial Narrow" w:hAnsi="Arial Narrow"/>
          <w:sz w:val="22"/>
          <w:szCs w:val="22"/>
          <w:lang w:val="it-IT"/>
        </w:rPr>
        <w:t>Produzione e Gestione Acqua-Energia;</w:t>
      </w:r>
    </w:p>
    <w:p w14:paraId="15BA508A" w14:textId="77777777" w:rsidR="003777BB" w:rsidRPr="00D13887" w:rsidRDefault="00861E0D" w:rsidP="00324418">
      <w:pPr>
        <w:pStyle w:val="Paragrafoelenco"/>
        <w:numPr>
          <w:ilvl w:val="0"/>
          <w:numId w:val="132"/>
        </w:numPr>
        <w:spacing w:before="0" w:after="0" w:line="240" w:lineRule="auto"/>
        <w:jc w:val="both"/>
        <w:rPr>
          <w:rFonts w:ascii="Arial Narrow" w:hAnsi="Arial Narrow"/>
          <w:sz w:val="22"/>
          <w:szCs w:val="22"/>
          <w:lang w:val="it-IT"/>
        </w:rPr>
      </w:pPr>
      <w:r w:rsidRPr="00D13887">
        <w:rPr>
          <w:rStyle w:val="Nessuno"/>
          <w:rFonts w:ascii="Arial Narrow" w:hAnsi="Arial Narrow"/>
          <w:sz w:val="22"/>
          <w:szCs w:val="22"/>
          <w:lang w:val="it-IT"/>
        </w:rPr>
        <w:t>Ingegneria</w:t>
      </w:r>
      <w:r w:rsidR="003777BB" w:rsidRPr="00D13887">
        <w:rPr>
          <w:rStyle w:val="Nessuno"/>
          <w:rFonts w:ascii="Arial Narrow" w:hAnsi="Arial Narrow"/>
          <w:sz w:val="22"/>
          <w:szCs w:val="22"/>
          <w:lang w:val="it-IT"/>
        </w:rPr>
        <w:t>;</w:t>
      </w:r>
    </w:p>
    <w:p w14:paraId="27B08A7D" w14:textId="77777777" w:rsidR="003777BB" w:rsidRPr="00D13887" w:rsidRDefault="003777BB" w:rsidP="00324418">
      <w:pPr>
        <w:pStyle w:val="Paragrafoelenco"/>
        <w:numPr>
          <w:ilvl w:val="0"/>
          <w:numId w:val="132"/>
        </w:numPr>
        <w:spacing w:before="0" w:after="0" w:line="240" w:lineRule="auto"/>
        <w:jc w:val="both"/>
        <w:rPr>
          <w:rFonts w:ascii="Arial Narrow" w:hAnsi="Arial Narrow"/>
          <w:sz w:val="22"/>
          <w:szCs w:val="22"/>
          <w:lang w:val="it-IT"/>
        </w:rPr>
      </w:pPr>
      <w:r w:rsidRPr="00D13887">
        <w:rPr>
          <w:rStyle w:val="Nessuno"/>
          <w:rFonts w:ascii="Arial Narrow" w:hAnsi="Arial Narrow"/>
          <w:sz w:val="22"/>
          <w:szCs w:val="22"/>
          <w:lang w:val="it-IT"/>
        </w:rPr>
        <w:t>Amministrazione, Finanza, Pianificazione e Controllo</w:t>
      </w:r>
      <w:r w:rsidR="00861E0D" w:rsidRPr="00D13887">
        <w:rPr>
          <w:rStyle w:val="Nessuno"/>
          <w:rFonts w:ascii="Arial Narrow" w:hAnsi="Arial Narrow"/>
          <w:sz w:val="22"/>
          <w:szCs w:val="22"/>
          <w:lang w:val="it-IT"/>
        </w:rPr>
        <w:t xml:space="preserve"> di Gestione</w:t>
      </w:r>
      <w:r w:rsidRPr="00D13887">
        <w:rPr>
          <w:rStyle w:val="Nessuno"/>
          <w:rFonts w:ascii="Arial Narrow" w:hAnsi="Arial Narrow"/>
          <w:sz w:val="22"/>
          <w:szCs w:val="22"/>
          <w:lang w:val="it-IT"/>
        </w:rPr>
        <w:t>;</w:t>
      </w:r>
    </w:p>
    <w:p w14:paraId="3ABD9468" w14:textId="77777777" w:rsidR="003777BB" w:rsidRPr="00D13887" w:rsidRDefault="003777BB" w:rsidP="00324418">
      <w:pPr>
        <w:pStyle w:val="Paragrafoelenco"/>
        <w:numPr>
          <w:ilvl w:val="0"/>
          <w:numId w:val="132"/>
        </w:numPr>
        <w:spacing w:before="0" w:after="0" w:line="240" w:lineRule="auto"/>
        <w:jc w:val="both"/>
        <w:rPr>
          <w:rFonts w:ascii="Arial Narrow" w:hAnsi="Arial Narrow"/>
          <w:sz w:val="22"/>
          <w:szCs w:val="22"/>
          <w:lang w:val="it-IT"/>
        </w:rPr>
      </w:pPr>
      <w:r w:rsidRPr="00D13887">
        <w:rPr>
          <w:rStyle w:val="Nessuno"/>
          <w:rFonts w:ascii="Arial Narrow" w:hAnsi="Arial Narrow"/>
          <w:sz w:val="22"/>
          <w:szCs w:val="22"/>
          <w:lang w:val="it-IT"/>
        </w:rPr>
        <w:t>Servizi;</w:t>
      </w:r>
    </w:p>
    <w:p w14:paraId="15F34010"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eastAsia="Arial Narrow" w:hAnsi="Arial Narrow" w:cs="Arial Narrow"/>
          <w:sz w:val="22"/>
          <w:szCs w:val="22"/>
          <w:lang w:val="it-IT"/>
        </w:rPr>
        <w:t>A queste si agg</w:t>
      </w:r>
      <w:r w:rsidR="007D428A" w:rsidRPr="00F620DE">
        <w:rPr>
          <w:rStyle w:val="Nessuno"/>
          <w:rFonts w:ascii="Arial Narrow" w:eastAsia="Arial Narrow" w:hAnsi="Arial Narrow" w:cs="Arial Narrow"/>
          <w:sz w:val="22"/>
          <w:szCs w:val="22"/>
          <w:lang w:val="it-IT"/>
        </w:rPr>
        <w:t>iungono delle funzioni di staff</w:t>
      </w:r>
      <w:r w:rsidRPr="00F620DE">
        <w:rPr>
          <w:rStyle w:val="Nessuno"/>
          <w:rFonts w:ascii="Arial Narrow" w:eastAsia="Arial Narrow" w:hAnsi="Arial Narrow" w:cs="Arial Narrow"/>
          <w:sz w:val="22"/>
          <w:szCs w:val="22"/>
          <w:lang w:val="it-IT"/>
        </w:rPr>
        <w:t>:</w:t>
      </w:r>
    </w:p>
    <w:p w14:paraId="2FED56F7" w14:textId="77777777" w:rsidR="003777BB" w:rsidRPr="00D13887" w:rsidRDefault="00861E0D" w:rsidP="00324418">
      <w:pPr>
        <w:pStyle w:val="Paragrafoelenco"/>
        <w:numPr>
          <w:ilvl w:val="0"/>
          <w:numId w:val="133"/>
        </w:numPr>
        <w:spacing w:before="0" w:after="0"/>
        <w:jc w:val="both"/>
        <w:rPr>
          <w:rFonts w:ascii="Arial Narrow" w:hAnsi="Arial Narrow"/>
          <w:sz w:val="22"/>
          <w:szCs w:val="22"/>
          <w:lang w:val="it-IT"/>
        </w:rPr>
      </w:pPr>
      <w:r w:rsidRPr="00D13887">
        <w:rPr>
          <w:rStyle w:val="Nessuno"/>
          <w:rFonts w:ascii="Arial Narrow" w:hAnsi="Arial Narrow"/>
          <w:sz w:val="22"/>
          <w:szCs w:val="22"/>
          <w:lang w:val="it-IT"/>
        </w:rPr>
        <w:t xml:space="preserve">Servizio Compliance, </w:t>
      </w:r>
      <w:r w:rsidR="003777BB" w:rsidRPr="00D13887">
        <w:rPr>
          <w:rStyle w:val="Nessuno"/>
          <w:rFonts w:ascii="Arial Narrow" w:hAnsi="Arial Narrow"/>
          <w:sz w:val="22"/>
          <w:szCs w:val="22"/>
          <w:lang w:val="it-IT"/>
        </w:rPr>
        <w:t>RPCT</w:t>
      </w:r>
      <w:r w:rsidRPr="00D13887">
        <w:rPr>
          <w:rStyle w:val="Nessuno"/>
          <w:rFonts w:ascii="Arial Narrow" w:hAnsi="Arial Narrow"/>
          <w:sz w:val="22"/>
          <w:szCs w:val="22"/>
          <w:lang w:val="it-IT"/>
        </w:rPr>
        <w:t>, Comunicazione e Relazioni esterne</w:t>
      </w:r>
      <w:r w:rsidR="003777BB" w:rsidRPr="00D13887">
        <w:rPr>
          <w:rStyle w:val="Nessuno"/>
          <w:rFonts w:ascii="Arial Narrow" w:hAnsi="Arial Narrow"/>
          <w:sz w:val="22"/>
          <w:szCs w:val="22"/>
          <w:lang w:val="it-IT"/>
        </w:rPr>
        <w:t>;</w:t>
      </w:r>
    </w:p>
    <w:p w14:paraId="3F2E2190" w14:textId="70D711B1" w:rsidR="003777BB" w:rsidRPr="00D13887" w:rsidRDefault="003777BB" w:rsidP="00324418">
      <w:pPr>
        <w:pStyle w:val="Paragrafoelenco"/>
        <w:numPr>
          <w:ilvl w:val="0"/>
          <w:numId w:val="133"/>
        </w:numPr>
        <w:spacing w:before="0" w:after="0"/>
        <w:jc w:val="both"/>
        <w:rPr>
          <w:rFonts w:ascii="Arial Narrow" w:hAnsi="Arial Narrow"/>
          <w:sz w:val="22"/>
          <w:szCs w:val="22"/>
          <w:lang w:val="it-IT"/>
        </w:rPr>
      </w:pPr>
      <w:r w:rsidRPr="00D13887">
        <w:rPr>
          <w:rStyle w:val="Nessuno"/>
          <w:rFonts w:ascii="Arial Narrow" w:hAnsi="Arial Narrow"/>
          <w:sz w:val="22"/>
          <w:szCs w:val="22"/>
          <w:lang w:val="it-IT"/>
        </w:rPr>
        <w:t xml:space="preserve">Servizio </w:t>
      </w:r>
      <w:r w:rsidR="00A86C9B" w:rsidRPr="00D13887">
        <w:rPr>
          <w:rStyle w:val="Nessuno"/>
          <w:rFonts w:ascii="Arial Narrow" w:hAnsi="Arial Narrow"/>
          <w:sz w:val="22"/>
          <w:szCs w:val="22"/>
          <w:lang w:val="it-IT"/>
        </w:rPr>
        <w:t>Legale</w:t>
      </w:r>
      <w:r w:rsidR="006C0C9F" w:rsidRPr="00D13887">
        <w:rPr>
          <w:rStyle w:val="Nessuno"/>
          <w:rFonts w:ascii="Arial Narrow" w:hAnsi="Arial Narrow"/>
          <w:sz w:val="22"/>
          <w:szCs w:val="22"/>
          <w:lang w:val="it-IT"/>
        </w:rPr>
        <w:t xml:space="preserve"> e Affari Societari</w:t>
      </w:r>
      <w:r w:rsidRPr="00D13887">
        <w:rPr>
          <w:rStyle w:val="Nessuno"/>
          <w:rFonts w:ascii="Arial Narrow" w:hAnsi="Arial Narrow"/>
          <w:sz w:val="22"/>
          <w:szCs w:val="22"/>
          <w:lang w:val="it-IT"/>
        </w:rPr>
        <w:t>;</w:t>
      </w:r>
    </w:p>
    <w:p w14:paraId="67CA775D" w14:textId="77777777" w:rsidR="003777BB" w:rsidRPr="00D13887" w:rsidRDefault="003777BB" w:rsidP="00324418">
      <w:pPr>
        <w:pStyle w:val="Paragrafoelenco"/>
        <w:numPr>
          <w:ilvl w:val="0"/>
          <w:numId w:val="133"/>
        </w:numPr>
        <w:spacing w:before="0" w:after="0"/>
        <w:jc w:val="both"/>
        <w:rPr>
          <w:rStyle w:val="Nessuno"/>
          <w:rFonts w:ascii="Arial Narrow" w:hAnsi="Arial Narrow"/>
          <w:sz w:val="22"/>
          <w:szCs w:val="22"/>
          <w:lang w:val="it-IT"/>
        </w:rPr>
      </w:pPr>
      <w:r w:rsidRPr="00D13887">
        <w:rPr>
          <w:rStyle w:val="Nessuno"/>
          <w:rFonts w:ascii="Arial Narrow" w:hAnsi="Arial Narrow"/>
          <w:sz w:val="22"/>
          <w:szCs w:val="22"/>
          <w:lang w:val="it-IT"/>
        </w:rPr>
        <w:t>Servizio Prom</w:t>
      </w:r>
      <w:r w:rsidR="00A86C9B" w:rsidRPr="00D13887">
        <w:rPr>
          <w:rStyle w:val="Nessuno"/>
          <w:rFonts w:ascii="Arial Narrow" w:hAnsi="Arial Narrow"/>
          <w:sz w:val="22"/>
          <w:szCs w:val="22"/>
          <w:lang w:val="it-IT"/>
        </w:rPr>
        <w:t xml:space="preserve">ozione </w:t>
      </w:r>
      <w:proofErr w:type="gramStart"/>
      <w:r w:rsidR="00A86C9B" w:rsidRPr="00D13887">
        <w:rPr>
          <w:rStyle w:val="Nessuno"/>
          <w:rFonts w:ascii="Arial Narrow" w:hAnsi="Arial Narrow"/>
          <w:sz w:val="22"/>
          <w:szCs w:val="22"/>
          <w:lang w:val="it-IT"/>
        </w:rPr>
        <w:t>ed</w:t>
      </w:r>
      <w:proofErr w:type="gramEnd"/>
      <w:r w:rsidR="00A86C9B" w:rsidRPr="00D13887">
        <w:rPr>
          <w:rStyle w:val="Nessuno"/>
          <w:rFonts w:ascii="Arial Narrow" w:hAnsi="Arial Narrow"/>
          <w:sz w:val="22"/>
          <w:szCs w:val="22"/>
          <w:lang w:val="it-IT"/>
        </w:rPr>
        <w:t xml:space="preserve"> Educazione Ambientale;</w:t>
      </w:r>
    </w:p>
    <w:p w14:paraId="5D5213C2" w14:textId="77777777" w:rsidR="00A86C9B" w:rsidRPr="00D13887" w:rsidRDefault="00A86C9B" w:rsidP="00324418">
      <w:pPr>
        <w:pStyle w:val="Paragrafoelenco"/>
        <w:numPr>
          <w:ilvl w:val="0"/>
          <w:numId w:val="133"/>
        </w:numPr>
        <w:spacing w:before="0" w:after="0"/>
        <w:jc w:val="both"/>
        <w:rPr>
          <w:rStyle w:val="Nessuno"/>
          <w:rFonts w:ascii="Arial Narrow" w:hAnsi="Arial Narrow"/>
          <w:sz w:val="22"/>
          <w:szCs w:val="22"/>
          <w:lang w:val="it-IT"/>
        </w:rPr>
      </w:pPr>
      <w:r w:rsidRPr="00D13887">
        <w:rPr>
          <w:rStyle w:val="Nessuno"/>
          <w:rFonts w:ascii="Arial Narrow" w:hAnsi="Arial Narrow"/>
          <w:sz w:val="22"/>
          <w:szCs w:val="22"/>
          <w:lang w:val="it-IT"/>
        </w:rPr>
        <w:t>Servizio Prevenzione e Protezione-RSPP</w:t>
      </w:r>
    </w:p>
    <w:p w14:paraId="30CCE5AD" w14:textId="77777777" w:rsidR="00A86C9B" w:rsidRPr="00D13887" w:rsidRDefault="00A86C9B" w:rsidP="00324418">
      <w:pPr>
        <w:pStyle w:val="Paragrafoelenco"/>
        <w:numPr>
          <w:ilvl w:val="0"/>
          <w:numId w:val="133"/>
        </w:numPr>
        <w:spacing w:before="0" w:after="0"/>
        <w:jc w:val="both"/>
        <w:rPr>
          <w:rStyle w:val="Nessuno"/>
          <w:rFonts w:ascii="Arial Narrow" w:hAnsi="Arial Narrow"/>
          <w:sz w:val="22"/>
          <w:szCs w:val="22"/>
          <w:lang w:val="it-IT"/>
        </w:rPr>
      </w:pPr>
      <w:r w:rsidRPr="00D13887">
        <w:rPr>
          <w:rStyle w:val="Nessuno"/>
          <w:rFonts w:ascii="Arial Narrow" w:hAnsi="Arial Narrow"/>
          <w:sz w:val="22"/>
          <w:szCs w:val="22"/>
          <w:lang w:val="it-IT"/>
        </w:rPr>
        <w:t>Servizio Risorse Umane e Organizzazione</w:t>
      </w:r>
    </w:p>
    <w:p w14:paraId="3F93DC6A" w14:textId="77777777" w:rsidR="00A86C9B" w:rsidRPr="00D13887" w:rsidRDefault="00A86C9B" w:rsidP="00324418">
      <w:pPr>
        <w:pStyle w:val="Paragrafoelenco"/>
        <w:numPr>
          <w:ilvl w:val="0"/>
          <w:numId w:val="133"/>
        </w:numPr>
        <w:spacing w:before="0" w:after="0"/>
        <w:jc w:val="both"/>
        <w:rPr>
          <w:rStyle w:val="Nessuno"/>
          <w:rFonts w:ascii="Arial Narrow" w:hAnsi="Arial Narrow"/>
          <w:sz w:val="22"/>
          <w:szCs w:val="22"/>
          <w:lang w:val="it-IT"/>
        </w:rPr>
      </w:pPr>
      <w:r w:rsidRPr="00D13887">
        <w:rPr>
          <w:rStyle w:val="Nessuno"/>
          <w:rFonts w:ascii="Arial Narrow" w:hAnsi="Arial Narrow"/>
          <w:sz w:val="22"/>
          <w:szCs w:val="22"/>
          <w:lang w:val="it-IT"/>
        </w:rPr>
        <w:t>Servizio Sostenibilità, Energy Management, Coordinamento Enti regolatori SII.</w:t>
      </w:r>
    </w:p>
    <w:p w14:paraId="267B9BB0" w14:textId="77777777" w:rsidR="00A95F23" w:rsidRPr="00F620DE" w:rsidRDefault="00A95F23">
      <w:pPr>
        <w:rPr>
          <w:rStyle w:val="Nessuno"/>
          <w:rFonts w:ascii="Arial Narrow" w:hAnsi="Arial Narrow"/>
          <w:sz w:val="22"/>
          <w:szCs w:val="22"/>
          <w:lang w:val="it-IT"/>
        </w:rPr>
      </w:pPr>
    </w:p>
    <w:p w14:paraId="6F1065DB" w14:textId="77777777" w:rsidR="00A95F23" w:rsidRPr="00F620DE" w:rsidRDefault="00A95F23">
      <w:pPr>
        <w:rPr>
          <w:rStyle w:val="Nessuno"/>
          <w:rFonts w:ascii="Arial Narrow" w:hAnsi="Arial Narrow"/>
          <w:sz w:val="22"/>
          <w:szCs w:val="22"/>
          <w:lang w:val="it-IT"/>
        </w:rPr>
      </w:pPr>
    </w:p>
    <w:p w14:paraId="6320883B" w14:textId="7FD1D344" w:rsidR="00A95F23" w:rsidRPr="00F620DE" w:rsidRDefault="00F955D2">
      <w:pPr>
        <w:rPr>
          <w:rStyle w:val="Nessuno"/>
          <w:rFonts w:ascii="Arial Narrow" w:hAnsi="Arial Narrow"/>
          <w:sz w:val="22"/>
          <w:szCs w:val="22"/>
          <w:lang w:val="it-IT"/>
        </w:rPr>
      </w:pPr>
      <w:r>
        <w:rPr>
          <w:noProof/>
        </w:rPr>
        <w:drawing>
          <wp:inline distT="0" distB="0" distL="0" distR="0" wp14:anchorId="2FA2D762" wp14:editId="110FFF8D">
            <wp:extent cx="4770755" cy="2390775"/>
            <wp:effectExtent l="0" t="0" r="0" b="9525"/>
            <wp:docPr id="1099121186" name="Immagine 1" descr="Immagine che contiene testo, diagramma, Piano,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21186" name="Immagine 1" descr="Immagine che contiene testo, diagramma, Piano, linea&#10;&#10;Il contenuto generato dall'IA potrebbe non essere corretto."/>
                    <pic:cNvPicPr/>
                  </pic:nvPicPr>
                  <pic:blipFill>
                    <a:blip r:embed="rId11"/>
                    <a:stretch>
                      <a:fillRect/>
                    </a:stretch>
                  </pic:blipFill>
                  <pic:spPr>
                    <a:xfrm>
                      <a:off x="0" y="0"/>
                      <a:ext cx="4770755" cy="2390775"/>
                    </a:xfrm>
                    <a:prstGeom prst="rect">
                      <a:avLst/>
                    </a:prstGeom>
                  </pic:spPr>
                </pic:pic>
              </a:graphicData>
            </a:graphic>
          </wp:inline>
        </w:drawing>
      </w:r>
    </w:p>
    <w:p w14:paraId="72171B11" w14:textId="4404044B" w:rsidR="00A86C9B" w:rsidRPr="00F620DE" w:rsidRDefault="00A86C9B">
      <w:pPr>
        <w:rPr>
          <w:rStyle w:val="Nessuno"/>
          <w:rFonts w:ascii="Arial Narrow" w:hAnsi="Arial Narrow"/>
          <w:sz w:val="22"/>
          <w:szCs w:val="22"/>
          <w:lang w:val="it-IT"/>
        </w:rPr>
      </w:pPr>
    </w:p>
    <w:p w14:paraId="7B7660FF" w14:textId="77777777" w:rsidR="00A86C9B" w:rsidRPr="00F620DE" w:rsidRDefault="00A86C9B">
      <w:pPr>
        <w:rPr>
          <w:rStyle w:val="Nessuno"/>
          <w:rFonts w:ascii="Arial Narrow" w:hAnsi="Arial Narrow"/>
          <w:sz w:val="22"/>
          <w:szCs w:val="22"/>
          <w:lang w:val="it-IT"/>
        </w:rPr>
      </w:pPr>
    </w:p>
    <w:p w14:paraId="0774005D" w14:textId="77777777" w:rsidR="00A95F23" w:rsidRPr="00F620DE" w:rsidRDefault="00A95F23">
      <w:pPr>
        <w:rPr>
          <w:rStyle w:val="Nessuno"/>
          <w:rFonts w:ascii="Arial Narrow" w:hAnsi="Arial Narrow"/>
          <w:sz w:val="22"/>
          <w:szCs w:val="22"/>
          <w:lang w:val="it-IT"/>
        </w:rPr>
      </w:pPr>
    </w:p>
    <w:p w14:paraId="083EAEA7" w14:textId="77777777" w:rsidR="006B660A" w:rsidRPr="00F620DE" w:rsidRDefault="006B660A">
      <w:pPr>
        <w:rPr>
          <w:rStyle w:val="Nessuno"/>
          <w:rFonts w:ascii="Arial Narrow" w:hAnsi="Arial Narrow"/>
          <w:sz w:val="22"/>
          <w:szCs w:val="22"/>
          <w:lang w:val="it-IT"/>
        </w:rPr>
      </w:pPr>
    </w:p>
    <w:p w14:paraId="67BEFF5A" w14:textId="77777777" w:rsidR="00A95F23" w:rsidRPr="00F620DE" w:rsidRDefault="00A95F23">
      <w:pPr>
        <w:rPr>
          <w:rStyle w:val="Nessuno"/>
          <w:rFonts w:ascii="Arial Narrow" w:hAnsi="Arial Narrow"/>
          <w:sz w:val="22"/>
          <w:szCs w:val="22"/>
          <w:lang w:val="it-IT"/>
        </w:rPr>
      </w:pPr>
    </w:p>
    <w:p w14:paraId="255712DD" w14:textId="13EF26FC" w:rsidR="00A95F23" w:rsidRDefault="00A95F23">
      <w:pPr>
        <w:rPr>
          <w:noProof/>
          <w:lang w:val="it-IT" w:eastAsia="it-IT"/>
        </w:rPr>
      </w:pPr>
    </w:p>
    <w:p w14:paraId="0DFEB964" w14:textId="4F55873C" w:rsidR="00A66E31" w:rsidRDefault="00192B4E">
      <w:pPr>
        <w:rPr>
          <w:noProof/>
          <w:lang w:val="it-IT" w:eastAsia="it-IT"/>
        </w:rPr>
      </w:pPr>
      <w:r>
        <w:rPr>
          <w:noProof/>
        </w:rPr>
        <w:drawing>
          <wp:inline distT="0" distB="0" distL="0" distR="0" wp14:anchorId="1F31D6BA" wp14:editId="21C8A654">
            <wp:extent cx="4770755" cy="2950210"/>
            <wp:effectExtent l="0" t="0" r="0" b="2540"/>
            <wp:docPr id="680269217" name="Immagine 1" descr="Immagine che contiene testo, diagramma, Piano, Disegno tecn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69217" name="Immagine 1" descr="Immagine che contiene testo, diagramma, Piano, Disegno tecnico&#10;&#10;Il contenuto generato dall'IA potrebbe non essere corretto."/>
                    <pic:cNvPicPr/>
                  </pic:nvPicPr>
                  <pic:blipFill>
                    <a:blip r:embed="rId12"/>
                    <a:stretch>
                      <a:fillRect/>
                    </a:stretch>
                  </pic:blipFill>
                  <pic:spPr>
                    <a:xfrm>
                      <a:off x="0" y="0"/>
                      <a:ext cx="4770755" cy="2950210"/>
                    </a:xfrm>
                    <a:prstGeom prst="rect">
                      <a:avLst/>
                    </a:prstGeom>
                  </pic:spPr>
                </pic:pic>
              </a:graphicData>
            </a:graphic>
          </wp:inline>
        </w:drawing>
      </w:r>
    </w:p>
    <w:p w14:paraId="46609235" w14:textId="77777777" w:rsidR="00A66E31" w:rsidRDefault="00A66E31">
      <w:pPr>
        <w:rPr>
          <w:noProof/>
          <w:lang w:val="it-IT" w:eastAsia="it-IT"/>
        </w:rPr>
      </w:pPr>
    </w:p>
    <w:p w14:paraId="01D2FD1D" w14:textId="77777777" w:rsidR="00A66E31" w:rsidRDefault="00A66E31">
      <w:pPr>
        <w:rPr>
          <w:noProof/>
          <w:lang w:val="it-IT" w:eastAsia="it-IT"/>
        </w:rPr>
      </w:pPr>
    </w:p>
    <w:p w14:paraId="6CC65049" w14:textId="77777777" w:rsidR="00A66E31" w:rsidRDefault="00A66E31">
      <w:pPr>
        <w:rPr>
          <w:noProof/>
          <w:lang w:val="it-IT" w:eastAsia="it-IT"/>
        </w:rPr>
      </w:pPr>
    </w:p>
    <w:p w14:paraId="7FF2D1FA" w14:textId="77777777" w:rsidR="00A66E31" w:rsidRDefault="00A66E31">
      <w:pPr>
        <w:rPr>
          <w:noProof/>
          <w:lang w:val="it-IT" w:eastAsia="it-IT"/>
        </w:rPr>
      </w:pPr>
    </w:p>
    <w:p w14:paraId="2181BD34" w14:textId="77777777" w:rsidR="00A66E31" w:rsidRDefault="00A66E31">
      <w:pPr>
        <w:rPr>
          <w:noProof/>
          <w:lang w:val="it-IT" w:eastAsia="it-IT"/>
        </w:rPr>
      </w:pPr>
    </w:p>
    <w:p w14:paraId="1A530889" w14:textId="77777777" w:rsidR="00A66E31" w:rsidRDefault="00A66E31">
      <w:pPr>
        <w:rPr>
          <w:noProof/>
          <w:lang w:val="it-IT" w:eastAsia="it-IT"/>
        </w:rPr>
      </w:pPr>
    </w:p>
    <w:p w14:paraId="5437E2BD" w14:textId="77777777" w:rsidR="00A66E31" w:rsidRDefault="00A66E31">
      <w:pPr>
        <w:rPr>
          <w:noProof/>
          <w:lang w:val="it-IT" w:eastAsia="it-IT"/>
        </w:rPr>
      </w:pPr>
    </w:p>
    <w:p w14:paraId="18E3C54F" w14:textId="77777777" w:rsidR="00A66E31" w:rsidRDefault="00A66E31">
      <w:pPr>
        <w:rPr>
          <w:noProof/>
          <w:lang w:val="it-IT" w:eastAsia="it-IT"/>
        </w:rPr>
      </w:pPr>
    </w:p>
    <w:p w14:paraId="46055BEA" w14:textId="77777777" w:rsidR="00A66E31" w:rsidRPr="00F620DE" w:rsidRDefault="00A66E31">
      <w:pPr>
        <w:rPr>
          <w:rStyle w:val="Nessuno"/>
          <w:rFonts w:ascii="Arial Narrow" w:hAnsi="Arial Narrow"/>
          <w:sz w:val="22"/>
          <w:szCs w:val="22"/>
          <w:lang w:val="it-IT"/>
        </w:rPr>
      </w:pPr>
    </w:p>
    <w:p w14:paraId="187B62BB" w14:textId="77777777" w:rsidR="00A95F23" w:rsidRPr="00F620DE" w:rsidRDefault="00A95F23">
      <w:pPr>
        <w:rPr>
          <w:rStyle w:val="Nessuno"/>
          <w:rFonts w:ascii="Arial Narrow" w:hAnsi="Arial Narrow"/>
          <w:sz w:val="22"/>
          <w:szCs w:val="22"/>
          <w:lang w:val="it-IT"/>
        </w:rPr>
      </w:pPr>
    </w:p>
    <w:p w14:paraId="50876D7C" w14:textId="77777777" w:rsidR="00A95F23" w:rsidRPr="00F620DE" w:rsidRDefault="00A95F23">
      <w:pPr>
        <w:rPr>
          <w:rStyle w:val="Nessuno"/>
          <w:rFonts w:ascii="Arial Narrow" w:hAnsi="Arial Narrow"/>
          <w:sz w:val="22"/>
          <w:szCs w:val="22"/>
          <w:lang w:val="it-IT"/>
        </w:rPr>
      </w:pPr>
    </w:p>
    <w:p w14:paraId="768007CF" w14:textId="77777777" w:rsidR="006B660A" w:rsidRPr="00F620DE" w:rsidRDefault="006B660A">
      <w:pPr>
        <w:rPr>
          <w:rStyle w:val="Nessuno"/>
          <w:rFonts w:ascii="Arial Narrow" w:hAnsi="Arial Narrow"/>
          <w:sz w:val="22"/>
          <w:szCs w:val="22"/>
          <w:lang w:val="it-IT"/>
        </w:rPr>
      </w:pPr>
    </w:p>
    <w:p w14:paraId="28B88145" w14:textId="77777777" w:rsidR="006B660A" w:rsidRPr="00F620DE" w:rsidRDefault="006B660A">
      <w:pPr>
        <w:rPr>
          <w:rStyle w:val="Nessuno"/>
          <w:rFonts w:ascii="Arial Narrow" w:hAnsi="Arial Narrow"/>
          <w:sz w:val="22"/>
          <w:szCs w:val="22"/>
          <w:lang w:val="it-IT"/>
        </w:rPr>
      </w:pPr>
    </w:p>
    <w:p w14:paraId="4943EB4A" w14:textId="77777777" w:rsidR="006B660A" w:rsidRPr="00F620DE" w:rsidRDefault="006B660A">
      <w:pPr>
        <w:rPr>
          <w:rStyle w:val="Nessuno"/>
          <w:rFonts w:ascii="Arial Narrow" w:hAnsi="Arial Narrow"/>
          <w:sz w:val="22"/>
          <w:szCs w:val="22"/>
          <w:lang w:val="it-IT"/>
        </w:rPr>
      </w:pPr>
    </w:p>
    <w:p w14:paraId="7F8CA68A" w14:textId="5DC2D5CE" w:rsidR="00F631E6" w:rsidRDefault="00F631E6" w:rsidP="001C5F23">
      <w:pPr>
        <w:pStyle w:val="Normale1"/>
        <w:spacing w:before="0" w:after="0" w:line="240" w:lineRule="auto"/>
        <w:ind w:left="142"/>
        <w:jc w:val="both"/>
        <w:rPr>
          <w:lang w:val="it-IT"/>
        </w:rPr>
      </w:pPr>
    </w:p>
    <w:p w14:paraId="5ADA2DC1" w14:textId="1F729E16" w:rsidR="00B501E1" w:rsidRDefault="00E526EA" w:rsidP="001C5F23">
      <w:pPr>
        <w:pStyle w:val="Normale1"/>
        <w:spacing w:before="0" w:after="0" w:line="240" w:lineRule="auto"/>
        <w:ind w:left="142"/>
        <w:jc w:val="both"/>
        <w:rPr>
          <w:lang w:val="it-IT"/>
        </w:rPr>
      </w:pPr>
      <w:r>
        <w:rPr>
          <w:noProof/>
        </w:rPr>
        <w:drawing>
          <wp:inline distT="0" distB="0" distL="0" distR="0" wp14:anchorId="0B276BC4" wp14:editId="3FCD9E76">
            <wp:extent cx="4770755" cy="2179955"/>
            <wp:effectExtent l="0" t="0" r="0" b="0"/>
            <wp:docPr id="554113647" name="Immagine 1" descr="Immagine che contiene testo, schermata, diagramm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13647" name="Immagine 1" descr="Immagine che contiene testo, schermata, diagramma, linea&#10;&#10;Il contenuto generato dall'IA potrebbe non essere corretto."/>
                    <pic:cNvPicPr/>
                  </pic:nvPicPr>
                  <pic:blipFill>
                    <a:blip r:embed="rId13"/>
                    <a:stretch>
                      <a:fillRect/>
                    </a:stretch>
                  </pic:blipFill>
                  <pic:spPr>
                    <a:xfrm>
                      <a:off x="0" y="0"/>
                      <a:ext cx="4770755" cy="2179955"/>
                    </a:xfrm>
                    <a:prstGeom prst="rect">
                      <a:avLst/>
                    </a:prstGeom>
                  </pic:spPr>
                </pic:pic>
              </a:graphicData>
            </a:graphic>
          </wp:inline>
        </w:drawing>
      </w:r>
    </w:p>
    <w:p w14:paraId="2BB45F30" w14:textId="77777777" w:rsidR="00B501E1" w:rsidRDefault="00B501E1" w:rsidP="001C5F23">
      <w:pPr>
        <w:pStyle w:val="Normale1"/>
        <w:spacing w:before="0" w:after="0" w:line="240" w:lineRule="auto"/>
        <w:ind w:left="142"/>
        <w:jc w:val="both"/>
        <w:rPr>
          <w:lang w:val="it-IT"/>
        </w:rPr>
      </w:pPr>
    </w:p>
    <w:p w14:paraId="45C616D8" w14:textId="77777777" w:rsidR="00B501E1" w:rsidRDefault="00B501E1" w:rsidP="001C5F23">
      <w:pPr>
        <w:pStyle w:val="Normale1"/>
        <w:spacing w:before="0" w:after="0" w:line="240" w:lineRule="auto"/>
        <w:ind w:left="142"/>
        <w:jc w:val="both"/>
        <w:rPr>
          <w:lang w:val="it-IT"/>
        </w:rPr>
      </w:pPr>
    </w:p>
    <w:p w14:paraId="2424E925" w14:textId="77777777" w:rsidR="00B501E1" w:rsidRDefault="00B501E1" w:rsidP="001C5F23">
      <w:pPr>
        <w:pStyle w:val="Normale1"/>
        <w:spacing w:before="0" w:after="0" w:line="240" w:lineRule="auto"/>
        <w:ind w:left="142"/>
        <w:jc w:val="both"/>
        <w:rPr>
          <w:lang w:val="it-IT"/>
        </w:rPr>
      </w:pPr>
    </w:p>
    <w:p w14:paraId="221AD0F8" w14:textId="77777777" w:rsidR="00B501E1" w:rsidRPr="00F620DE" w:rsidRDefault="00B501E1" w:rsidP="001C5F23">
      <w:pPr>
        <w:pStyle w:val="Normale1"/>
        <w:spacing w:before="0" w:after="0" w:line="240" w:lineRule="auto"/>
        <w:ind w:left="142"/>
        <w:jc w:val="both"/>
        <w:rPr>
          <w:rStyle w:val="Nessuno"/>
          <w:rFonts w:ascii="Arial Narrow" w:hAnsi="Arial Narrow"/>
          <w:b/>
          <w:bCs/>
          <w:caps/>
          <w:color w:val="595959"/>
          <w:spacing w:val="15"/>
          <w:sz w:val="22"/>
          <w:szCs w:val="22"/>
          <w:u w:color="595959"/>
          <w:lang w:val="it-IT"/>
        </w:rPr>
      </w:pPr>
    </w:p>
    <w:p w14:paraId="4CE000C1" w14:textId="77777777" w:rsidR="00CA372A" w:rsidRDefault="00CA372A" w:rsidP="00CA372A">
      <w:pPr>
        <w:pStyle w:val="Normale1"/>
        <w:spacing w:before="0" w:after="0" w:line="240" w:lineRule="auto"/>
        <w:jc w:val="both"/>
        <w:rPr>
          <w:rStyle w:val="Nessuno"/>
          <w:rFonts w:ascii="Arial Narrow" w:hAnsi="Arial Narrow"/>
          <w:b/>
          <w:bCs/>
          <w:caps/>
          <w:color w:val="595959"/>
          <w:spacing w:val="15"/>
          <w:sz w:val="22"/>
          <w:szCs w:val="22"/>
          <w:u w:color="595959"/>
          <w:lang w:val="it-IT"/>
        </w:rPr>
      </w:pPr>
    </w:p>
    <w:p w14:paraId="6687C9D0" w14:textId="77777777" w:rsidR="00CA372A" w:rsidRDefault="00CA372A" w:rsidP="00CA372A">
      <w:pPr>
        <w:pStyle w:val="Normale1"/>
        <w:spacing w:before="0" w:after="0" w:line="240" w:lineRule="auto"/>
        <w:jc w:val="both"/>
        <w:rPr>
          <w:rStyle w:val="Nessuno"/>
          <w:rFonts w:ascii="Arial Narrow" w:hAnsi="Arial Narrow"/>
          <w:b/>
          <w:bCs/>
          <w:caps/>
          <w:color w:val="595959"/>
          <w:spacing w:val="15"/>
          <w:sz w:val="22"/>
          <w:szCs w:val="22"/>
          <w:u w:color="595959"/>
          <w:lang w:val="it-IT"/>
        </w:rPr>
      </w:pPr>
    </w:p>
    <w:p w14:paraId="5EBC35C0" w14:textId="4889B8EA" w:rsidR="002E3ADB" w:rsidRPr="00F620DE" w:rsidRDefault="002E3ADB" w:rsidP="00CA372A">
      <w:pPr>
        <w:pStyle w:val="Normale1"/>
        <w:spacing w:before="0" w:after="0" w:line="240" w:lineRule="auto"/>
        <w:jc w:val="both"/>
        <w:rPr>
          <w:rStyle w:val="Nessuno"/>
          <w:rFonts w:ascii="Arial Narrow" w:eastAsia="Arial Narrow" w:hAnsi="Arial Narrow" w:cs="Arial Narrow"/>
          <w:b/>
          <w:bCs/>
          <w:color w:val="595959"/>
          <w:sz w:val="22"/>
          <w:szCs w:val="22"/>
          <w:u w:color="595959"/>
          <w:lang w:val="it-IT"/>
        </w:rPr>
      </w:pPr>
      <w:r w:rsidRPr="00F620DE">
        <w:rPr>
          <w:rStyle w:val="Nessuno"/>
          <w:rFonts w:ascii="Arial Narrow" w:hAnsi="Arial Narrow"/>
          <w:b/>
          <w:bCs/>
          <w:caps/>
          <w:color w:val="595959"/>
          <w:spacing w:val="15"/>
          <w:sz w:val="22"/>
          <w:szCs w:val="22"/>
          <w:u w:color="595959"/>
          <w:lang w:val="it-IT"/>
        </w:rPr>
        <w:t>Politiche obiettivi e strategie di romagna acque</w:t>
      </w:r>
    </w:p>
    <w:p w14:paraId="7566F052" w14:textId="77777777" w:rsidR="00AA0ADE" w:rsidRPr="00F620DE" w:rsidRDefault="00AA0ADE" w:rsidP="005F146B">
      <w:pPr>
        <w:pStyle w:val="Normale1"/>
        <w:tabs>
          <w:tab w:val="left" w:pos="284"/>
          <w:tab w:val="left" w:pos="709"/>
        </w:tabs>
        <w:spacing w:before="0" w:after="0" w:line="240" w:lineRule="auto"/>
        <w:jc w:val="both"/>
        <w:rPr>
          <w:rStyle w:val="Nessuno"/>
          <w:rFonts w:ascii="Arial Narrow" w:eastAsia="Arial Narrow" w:hAnsi="Arial Narrow" w:cs="Arial Narrow"/>
          <w:b/>
          <w:bCs/>
          <w:color w:val="595959"/>
          <w:sz w:val="22"/>
          <w:szCs w:val="22"/>
          <w:u w:color="595959"/>
          <w:lang w:val="it-IT"/>
        </w:rPr>
      </w:pPr>
    </w:p>
    <w:p w14:paraId="70D63B78" w14:textId="0EEFE00D" w:rsidR="002E3ADB" w:rsidRPr="0068333A" w:rsidRDefault="002E3ADB" w:rsidP="00CA372A">
      <w:pPr>
        <w:pStyle w:val="Normale1"/>
        <w:tabs>
          <w:tab w:val="left" w:pos="284"/>
          <w:tab w:val="left" w:pos="709"/>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68333A">
        <w:rPr>
          <w:rStyle w:val="Nessuno"/>
          <w:rFonts w:ascii="Arial Narrow" w:hAnsi="Arial Narrow"/>
          <w:b/>
          <w:bCs/>
          <w:color w:val="595959" w:themeColor="text1" w:themeTint="A6"/>
          <w:sz w:val="22"/>
          <w:szCs w:val="22"/>
          <w:u w:color="595959"/>
          <w:lang w:val="it-IT"/>
        </w:rPr>
        <w:t>I principi base</w:t>
      </w:r>
    </w:p>
    <w:p w14:paraId="65B46121" w14:textId="77777777" w:rsidR="002E3ADB" w:rsidRPr="00F620DE" w:rsidRDefault="002E3ADB" w:rsidP="00324418">
      <w:pPr>
        <w:pStyle w:val="Paragrafoelenco1"/>
        <w:numPr>
          <w:ilvl w:val="0"/>
          <w:numId w:val="130"/>
        </w:numPr>
        <w:tabs>
          <w:tab w:val="left" w:pos="284"/>
          <w:tab w:val="left" w:pos="709"/>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Il rispetto delle disposizioni normative in materia di salute e sicurezza dei lavoratori e il miglioramento delle condizioni di lavoro.</w:t>
      </w:r>
    </w:p>
    <w:p w14:paraId="53FF169D" w14:textId="77777777" w:rsidR="002E3ADB" w:rsidRPr="00F620DE" w:rsidRDefault="002E3ADB" w:rsidP="00324418">
      <w:pPr>
        <w:pStyle w:val="Paragrafoelenco1"/>
        <w:numPr>
          <w:ilvl w:val="0"/>
          <w:numId w:val="130"/>
        </w:numPr>
        <w:tabs>
          <w:tab w:val="left" w:pos="284"/>
          <w:tab w:val="left" w:pos="709"/>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Il rispetto delle prescrizioni legali applicabili che riguardano i propri aspetti ambientali e lo sviluppo di procedure organizzative volte alla promozione e al rispetto dell’ambiente.</w:t>
      </w:r>
    </w:p>
    <w:p w14:paraId="7C1366E3" w14:textId="77777777" w:rsidR="002E3ADB" w:rsidRPr="00F620DE" w:rsidRDefault="002E3ADB" w:rsidP="00324418">
      <w:pPr>
        <w:pStyle w:val="Paragrafoelenco1"/>
        <w:numPr>
          <w:ilvl w:val="0"/>
          <w:numId w:val="130"/>
        </w:numPr>
        <w:tabs>
          <w:tab w:val="left" w:pos="284"/>
          <w:tab w:val="left" w:pos="503"/>
          <w:tab w:val="left" w:pos="426"/>
          <w:tab w:val="left" w:pos="709"/>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La prevenzione delle potenziali non conformità.</w:t>
      </w:r>
    </w:p>
    <w:p w14:paraId="0F5F1B36" w14:textId="77777777" w:rsidR="002E3ADB" w:rsidRPr="00F620DE" w:rsidRDefault="002E3ADB" w:rsidP="00324418">
      <w:pPr>
        <w:pStyle w:val="Paragrafoelenco1"/>
        <w:numPr>
          <w:ilvl w:val="0"/>
          <w:numId w:val="130"/>
        </w:numPr>
        <w:tabs>
          <w:tab w:val="left" w:pos="284"/>
          <w:tab w:val="left" w:pos="503"/>
          <w:tab w:val="left" w:pos="426"/>
          <w:tab w:val="left" w:pos="709"/>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Il coinvolgimento e l’impegno di tutte le componenti aziendali nel perseguire la qualità del servizio, garantendo il rispetto dell’ambiente naturale e un ambito di lavoro sano e sicuro.</w:t>
      </w:r>
    </w:p>
    <w:p w14:paraId="4EA3AD20" w14:textId="3DC23616" w:rsidR="002E3ADB" w:rsidRPr="00F620DE" w:rsidRDefault="002E3ADB" w:rsidP="00324418">
      <w:pPr>
        <w:pStyle w:val="Paragrafoelenco1"/>
        <w:numPr>
          <w:ilvl w:val="0"/>
          <w:numId w:val="130"/>
        </w:numPr>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In tale ambito è presente un sistema di regole interne, ovvero un complesso di disposizioni che sovrintende al flusso delle operazioni di governo della Società, a partire dalla definizione di direttive di </w:t>
      </w:r>
      <w:r w:rsidR="00CA372A" w:rsidRPr="00F620DE">
        <w:rPr>
          <w:rStyle w:val="Nessuno"/>
          <w:rFonts w:ascii="Arial Narrow" w:hAnsi="Arial Narrow"/>
          <w:sz w:val="22"/>
          <w:szCs w:val="22"/>
          <w:lang w:val="it-IT"/>
        </w:rPr>
        <w:t>macro-livello</w:t>
      </w:r>
      <w:r w:rsidRPr="00F620DE">
        <w:rPr>
          <w:rStyle w:val="Nessuno"/>
          <w:rFonts w:ascii="Arial Narrow" w:hAnsi="Arial Narrow"/>
          <w:sz w:val="22"/>
          <w:szCs w:val="22"/>
          <w:lang w:val="it-IT"/>
        </w:rPr>
        <w:t xml:space="preserve"> sino alla declinazione di specifici aspetti; in particolare tale sistema è costituito da:</w:t>
      </w:r>
    </w:p>
    <w:p w14:paraId="78357B8A" w14:textId="77777777" w:rsidR="002E3ADB" w:rsidRPr="00F620DE" w:rsidRDefault="002E3ADB" w:rsidP="00324418">
      <w:pPr>
        <w:pStyle w:val="Paragrafoelenco1"/>
        <w:numPr>
          <w:ilvl w:val="0"/>
          <w:numId w:val="131"/>
        </w:numPr>
        <w:tabs>
          <w:tab w:val="left" w:pos="261"/>
          <w:tab w:val="left" w:pos="426"/>
          <w:tab w:val="left" w:pos="503"/>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protocolli;</w:t>
      </w:r>
    </w:p>
    <w:p w14:paraId="36D151F2" w14:textId="77777777" w:rsidR="002E3ADB" w:rsidRPr="00F620DE" w:rsidRDefault="002E3ADB" w:rsidP="00324418">
      <w:pPr>
        <w:pStyle w:val="Paragrafoelenco1"/>
        <w:numPr>
          <w:ilvl w:val="0"/>
          <w:numId w:val="131"/>
        </w:numPr>
        <w:tabs>
          <w:tab w:val="left" w:pos="261"/>
          <w:tab w:val="left" w:pos="426"/>
          <w:tab w:val="left" w:pos="503"/>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procedure;</w:t>
      </w:r>
    </w:p>
    <w:p w14:paraId="174191A6" w14:textId="77777777" w:rsidR="002E3ADB" w:rsidRPr="00F620DE" w:rsidRDefault="002E3ADB" w:rsidP="00324418">
      <w:pPr>
        <w:pStyle w:val="Paragrafoelenco1"/>
        <w:numPr>
          <w:ilvl w:val="0"/>
          <w:numId w:val="131"/>
        </w:numPr>
        <w:tabs>
          <w:tab w:val="left" w:pos="261"/>
          <w:tab w:val="left" w:pos="426"/>
          <w:tab w:val="left" w:pos="503"/>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istruzioni operative.</w:t>
      </w:r>
    </w:p>
    <w:p w14:paraId="497D53E3" w14:textId="77777777" w:rsidR="003777BB" w:rsidRPr="00F620DE" w:rsidRDefault="003777BB" w:rsidP="00CA372A">
      <w:pPr>
        <w:jc w:val="both"/>
        <w:rPr>
          <w:rFonts w:ascii="Arial Narrow" w:hAnsi="Arial Narrow"/>
          <w:sz w:val="22"/>
          <w:szCs w:val="22"/>
          <w:lang w:val="it-IT"/>
        </w:rPr>
      </w:pPr>
    </w:p>
    <w:p w14:paraId="68080959" w14:textId="77777777" w:rsidR="002E3ADB" w:rsidRPr="00F620DE" w:rsidRDefault="002E3ADB" w:rsidP="00CA372A">
      <w:pPr>
        <w:pStyle w:val="Paragrafoelenco1"/>
        <w:spacing w:before="0" w:after="0" w:line="240" w:lineRule="auto"/>
        <w:ind w:left="0"/>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Inoltre, attraverso l’adozione di un Piano Annuale Qualità, la Società tiene monitorati, oltre agli obiettivi strettamente aziendali, anche quelli di sostenibilità.</w:t>
      </w:r>
    </w:p>
    <w:p w14:paraId="175B8C07" w14:textId="7C16E60C" w:rsidR="002E3ADB" w:rsidRPr="00F620DE" w:rsidRDefault="00A16FEF" w:rsidP="00CA372A">
      <w:pPr>
        <w:pStyle w:val="Paragrafoelenco1"/>
        <w:tabs>
          <w:tab w:val="left" w:pos="567"/>
        </w:tabs>
        <w:spacing w:before="0" w:after="0" w:line="240" w:lineRule="auto"/>
        <w:ind w:left="0"/>
        <w:jc w:val="both"/>
        <w:rPr>
          <w:rStyle w:val="Nessuno"/>
          <w:rFonts w:ascii="Arial Narrow" w:eastAsia="Arial Narrow" w:hAnsi="Arial Narrow" w:cs="Arial Narrow"/>
          <w:sz w:val="22"/>
          <w:szCs w:val="22"/>
          <w:lang w:val="it-IT"/>
        </w:rPr>
      </w:pPr>
      <w:r>
        <w:rPr>
          <w:rStyle w:val="Nessuno"/>
          <w:rFonts w:ascii="Arial Narrow" w:hAnsi="Arial Narrow"/>
          <w:sz w:val="22"/>
          <w:szCs w:val="22"/>
          <w:lang w:val="it-IT"/>
        </w:rPr>
        <w:t>L’Alta Direzione</w:t>
      </w:r>
      <w:r w:rsidR="002E3ADB" w:rsidRPr="00F620DE">
        <w:rPr>
          <w:rStyle w:val="Nessuno"/>
          <w:rFonts w:ascii="Arial Narrow" w:hAnsi="Arial Narrow"/>
          <w:sz w:val="22"/>
          <w:szCs w:val="22"/>
          <w:lang w:val="it-IT"/>
        </w:rPr>
        <w:t xml:space="preserve"> si avvale di sistemi di controllo interni per verificare periodicamente la corretta applicazione dei sistemi di gestione Qualità, Ambiente e Sicurezza.</w:t>
      </w:r>
    </w:p>
    <w:p w14:paraId="2E17A337"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sz w:val="22"/>
          <w:szCs w:val="22"/>
          <w:u w:color="595959"/>
          <w:lang w:val="it-IT"/>
        </w:rPr>
      </w:pPr>
    </w:p>
    <w:p w14:paraId="5BDD3112" w14:textId="77777777" w:rsidR="004934E2" w:rsidRPr="00F620DE" w:rsidRDefault="004934E2" w:rsidP="00CA372A">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sz w:val="22"/>
          <w:szCs w:val="22"/>
          <w:u w:color="595959"/>
          <w:lang w:val="it-IT"/>
        </w:rPr>
      </w:pPr>
    </w:p>
    <w:p w14:paraId="3F44432A" w14:textId="5EA1B4B2" w:rsidR="002E3ADB" w:rsidRPr="0068333A" w:rsidRDefault="002E3ADB" w:rsidP="00CA372A">
      <w:pPr>
        <w:pStyle w:val="Normale1"/>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68333A">
        <w:rPr>
          <w:rStyle w:val="Nessuno"/>
          <w:rFonts w:ascii="Arial Narrow" w:hAnsi="Arial Narrow"/>
          <w:b/>
          <w:bCs/>
          <w:color w:val="595959" w:themeColor="text1" w:themeTint="A6"/>
          <w:sz w:val="22"/>
          <w:szCs w:val="22"/>
          <w:u w:color="595959"/>
          <w:lang w:val="it-IT"/>
        </w:rPr>
        <w:t>Gli impegni della Società</w:t>
      </w:r>
    </w:p>
    <w:p w14:paraId="38D17534"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Gli impegni della Società in particolare sono:</w:t>
      </w:r>
    </w:p>
    <w:p w14:paraId="568A28A7"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Migliorare continuamente il servizio svolto, in termini di qualità, affidabilità, sicurezza, tempestività, puntualità e flessibilità, e fornire quindi un prodotto e un servizio alle migliori condizioni qualitative, economiche e industriali, nel rispetto degli indirizzi attuati dagli Organi Istituzionali Competenti.</w:t>
      </w:r>
    </w:p>
    <w:p w14:paraId="0D466391"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Ricercare soluzioni per un’applicazione efficace della gestione del rischio, identificando, analizzando, valutando, riducendo e monitorando i rischi associati ai processi che gestisce la Società.</w:t>
      </w:r>
    </w:p>
    <w:p w14:paraId="60665D6F"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Curare la conformità normativa, non solo per le attività operative svolte direttamente dalla Società, ma anche per quelle dei fornitori selezionati;</w:t>
      </w:r>
    </w:p>
    <w:p w14:paraId="521B4829"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Definire e riesaminare, periodicamente, indicatori e relativi obiettivi di miglioramento riferiti a tutti i principali processi aziendali.</w:t>
      </w:r>
    </w:p>
    <w:p w14:paraId="7BAC28C1"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Sottoporre a periodico riesame la politica aziendale;</w:t>
      </w:r>
    </w:p>
    <w:p w14:paraId="16A4687B"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Prevenire i rischi aziendali e la riduzione del rischio di infortuni derivante dai processi dell’Azienda, in particolare per gli incidenti sul lavoro e le malattie professionali, attraverso un’adeguata informazione e formazione del personale, la progettazione e implementazione di processi produttivi rinnovati, con criteri in grado di prevenire possibili eventi accidentali.</w:t>
      </w:r>
    </w:p>
    <w:p w14:paraId="3C48ED9B"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Salvaguardare la sicurezza e la salute dei lavoratori e della popolazione, adottando le migliori tecniche disponibili sul mercato ed effettuando la sorveglianza sanitaria nei casi previsti dalla normativa vigente o da specifiche analisi di rischio.</w:t>
      </w:r>
    </w:p>
    <w:p w14:paraId="54D0329E"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Prevenire o ridurre l’inquinamento adattando - in caso di avvio di nuovi impianti produttivi e nel processo di crescita aziendale - tutte le iniziative atte a ricevere adeguate informazioni sui possibili effetti ambientali.</w:t>
      </w:r>
    </w:p>
    <w:p w14:paraId="5232B309"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lastRenderedPageBreak/>
        <w:t>Rafforzare la propria politica rivolta alla riduzione degli impatti ambientali promuovendo progetti finalizzati all’analisi della sostenibilità ambientale, alla riduzione e alla neutralizzazione dell’impatto che la Società ha nella gestione dei propri processi.</w:t>
      </w:r>
    </w:p>
    <w:p w14:paraId="7E0B3FBA"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Produrre energia elettrica da fonti rinnovabili attraverso la costruzione di impianti fotovoltaici e centrali idroelettriche.</w:t>
      </w:r>
    </w:p>
    <w:p w14:paraId="1098AC26"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Sostenere ogni azione diretta a promuovere e proteggere l’ambiente, la salute e la sicurezza degli abitanti delle zone limitrofe agli impianti e a far sì che le attività svolte non presentino rischi significativi per le persone e per l’ambiente.</w:t>
      </w:r>
    </w:p>
    <w:p w14:paraId="4C10DEBC"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Coinvolgere tutta la struttura aziendale, attivando programmi di formazione e addestramento del personale per una sua maggior sensibilizzazione, al fine di accrescere la responsabilità e la competenza di tutto il personale.</w:t>
      </w:r>
    </w:p>
    <w:p w14:paraId="3E3D9D3A"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Puntare alla trasparenza e alla comunicazione, informando i collaboratori, il mondo esterno e il cliente sui risultati conseguiti e gli obiettivi da raggiungere.</w:t>
      </w:r>
    </w:p>
    <w:p w14:paraId="5CC5861F" w14:textId="77777777" w:rsidR="002E3ADB" w:rsidRPr="00F620DE" w:rsidRDefault="002E3ADB" w:rsidP="00324418">
      <w:pPr>
        <w:pStyle w:val="Paragrafoelenco1"/>
        <w:numPr>
          <w:ilvl w:val="0"/>
          <w:numId w:val="129"/>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Sensibilizzare gli utenti finali affinché adottino regole comportamentali per il risparmio della risorsa idrica.</w:t>
      </w:r>
    </w:p>
    <w:p w14:paraId="20B73B1D" w14:textId="77777777" w:rsidR="002E3ADB" w:rsidRPr="00F620DE" w:rsidRDefault="002E3ADB" w:rsidP="00CA372A">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rPr>
          <w:rStyle w:val="Nessuno"/>
          <w:rFonts w:ascii="Arial Narrow" w:eastAsia="Arial Narrow" w:hAnsi="Arial Narrow" w:cs="Arial Narrow"/>
          <w:b/>
          <w:bCs/>
          <w:caps/>
          <w:color w:val="595959"/>
          <w:spacing w:val="15"/>
          <w:sz w:val="22"/>
          <w:szCs w:val="22"/>
          <w:u w:color="595959"/>
          <w:lang w:val="it-IT"/>
        </w:rPr>
      </w:pPr>
    </w:p>
    <w:p w14:paraId="306397EF" w14:textId="77777777" w:rsidR="00A200AD" w:rsidRPr="0068333A" w:rsidRDefault="00A200AD" w:rsidP="00CA372A">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rPr>
          <w:rStyle w:val="Nessuno"/>
          <w:rFonts w:ascii="Arial Narrow" w:hAnsi="Arial Narrow"/>
          <w:b/>
          <w:bCs/>
          <w:caps/>
          <w:color w:val="595959" w:themeColor="text1" w:themeTint="A6"/>
          <w:spacing w:val="15"/>
          <w:sz w:val="22"/>
          <w:szCs w:val="22"/>
          <w:u w:color="595959"/>
          <w:lang w:val="it-IT"/>
        </w:rPr>
      </w:pPr>
      <w:bookmarkStart w:id="22" w:name="_Toc100747837"/>
      <w:bookmarkStart w:id="23" w:name="_Toc190946780"/>
      <w:r w:rsidRPr="0068333A">
        <w:rPr>
          <w:rStyle w:val="Nessuno"/>
          <w:rFonts w:ascii="Arial Narrow" w:hAnsi="Arial Narrow"/>
          <w:b/>
          <w:bCs/>
          <w:caps/>
          <w:color w:val="595959" w:themeColor="text1" w:themeTint="A6"/>
          <w:spacing w:val="15"/>
          <w:sz w:val="22"/>
          <w:szCs w:val="22"/>
          <w:u w:color="595959"/>
          <w:lang w:val="it-IT"/>
        </w:rPr>
        <w:t>Qualita’ e quantita’ del personale</w:t>
      </w:r>
      <w:bookmarkEnd w:id="22"/>
      <w:bookmarkEnd w:id="23"/>
    </w:p>
    <w:p w14:paraId="0D407588" w14:textId="77777777" w:rsidR="00CA372A" w:rsidRPr="00F620DE" w:rsidRDefault="00CA372A" w:rsidP="00CA372A">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rPr>
          <w:rStyle w:val="Nessuno"/>
          <w:rFonts w:ascii="Arial Narrow" w:eastAsia="Arial Narrow" w:hAnsi="Arial Narrow" w:cs="Arial Narrow"/>
          <w:b/>
          <w:bCs/>
          <w:caps/>
          <w:color w:val="595959"/>
          <w:spacing w:val="15"/>
          <w:sz w:val="22"/>
          <w:szCs w:val="22"/>
          <w:u w:color="595959"/>
          <w:lang w:val="it-IT"/>
        </w:rPr>
      </w:pPr>
    </w:p>
    <w:p w14:paraId="77C881D7" w14:textId="191D2A63" w:rsidR="00A200AD" w:rsidRPr="00F620DE" w:rsidRDefault="00A200AD"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 31.12.</w:t>
      </w:r>
      <w:r w:rsidR="00A16FEF" w:rsidRPr="00F620DE">
        <w:rPr>
          <w:rStyle w:val="Nessuno"/>
          <w:rFonts w:ascii="Arial Narrow" w:hAnsi="Arial Narrow"/>
          <w:sz w:val="22"/>
          <w:szCs w:val="22"/>
          <w:lang w:val="it-IT"/>
        </w:rPr>
        <w:t>202</w:t>
      </w:r>
      <w:r w:rsidR="00A16FEF">
        <w:rPr>
          <w:rStyle w:val="Nessuno"/>
          <w:rFonts w:ascii="Arial Narrow" w:hAnsi="Arial Narrow"/>
          <w:sz w:val="22"/>
          <w:szCs w:val="22"/>
          <w:lang w:val="it-IT"/>
        </w:rPr>
        <w:t>5</w:t>
      </w:r>
      <w:r w:rsidR="00A16FE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risultano in forza della Società </w:t>
      </w:r>
      <w:r w:rsidR="00B07D70" w:rsidRPr="00F620DE">
        <w:rPr>
          <w:rStyle w:val="Nessuno"/>
          <w:rFonts w:ascii="Arial Narrow" w:hAnsi="Arial Narrow"/>
          <w:sz w:val="22"/>
          <w:szCs w:val="22"/>
          <w:lang w:val="it-IT"/>
        </w:rPr>
        <w:t xml:space="preserve">160 </w:t>
      </w:r>
      <w:r w:rsidRPr="00F620DE">
        <w:rPr>
          <w:rStyle w:val="Nessuno"/>
          <w:rFonts w:ascii="Arial Narrow" w:hAnsi="Arial Narrow"/>
          <w:sz w:val="22"/>
          <w:szCs w:val="22"/>
          <w:lang w:val="it-IT"/>
        </w:rPr>
        <w:t xml:space="preserve">lavoratori, di cui </w:t>
      </w:r>
      <w:r w:rsidR="00A16FEF">
        <w:rPr>
          <w:rStyle w:val="Nessuno"/>
          <w:rFonts w:ascii="Arial Narrow" w:hAnsi="Arial Narrow"/>
          <w:sz w:val="22"/>
          <w:szCs w:val="22"/>
          <w:lang w:val="it-IT"/>
        </w:rPr>
        <w:t>3</w:t>
      </w:r>
      <w:r w:rsidR="005B54DB">
        <w:rPr>
          <w:rStyle w:val="Nessuno"/>
          <w:rFonts w:ascii="Arial Narrow" w:hAnsi="Arial Narrow"/>
          <w:sz w:val="22"/>
          <w:szCs w:val="22"/>
          <w:lang w:val="it-IT"/>
        </w:rPr>
        <w:t xml:space="preserve"> </w:t>
      </w:r>
      <w:r w:rsidRPr="00F620DE">
        <w:rPr>
          <w:rStyle w:val="Nessuno"/>
          <w:rFonts w:ascii="Arial Narrow" w:hAnsi="Arial Narrow"/>
          <w:sz w:val="22"/>
          <w:szCs w:val="22"/>
          <w:lang w:val="it-IT"/>
        </w:rPr>
        <w:t>dirigenti.</w:t>
      </w:r>
    </w:p>
    <w:p w14:paraId="622A0306" w14:textId="77777777" w:rsidR="00A200AD" w:rsidRPr="00F620DE" w:rsidRDefault="00A200AD"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Le donne sono </w:t>
      </w:r>
      <w:r w:rsidR="00B07D70" w:rsidRPr="00F620DE">
        <w:rPr>
          <w:rStyle w:val="Nessuno"/>
          <w:rFonts w:ascii="Arial Narrow" w:hAnsi="Arial Narrow"/>
          <w:sz w:val="22"/>
          <w:szCs w:val="22"/>
          <w:lang w:val="it-IT"/>
        </w:rPr>
        <w:t>21</w:t>
      </w:r>
      <w:r w:rsidRPr="00F620DE">
        <w:rPr>
          <w:rStyle w:val="Nessuno"/>
          <w:rFonts w:ascii="Arial Narrow" w:hAnsi="Arial Narrow"/>
          <w:sz w:val="22"/>
          <w:szCs w:val="22"/>
          <w:lang w:val="it-IT"/>
        </w:rPr>
        <w:t xml:space="preserve">% della forza lavoro. L’età media della forza lavoro è di </w:t>
      </w:r>
      <w:r w:rsidR="00B07D70" w:rsidRPr="00F620DE">
        <w:rPr>
          <w:rStyle w:val="Nessuno"/>
          <w:rFonts w:ascii="Arial Narrow" w:hAnsi="Arial Narrow"/>
          <w:sz w:val="22"/>
          <w:szCs w:val="22"/>
          <w:lang w:val="it-IT"/>
        </w:rPr>
        <w:t xml:space="preserve">50 </w:t>
      </w:r>
      <w:r w:rsidRPr="00F620DE">
        <w:rPr>
          <w:rStyle w:val="Nessuno"/>
          <w:rFonts w:ascii="Arial Narrow" w:hAnsi="Arial Narrow"/>
          <w:sz w:val="22"/>
          <w:szCs w:val="22"/>
          <w:lang w:val="it-IT"/>
        </w:rPr>
        <w:t xml:space="preserve">anni; per quanto riguarda il livello medio di istruzione: il </w:t>
      </w:r>
      <w:r w:rsidR="00D26DD4" w:rsidRPr="00F620DE">
        <w:rPr>
          <w:rStyle w:val="Nessuno"/>
          <w:rFonts w:ascii="Arial Narrow" w:hAnsi="Arial Narrow"/>
          <w:sz w:val="22"/>
          <w:szCs w:val="22"/>
          <w:lang w:val="it-IT"/>
        </w:rPr>
        <w:t xml:space="preserve">29 </w:t>
      </w:r>
      <w:r w:rsidRPr="00F620DE">
        <w:rPr>
          <w:rStyle w:val="Nessuno"/>
          <w:rFonts w:ascii="Arial Narrow" w:hAnsi="Arial Narrow"/>
          <w:sz w:val="22"/>
          <w:szCs w:val="22"/>
          <w:lang w:val="it-IT"/>
        </w:rPr>
        <w:t xml:space="preserve">% è laureato, mentre coloro che hanno la licenza media (il titolo più basso oggi presente) corrispondono al </w:t>
      </w:r>
      <w:r w:rsidR="00B07D70" w:rsidRPr="00F620DE">
        <w:rPr>
          <w:rStyle w:val="Nessuno"/>
          <w:rFonts w:ascii="Arial Narrow" w:hAnsi="Arial Narrow"/>
          <w:sz w:val="22"/>
          <w:szCs w:val="22"/>
          <w:lang w:val="it-IT"/>
        </w:rPr>
        <w:t>5</w:t>
      </w:r>
      <w:r w:rsidRPr="00F620DE">
        <w:rPr>
          <w:rStyle w:val="Nessuno"/>
          <w:rFonts w:ascii="Arial Narrow" w:hAnsi="Arial Narrow"/>
          <w:sz w:val="22"/>
          <w:szCs w:val="22"/>
          <w:lang w:val="it-IT"/>
        </w:rPr>
        <w:t xml:space="preserve">%. </w:t>
      </w:r>
    </w:p>
    <w:p w14:paraId="00C2E901" w14:textId="77777777" w:rsidR="00694DA3" w:rsidRPr="00F620DE" w:rsidRDefault="00694DA3" w:rsidP="00CA372A">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s>
        <w:spacing w:before="0" w:after="0" w:line="240" w:lineRule="auto"/>
        <w:jc w:val="both"/>
        <w:rPr>
          <w:rStyle w:val="Nessuno"/>
          <w:rFonts w:ascii="Arial Narrow" w:eastAsia="Arial Narrow" w:hAnsi="Arial Narrow" w:cs="Arial Narrow"/>
          <w:b/>
          <w:bCs/>
          <w:caps/>
          <w:color w:val="595959"/>
          <w:spacing w:val="15"/>
          <w:sz w:val="22"/>
          <w:szCs w:val="22"/>
          <w:u w:color="595959"/>
          <w:lang w:val="it-IT"/>
        </w:rPr>
      </w:pPr>
      <w:bookmarkStart w:id="24" w:name="_Toc100747838"/>
    </w:p>
    <w:p w14:paraId="50718D73" w14:textId="77777777" w:rsidR="002E3ADB" w:rsidRPr="0068333A" w:rsidRDefault="002E3ADB" w:rsidP="00CA372A">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s>
        <w:spacing w:before="0" w:after="0" w:line="240" w:lineRule="auto"/>
        <w:jc w:val="both"/>
        <w:rPr>
          <w:rStyle w:val="Nessuno"/>
          <w:rFonts w:ascii="Arial Narrow" w:hAnsi="Arial Narrow"/>
          <w:b/>
          <w:bCs/>
          <w:caps/>
          <w:color w:val="595959" w:themeColor="text1" w:themeTint="A6"/>
          <w:spacing w:val="15"/>
          <w:sz w:val="22"/>
          <w:szCs w:val="22"/>
          <w:u w:color="595959"/>
          <w:lang w:val="it-IT"/>
        </w:rPr>
      </w:pPr>
      <w:bookmarkStart w:id="25" w:name="_Toc190946781"/>
      <w:r w:rsidRPr="0068333A">
        <w:rPr>
          <w:rStyle w:val="Nessuno"/>
          <w:rFonts w:ascii="Arial Narrow" w:hAnsi="Arial Narrow"/>
          <w:b/>
          <w:bCs/>
          <w:caps/>
          <w:color w:val="595959" w:themeColor="text1" w:themeTint="A6"/>
          <w:spacing w:val="15"/>
          <w:sz w:val="22"/>
          <w:szCs w:val="22"/>
          <w:u w:color="595959"/>
          <w:lang w:val="it-IT"/>
        </w:rPr>
        <w:t>Cultura organizzativa con particolare riferimento alla cultura dell’etica e dell’integrita’</w:t>
      </w:r>
      <w:bookmarkEnd w:id="24"/>
      <w:bookmarkEnd w:id="25"/>
    </w:p>
    <w:p w14:paraId="2A5B376D" w14:textId="77777777" w:rsidR="00CA372A" w:rsidRPr="00F620DE" w:rsidRDefault="00CA372A" w:rsidP="00CA372A">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s>
        <w:spacing w:before="0" w:after="0" w:line="240" w:lineRule="auto"/>
        <w:jc w:val="both"/>
        <w:rPr>
          <w:rStyle w:val="Nessuno"/>
          <w:rFonts w:ascii="Arial Narrow" w:eastAsia="Arial Narrow" w:hAnsi="Arial Narrow" w:cs="Arial Narrow"/>
          <w:b/>
          <w:bCs/>
          <w:color w:val="595959"/>
          <w:sz w:val="22"/>
          <w:szCs w:val="22"/>
          <w:u w:color="595959"/>
          <w:lang w:val="it-IT"/>
        </w:rPr>
      </w:pPr>
    </w:p>
    <w:p w14:paraId="2F4C5690"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Romagna Acque, in quanto Società a totale controllo pubblico, che ha come scopo principale la gestione di un bene comune e di primaria importanza per la vita dell’intera collettività, come l’acqua potabile, agisce da sempre, nello svolgimento delle proprie attività e nei rapporti con tutti gli Stakeholder, secondo rigorosi principi etici.</w:t>
      </w:r>
    </w:p>
    <w:p w14:paraId="1EA192D4"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Questi principi sono stati via via ratificati, nel corso del tempo, in appositi documenti interni, quali Codici, Regolamenti, Piani, che hanno spesso anticipato anche le specifiche norme generali in materia.</w:t>
      </w:r>
    </w:p>
    <w:p w14:paraId="378A918E"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Società ha ulteriormente intensificato il recepimento delle nuove normative, soprattutto a seguito dell’introduzione dei nuovi obblighi su anticorruzione e trasparenza, posti a carico delle società totalmente partecipate, di cui alla Legge 190/2012, specificati dai relativi decreti attuativi e ulteriormente dettati dal Piano Nazionale Anticorruzione (PNA) e dai suoi aggiornamenti, nonché dalle numerose linee guida emesse al riguardo</w:t>
      </w:r>
      <w:r w:rsidR="009A08C5" w:rsidRPr="00F620DE">
        <w:rPr>
          <w:rStyle w:val="Nessuno"/>
          <w:rFonts w:ascii="Arial Narrow" w:hAnsi="Arial Narrow"/>
          <w:sz w:val="22"/>
          <w:szCs w:val="22"/>
          <w:lang w:val="it-IT"/>
        </w:rPr>
        <w:t xml:space="preserve"> da ANAC</w:t>
      </w:r>
      <w:r w:rsidRPr="00F620DE">
        <w:rPr>
          <w:rStyle w:val="Nessuno"/>
          <w:rFonts w:ascii="Arial Narrow" w:hAnsi="Arial Narrow"/>
          <w:sz w:val="22"/>
          <w:szCs w:val="22"/>
          <w:lang w:val="it-IT"/>
        </w:rPr>
        <w:t>.</w:t>
      </w:r>
    </w:p>
    <w:p w14:paraId="59FEB373"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1B372BD4"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Pertanto, la Società ha provveduto all’adozione del Piano Triennale di Prevenzione della Corruzione comprensivo degli adempimenti di pubblicazione dei dati per la trasparenza, quale parte integrante del Modello di Organizzazione e Gestione aziendale conforme al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231/01.</w:t>
      </w:r>
    </w:p>
    <w:p w14:paraId="2E9930D2"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i/>
          <w:iCs/>
          <w:sz w:val="22"/>
          <w:szCs w:val="22"/>
          <w:lang w:val="it-IT"/>
        </w:rPr>
      </w:pPr>
      <w:r w:rsidRPr="00F620DE">
        <w:rPr>
          <w:rStyle w:val="Nessuno"/>
          <w:rFonts w:ascii="Arial Narrow" w:hAnsi="Arial Narrow"/>
          <w:sz w:val="22"/>
          <w:szCs w:val="22"/>
          <w:lang w:val="it-IT"/>
        </w:rPr>
        <w:t xml:space="preserve">Alla luce di quanto premesso, in un’ottica di maggiore trasparenza verso i propri Stakeholder, la Società mette a disposizione sul proprio sito aziendale tutti i suddetti atti nella sezione dedicata </w:t>
      </w:r>
      <w:r w:rsidRPr="00F620DE">
        <w:rPr>
          <w:rStyle w:val="Nessuno"/>
          <w:rFonts w:ascii="Arial Narrow" w:hAnsi="Arial Narrow"/>
          <w:i/>
          <w:iCs/>
          <w:sz w:val="22"/>
          <w:szCs w:val="22"/>
          <w:lang w:val="it-IT"/>
        </w:rPr>
        <w:t>“Società Trasparente”.</w:t>
      </w:r>
    </w:p>
    <w:p w14:paraId="45F2A2BC"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i/>
          <w:iCs/>
          <w:sz w:val="22"/>
          <w:szCs w:val="22"/>
          <w:lang w:val="it-IT"/>
        </w:rPr>
      </w:pPr>
    </w:p>
    <w:p w14:paraId="0859D3DA" w14:textId="77777777" w:rsidR="002E3ADB" w:rsidRPr="0068333A" w:rsidRDefault="002E3ADB" w:rsidP="00CA372A">
      <w:pPr>
        <w:pStyle w:val="Normale1"/>
        <w:pBdr>
          <w:top w:val="single" w:sz="24" w:space="0" w:color="FFFFFF"/>
          <w:left w:val="single" w:sz="24" w:space="0" w:color="FFFFFF"/>
          <w:bottom w:val="single" w:sz="24" w:space="0" w:color="FFFFFF"/>
          <w:right w:val="single" w:sz="24" w:space="0" w:color="FFFFFF"/>
        </w:pBdr>
        <w:shd w:val="clear" w:color="auto" w:fill="FFFFFF"/>
        <w:spacing w:before="0" w:after="0" w:line="240" w:lineRule="auto"/>
        <w:jc w:val="both"/>
        <w:rPr>
          <w:rStyle w:val="Nessuno"/>
          <w:rFonts w:ascii="Arial Narrow" w:hAnsi="Arial Narrow"/>
          <w:b/>
          <w:bCs/>
          <w:caps/>
          <w:color w:val="595959" w:themeColor="text1" w:themeTint="A6"/>
          <w:spacing w:val="15"/>
          <w:sz w:val="22"/>
          <w:szCs w:val="22"/>
          <w:u w:color="595959"/>
          <w:lang w:val="it-IT"/>
        </w:rPr>
      </w:pPr>
      <w:bookmarkStart w:id="26" w:name="_Toc100747839"/>
      <w:bookmarkStart w:id="27" w:name="_Toc190946782"/>
      <w:r w:rsidRPr="0068333A">
        <w:rPr>
          <w:rStyle w:val="Nessuno"/>
          <w:rFonts w:ascii="Arial Narrow" w:hAnsi="Arial Narrow"/>
          <w:b/>
          <w:bCs/>
          <w:caps/>
          <w:color w:val="595959" w:themeColor="text1" w:themeTint="A6"/>
          <w:spacing w:val="15"/>
          <w:sz w:val="22"/>
          <w:szCs w:val="22"/>
          <w:u w:color="595959"/>
          <w:lang w:val="it-IT"/>
        </w:rPr>
        <w:t>Sistemi e flussi informativi</w:t>
      </w:r>
      <w:bookmarkEnd w:id="26"/>
      <w:bookmarkEnd w:id="27"/>
    </w:p>
    <w:p w14:paraId="6B8EE07F" w14:textId="77777777" w:rsidR="00CA372A" w:rsidRPr="00F620DE" w:rsidRDefault="00CA372A" w:rsidP="00CA372A">
      <w:pPr>
        <w:pStyle w:val="Normale1"/>
        <w:pBdr>
          <w:top w:val="single" w:sz="24" w:space="0" w:color="FFFFFF"/>
          <w:left w:val="single" w:sz="24" w:space="0" w:color="FFFFFF"/>
          <w:bottom w:val="single" w:sz="24" w:space="0" w:color="FFFFFF"/>
          <w:right w:val="single" w:sz="24" w:space="0" w:color="FFFFFF"/>
        </w:pBdr>
        <w:shd w:val="clear" w:color="auto" w:fill="FFFFFF"/>
        <w:spacing w:before="0" w:after="0" w:line="240" w:lineRule="auto"/>
        <w:jc w:val="both"/>
        <w:rPr>
          <w:rStyle w:val="Nessuno"/>
          <w:rFonts w:ascii="Arial Narrow" w:eastAsia="Arial Narrow" w:hAnsi="Arial Narrow" w:cs="Arial Narrow"/>
          <w:b/>
          <w:bCs/>
          <w:caps/>
          <w:color w:val="595959"/>
          <w:spacing w:val="15"/>
          <w:sz w:val="22"/>
          <w:szCs w:val="22"/>
          <w:u w:color="595959"/>
          <w:lang w:val="it-IT"/>
        </w:rPr>
      </w:pPr>
    </w:p>
    <w:p w14:paraId="79210598" w14:textId="422D8960"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Al fine di consentire all’Organismo di </w:t>
      </w:r>
      <w:r w:rsidR="00CA372A" w:rsidRPr="00F620DE">
        <w:rPr>
          <w:rStyle w:val="Nessuno"/>
          <w:rFonts w:ascii="Arial Narrow" w:hAnsi="Arial Narrow"/>
          <w:sz w:val="22"/>
          <w:szCs w:val="22"/>
          <w:lang w:val="it-IT"/>
        </w:rPr>
        <w:t>Vigilanza ed</w:t>
      </w:r>
      <w:r w:rsidRPr="00F620DE">
        <w:rPr>
          <w:rStyle w:val="Nessuno"/>
          <w:rFonts w:ascii="Arial Narrow" w:hAnsi="Arial Narrow"/>
          <w:sz w:val="22"/>
          <w:szCs w:val="22"/>
          <w:lang w:val="it-IT"/>
        </w:rPr>
        <w:t xml:space="preserve"> al</w:t>
      </w:r>
      <w:r w:rsidR="00ED7F9E">
        <w:rPr>
          <w:rStyle w:val="Nessuno"/>
          <w:rFonts w:ascii="Arial Narrow" w:hAnsi="Arial Narrow"/>
          <w:sz w:val="22"/>
          <w:szCs w:val="22"/>
          <w:lang w:val="it-IT"/>
        </w:rPr>
        <w:t>la</w:t>
      </w:r>
      <w:r w:rsidRPr="00F620DE">
        <w:rPr>
          <w:rStyle w:val="Nessuno"/>
          <w:rFonts w:ascii="Arial Narrow" w:hAnsi="Arial Narrow"/>
          <w:sz w:val="22"/>
          <w:szCs w:val="22"/>
          <w:lang w:val="it-IT"/>
        </w:rPr>
        <w:t xml:space="preserve"> RPCT di vigilare sull’efficace funzionamento e sull’osservanza del Modello 231 così come integrato ai sensi del presente </w:t>
      </w:r>
      <w:r w:rsidR="00DD6983" w:rsidRPr="00F620DE">
        <w:rPr>
          <w:rStyle w:val="Nessuno"/>
          <w:rFonts w:ascii="Arial Narrow" w:hAnsi="Arial Narrow"/>
          <w:sz w:val="22"/>
          <w:szCs w:val="22"/>
          <w:lang w:val="it-IT"/>
        </w:rPr>
        <w:lastRenderedPageBreak/>
        <w:t>P.T.P.C.T.</w:t>
      </w:r>
      <w:r w:rsidRPr="00F620DE">
        <w:rPr>
          <w:rStyle w:val="Nessuno"/>
          <w:rFonts w:ascii="Arial Narrow" w:hAnsi="Arial Narrow"/>
          <w:sz w:val="22"/>
          <w:szCs w:val="22"/>
          <w:lang w:val="it-IT"/>
        </w:rPr>
        <w:t xml:space="preserve"> e di curarne l’aggiornamento, è stato implementato e definito ed attuato un costante scambio di informazioni tra i destinatari del Modello 231, l’</w:t>
      </w:r>
      <w:proofErr w:type="spellStart"/>
      <w:r w:rsidRPr="00F620DE">
        <w:rPr>
          <w:rStyle w:val="Nessuno"/>
          <w:rFonts w:ascii="Arial Narrow" w:hAnsi="Arial Narrow"/>
          <w:sz w:val="22"/>
          <w:szCs w:val="22"/>
          <w:lang w:val="it-IT"/>
        </w:rPr>
        <w:t>OdV</w:t>
      </w:r>
      <w:proofErr w:type="spellEnd"/>
      <w:r w:rsidRPr="00F620DE">
        <w:rPr>
          <w:rStyle w:val="Nessuno"/>
          <w:rFonts w:ascii="Arial Narrow" w:hAnsi="Arial Narrow"/>
          <w:sz w:val="22"/>
          <w:szCs w:val="22"/>
          <w:lang w:val="it-IT"/>
        </w:rPr>
        <w:t xml:space="preserve"> </w:t>
      </w:r>
      <w:proofErr w:type="gramStart"/>
      <w:r w:rsidRPr="00F620DE">
        <w:rPr>
          <w:rStyle w:val="Nessuno"/>
          <w:rFonts w:ascii="Arial Narrow" w:hAnsi="Arial Narrow"/>
          <w:sz w:val="22"/>
          <w:szCs w:val="22"/>
          <w:lang w:val="it-IT"/>
        </w:rPr>
        <w:t>ed</w:t>
      </w:r>
      <w:proofErr w:type="gramEnd"/>
      <w:r w:rsidRPr="00F620DE">
        <w:rPr>
          <w:rStyle w:val="Nessuno"/>
          <w:rFonts w:ascii="Arial Narrow" w:hAnsi="Arial Narrow"/>
          <w:sz w:val="22"/>
          <w:szCs w:val="22"/>
          <w:lang w:val="it-IT"/>
        </w:rPr>
        <w:t xml:space="preserve"> </w:t>
      </w:r>
      <w:r w:rsidR="004B774B">
        <w:rPr>
          <w:rStyle w:val="Nessuno"/>
          <w:rFonts w:ascii="Arial Narrow" w:hAnsi="Arial Narrow"/>
          <w:sz w:val="22"/>
          <w:szCs w:val="22"/>
          <w:lang w:val="it-IT"/>
        </w:rPr>
        <w:t xml:space="preserve">la </w:t>
      </w:r>
      <w:r w:rsidRPr="00F620DE">
        <w:rPr>
          <w:rStyle w:val="Nessuno"/>
          <w:rFonts w:ascii="Arial Narrow" w:hAnsi="Arial Narrow"/>
          <w:sz w:val="22"/>
          <w:szCs w:val="22"/>
          <w:lang w:val="it-IT"/>
        </w:rPr>
        <w:t xml:space="preserve">RPCT </w:t>
      </w:r>
      <w:r w:rsidR="004B774B" w:rsidRPr="00F620DE">
        <w:rPr>
          <w:rStyle w:val="Nessuno"/>
          <w:rFonts w:ascii="Arial Narrow" w:hAnsi="Arial Narrow"/>
          <w:sz w:val="22"/>
          <w:szCs w:val="22"/>
          <w:lang w:val="it-IT"/>
        </w:rPr>
        <w:t>stess</w:t>
      </w:r>
      <w:r w:rsidR="004B774B">
        <w:rPr>
          <w:rStyle w:val="Nessuno"/>
          <w:rFonts w:ascii="Arial Narrow" w:hAnsi="Arial Narrow"/>
          <w:sz w:val="22"/>
          <w:szCs w:val="22"/>
          <w:lang w:val="it-IT"/>
        </w:rPr>
        <w:t>a</w:t>
      </w:r>
      <w:r w:rsidR="00EC32B7" w:rsidRPr="00F620DE">
        <w:rPr>
          <w:rStyle w:val="Nessuno"/>
          <w:rFonts w:ascii="Arial Narrow" w:hAnsi="Arial Narrow"/>
          <w:sz w:val="22"/>
          <w:szCs w:val="22"/>
          <w:lang w:val="it-IT"/>
        </w:rPr>
        <w:t>.</w:t>
      </w:r>
    </w:p>
    <w:p w14:paraId="02E0894A"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In particolare, nel Modello 231</w:t>
      </w:r>
      <w:r w:rsidR="00EC32B7"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w:t>
      </w:r>
      <w:r w:rsidR="00F80757" w:rsidRPr="00F620DE">
        <w:rPr>
          <w:rStyle w:val="Nessuno"/>
          <w:rFonts w:ascii="Arial Narrow" w:hAnsi="Arial Narrow"/>
          <w:sz w:val="22"/>
          <w:szCs w:val="22"/>
          <w:lang w:val="it-IT"/>
        </w:rPr>
        <w:t>di cui il presente P.T.P.C.T.</w:t>
      </w:r>
      <w:r w:rsidR="007168DC" w:rsidRPr="00F620DE">
        <w:rPr>
          <w:rStyle w:val="Nessuno"/>
          <w:rFonts w:ascii="Arial Narrow" w:hAnsi="Arial Narrow"/>
          <w:sz w:val="22"/>
          <w:szCs w:val="22"/>
          <w:lang w:val="it-IT"/>
        </w:rPr>
        <w:t xml:space="preserve"> </w:t>
      </w:r>
      <w:r w:rsidR="00F80757" w:rsidRPr="00F620DE">
        <w:rPr>
          <w:rStyle w:val="Nessuno"/>
          <w:rFonts w:ascii="Arial Narrow" w:hAnsi="Arial Narrow"/>
          <w:sz w:val="22"/>
          <w:szCs w:val="22"/>
          <w:lang w:val="it-IT"/>
        </w:rPr>
        <w:t>è parte integrante,</w:t>
      </w:r>
      <w:r w:rsidRPr="00F620DE">
        <w:rPr>
          <w:rStyle w:val="Nessuno"/>
          <w:rFonts w:ascii="Arial Narrow" w:hAnsi="Arial Narrow"/>
          <w:sz w:val="22"/>
          <w:szCs w:val="22"/>
          <w:lang w:val="it-IT"/>
        </w:rPr>
        <w:t xml:space="preserve"> vengono individuate due tipologie di flussi informativi diretti all’</w:t>
      </w:r>
      <w:proofErr w:type="spellStart"/>
      <w:r w:rsidRPr="00F620DE">
        <w:rPr>
          <w:rStyle w:val="Nessuno"/>
          <w:rFonts w:ascii="Arial Narrow" w:hAnsi="Arial Narrow"/>
          <w:sz w:val="22"/>
          <w:szCs w:val="22"/>
          <w:lang w:val="it-IT"/>
        </w:rPr>
        <w:t>OdV</w:t>
      </w:r>
      <w:proofErr w:type="spellEnd"/>
      <w:r w:rsidRPr="00F620DE">
        <w:rPr>
          <w:rStyle w:val="Nessuno"/>
          <w:rFonts w:ascii="Arial Narrow" w:hAnsi="Arial Narrow"/>
          <w:sz w:val="22"/>
          <w:szCs w:val="22"/>
          <w:lang w:val="it-IT"/>
        </w:rPr>
        <w:t>:</w:t>
      </w:r>
    </w:p>
    <w:p w14:paraId="7AFF931A" w14:textId="77777777" w:rsidR="002E3ADB" w:rsidRPr="00F620DE" w:rsidRDefault="002E3ADB" w:rsidP="00324418">
      <w:pPr>
        <w:pStyle w:val="Paragrafoelenco1"/>
        <w:numPr>
          <w:ilvl w:val="0"/>
          <w:numId w:val="126"/>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segnalazioni;</w:t>
      </w:r>
    </w:p>
    <w:p w14:paraId="39BB47A1" w14:textId="77777777" w:rsidR="002E3ADB" w:rsidRPr="00F620DE" w:rsidRDefault="002E3ADB" w:rsidP="00324418">
      <w:pPr>
        <w:pStyle w:val="Paragrafoelenco1"/>
        <w:numPr>
          <w:ilvl w:val="0"/>
          <w:numId w:val="126"/>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flussi informativi periodici</w:t>
      </w:r>
      <w:r w:rsidR="00D91B04" w:rsidRPr="00F620DE">
        <w:rPr>
          <w:rStyle w:val="Nessuno"/>
          <w:rFonts w:ascii="Arial Narrow" w:hAnsi="Arial Narrow"/>
          <w:sz w:val="22"/>
          <w:szCs w:val="22"/>
          <w:lang w:val="it-IT"/>
        </w:rPr>
        <w:t xml:space="preserve">, </w:t>
      </w:r>
      <w:r w:rsidR="007D428A" w:rsidRPr="00F620DE">
        <w:rPr>
          <w:rStyle w:val="Nessuno"/>
          <w:rFonts w:ascii="Arial Narrow" w:hAnsi="Arial Narrow"/>
          <w:sz w:val="22"/>
          <w:szCs w:val="22"/>
          <w:lang w:val="it-IT"/>
        </w:rPr>
        <w:t>in partic</w:t>
      </w:r>
      <w:r w:rsidR="00F80757" w:rsidRPr="00F620DE">
        <w:rPr>
          <w:rStyle w:val="Nessuno"/>
          <w:rFonts w:ascii="Arial Narrow" w:hAnsi="Arial Narrow"/>
          <w:sz w:val="22"/>
          <w:szCs w:val="22"/>
          <w:lang w:val="it-IT"/>
        </w:rPr>
        <w:t xml:space="preserve">olare in riferimento </w:t>
      </w:r>
      <w:r w:rsidR="00D91B04" w:rsidRPr="00F620DE">
        <w:rPr>
          <w:rStyle w:val="Nessuno"/>
          <w:rFonts w:ascii="Arial Narrow" w:hAnsi="Arial Narrow"/>
          <w:sz w:val="22"/>
          <w:szCs w:val="22"/>
          <w:lang w:val="it-IT"/>
        </w:rPr>
        <w:t>agli obiettivi strategici in materia di prevenzione della corruzione e tr</w:t>
      </w:r>
      <w:r w:rsidR="00E26F11" w:rsidRPr="00F620DE">
        <w:rPr>
          <w:rStyle w:val="Nessuno"/>
          <w:rFonts w:ascii="Arial Narrow" w:hAnsi="Arial Narrow"/>
          <w:sz w:val="22"/>
          <w:szCs w:val="22"/>
          <w:lang w:val="it-IT"/>
        </w:rPr>
        <w:t>asparenza</w:t>
      </w:r>
      <w:r w:rsidR="00F80757" w:rsidRPr="00F620DE">
        <w:rPr>
          <w:rStyle w:val="Nessuno"/>
          <w:rFonts w:ascii="Arial Narrow" w:hAnsi="Arial Narrow"/>
          <w:sz w:val="22"/>
          <w:szCs w:val="22"/>
          <w:lang w:val="it-IT"/>
        </w:rPr>
        <w:t xml:space="preserve"> individuati dal </w:t>
      </w:r>
      <w:r w:rsidR="00E26F11" w:rsidRPr="00F620DE">
        <w:rPr>
          <w:rStyle w:val="Nessuno"/>
          <w:rFonts w:ascii="Arial Narrow" w:hAnsi="Arial Narrow"/>
          <w:sz w:val="22"/>
          <w:szCs w:val="22"/>
          <w:lang w:val="it-IT"/>
        </w:rPr>
        <w:t>Consigli</w:t>
      </w:r>
      <w:r w:rsidR="00D91B04" w:rsidRPr="00F620DE">
        <w:rPr>
          <w:rStyle w:val="Nessuno"/>
          <w:rFonts w:ascii="Arial Narrow" w:hAnsi="Arial Narrow"/>
          <w:sz w:val="22"/>
          <w:szCs w:val="22"/>
          <w:lang w:val="it-IT"/>
        </w:rPr>
        <w:t>o di Ammin</w:t>
      </w:r>
      <w:r w:rsidR="00E26F11" w:rsidRPr="00F620DE">
        <w:rPr>
          <w:rStyle w:val="Nessuno"/>
          <w:rFonts w:ascii="Arial Narrow" w:hAnsi="Arial Narrow"/>
          <w:sz w:val="22"/>
          <w:szCs w:val="22"/>
          <w:lang w:val="it-IT"/>
        </w:rPr>
        <w:t>i</w:t>
      </w:r>
      <w:r w:rsidR="00D91B04" w:rsidRPr="00F620DE">
        <w:rPr>
          <w:rStyle w:val="Nessuno"/>
          <w:rFonts w:ascii="Arial Narrow" w:hAnsi="Arial Narrow"/>
          <w:sz w:val="22"/>
          <w:szCs w:val="22"/>
          <w:lang w:val="it-IT"/>
        </w:rPr>
        <w:t xml:space="preserve">strazione, in accordo a quanto previsto </w:t>
      </w:r>
      <w:r w:rsidR="00FC69C9" w:rsidRPr="00F620DE">
        <w:rPr>
          <w:rStyle w:val="Nessuno"/>
          <w:rFonts w:ascii="Arial Narrow" w:hAnsi="Arial Narrow"/>
          <w:sz w:val="22"/>
          <w:szCs w:val="22"/>
          <w:lang w:val="it-IT"/>
        </w:rPr>
        <w:t>dall’art. 1 co 8 della legge 190/2012</w:t>
      </w:r>
      <w:r w:rsidR="00041146" w:rsidRPr="00F620DE">
        <w:rPr>
          <w:rStyle w:val="Nessuno"/>
          <w:rFonts w:ascii="Arial Narrow" w:hAnsi="Arial Narrow"/>
          <w:sz w:val="22"/>
          <w:szCs w:val="22"/>
          <w:lang w:val="it-IT"/>
        </w:rPr>
        <w:t>.</w:t>
      </w:r>
    </w:p>
    <w:p w14:paraId="60B7CDB8" w14:textId="77777777" w:rsidR="002E3ADB" w:rsidRPr="00F620DE" w:rsidRDefault="002E3ADB" w:rsidP="000E6E16">
      <w:pPr>
        <w:pStyle w:val="Normale1"/>
        <w:spacing w:before="0" w:after="0" w:line="240" w:lineRule="auto"/>
        <w:jc w:val="both"/>
        <w:rPr>
          <w:rStyle w:val="Nessuno"/>
          <w:rFonts w:ascii="Arial Narrow" w:eastAsia="Arial Narrow" w:hAnsi="Arial Narrow" w:cs="Arial Narrow"/>
          <w:sz w:val="22"/>
          <w:szCs w:val="22"/>
          <w:lang w:val="it-IT"/>
        </w:rPr>
      </w:pPr>
    </w:p>
    <w:p w14:paraId="065BEAB5"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Per ulteriori informazioni in merito ai suddetti flussi informativi si rinvia alla Parte Generale del Modello 231 ed ai singoli Protocolli 231 così come integrati anche ai fini del presente P.T.P.C.T.</w:t>
      </w:r>
    </w:p>
    <w:p w14:paraId="0F47D396"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518CCCF3" w14:textId="77777777" w:rsidR="002E3ADB" w:rsidRPr="0068333A" w:rsidRDefault="002E3ADB" w:rsidP="00CA372A">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rPr>
          <w:rStyle w:val="Nessuno"/>
          <w:rFonts w:ascii="Arial Narrow" w:hAnsi="Arial Narrow"/>
          <w:b/>
          <w:bCs/>
          <w:caps/>
          <w:color w:val="595959" w:themeColor="text1" w:themeTint="A6"/>
          <w:spacing w:val="15"/>
          <w:sz w:val="22"/>
          <w:szCs w:val="22"/>
          <w:u w:color="595959"/>
          <w:lang w:val="it-IT"/>
        </w:rPr>
      </w:pPr>
      <w:bookmarkStart w:id="28" w:name="_Toc100747840"/>
      <w:bookmarkStart w:id="29" w:name="_Toc190946783"/>
      <w:r w:rsidRPr="0068333A">
        <w:rPr>
          <w:rStyle w:val="Nessuno"/>
          <w:rFonts w:ascii="Arial Narrow" w:hAnsi="Arial Narrow"/>
          <w:b/>
          <w:bCs/>
          <w:caps/>
          <w:color w:val="595959" w:themeColor="text1" w:themeTint="A6"/>
          <w:spacing w:val="15"/>
          <w:sz w:val="22"/>
          <w:szCs w:val="22"/>
          <w:u w:color="595959"/>
          <w:lang w:val="it-IT"/>
        </w:rPr>
        <w:t>relazioni interne ed esterne della Societa’</w:t>
      </w:r>
      <w:bookmarkEnd w:id="28"/>
      <w:bookmarkEnd w:id="29"/>
    </w:p>
    <w:p w14:paraId="486D8B94" w14:textId="77777777" w:rsidR="00CA372A" w:rsidRPr="00F620DE" w:rsidRDefault="00CA372A" w:rsidP="00CA372A">
      <w:pPr>
        <w:pStyle w:val="Normale1"/>
        <w:pBdr>
          <w:top w:val="single" w:sz="24" w:space="0" w:color="FFFFFF"/>
          <w:left w:val="single" w:sz="24" w:space="0" w:color="FFFFFF"/>
          <w:bottom w:val="single" w:sz="24" w:space="0" w:color="FFFFFF"/>
          <w:right w:val="single" w:sz="24" w:space="0" w:color="FFFFFF"/>
        </w:pBdr>
        <w:shd w:val="clear" w:color="auto" w:fill="FFFFFF"/>
        <w:tabs>
          <w:tab w:val="left" w:pos="284"/>
          <w:tab w:val="left" w:pos="426"/>
        </w:tabs>
        <w:spacing w:before="0" w:after="0" w:line="240" w:lineRule="auto"/>
        <w:jc w:val="both"/>
        <w:rPr>
          <w:rStyle w:val="Nessuno"/>
          <w:rFonts w:ascii="Arial Narrow" w:eastAsia="Arial Narrow" w:hAnsi="Arial Narrow" w:cs="Arial Narrow"/>
          <w:b/>
          <w:bCs/>
          <w:caps/>
          <w:color w:val="595959"/>
          <w:spacing w:val="15"/>
          <w:sz w:val="22"/>
          <w:szCs w:val="22"/>
          <w:u w:color="595959"/>
          <w:lang w:val="it-IT"/>
        </w:rPr>
      </w:pPr>
    </w:p>
    <w:p w14:paraId="219F6D9B"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capacità di sa</w:t>
      </w:r>
      <w:r w:rsidR="007A110B" w:rsidRPr="00F620DE">
        <w:rPr>
          <w:rStyle w:val="Nessuno"/>
          <w:rFonts w:ascii="Arial Narrow" w:hAnsi="Arial Narrow"/>
          <w:sz w:val="22"/>
          <w:szCs w:val="22"/>
          <w:lang w:val="it-IT"/>
        </w:rPr>
        <w:t>persi confrontare con i propri s</w:t>
      </w:r>
      <w:r w:rsidRPr="00F620DE">
        <w:rPr>
          <w:rStyle w:val="Nessuno"/>
          <w:rFonts w:ascii="Arial Narrow" w:hAnsi="Arial Narrow"/>
          <w:sz w:val="22"/>
          <w:szCs w:val="22"/>
          <w:lang w:val="it-IT"/>
        </w:rPr>
        <w:t>takeholder così da condividere le decisioni nella massima trasparenza e fiducia è un obiettivo primario per Romagna Acque.</w:t>
      </w:r>
    </w:p>
    <w:p w14:paraId="7C3C994A"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costante coinvolgimento di tali interlocutori porta a sviluppare una politica di dialogo adeguata alle singole esigenze e, pertanto, una maggiore condivisione degli obiettivi perseguiti dalla Società e della rendicontazione dei risultati raggiunti.</w:t>
      </w:r>
    </w:p>
    <w:p w14:paraId="3BD19EC0"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sz w:val="22"/>
          <w:szCs w:val="22"/>
          <w:u w:color="595959"/>
          <w:lang w:val="it-IT"/>
        </w:rPr>
      </w:pPr>
    </w:p>
    <w:p w14:paraId="73C3F0C2" w14:textId="77777777" w:rsidR="002E3ADB" w:rsidRPr="0068333A" w:rsidRDefault="002E3ADB" w:rsidP="00CA372A">
      <w:pPr>
        <w:pStyle w:val="Normale1"/>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68333A">
        <w:rPr>
          <w:rStyle w:val="Nessuno"/>
          <w:rFonts w:ascii="Arial Narrow" w:hAnsi="Arial Narrow"/>
          <w:b/>
          <w:bCs/>
          <w:color w:val="595959" w:themeColor="text1" w:themeTint="A6"/>
          <w:sz w:val="22"/>
          <w:szCs w:val="22"/>
          <w:u w:color="595959"/>
          <w:lang w:val="it-IT"/>
        </w:rPr>
        <w:t>Relazioni interne</w:t>
      </w:r>
    </w:p>
    <w:p w14:paraId="3EF8277B"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In questa direzione, la Società ritiene importante creare una rete tra i diversi attori coinvolti nella sua attività allo scopo di creare valore, verso l’esterno, per il territorio e, verso l’interno, per </w:t>
      </w:r>
      <w:proofErr w:type="gramStart"/>
      <w:r w:rsidRPr="00F620DE">
        <w:rPr>
          <w:rStyle w:val="Nessuno"/>
          <w:rFonts w:ascii="Arial Narrow" w:hAnsi="Arial Narrow"/>
          <w:sz w:val="22"/>
          <w:szCs w:val="22"/>
          <w:lang w:val="it-IT"/>
        </w:rPr>
        <w:t>se</w:t>
      </w:r>
      <w:proofErr w:type="gramEnd"/>
      <w:r w:rsidRPr="00F620DE">
        <w:rPr>
          <w:rStyle w:val="Nessuno"/>
          <w:rFonts w:ascii="Arial Narrow" w:hAnsi="Arial Narrow"/>
          <w:sz w:val="22"/>
          <w:szCs w:val="22"/>
          <w:lang w:val="it-IT"/>
        </w:rPr>
        <w:t xml:space="preserve"> stessa.</w:t>
      </w:r>
    </w:p>
    <w:p w14:paraId="510F6DD4"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Questo assunto è giustificato dalla stretta interconnessione tra impresa e comunità.</w:t>
      </w:r>
    </w:p>
    <w:p w14:paraId="57F5372E"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Le imprese, infatti, per poter operare in modo proficuo, hanno necessità di un territorio munito di infrastrutture, servizi, domanda e know-how (conoscenze); e per contro il territorio, per potersi sviluppare, ha necessità di imprese in grado di offrire lavoro, generare un mercato di acquisti e vendite, proteggere l’ambiente e utilizzar le risorse in modo efficiente. Questa visione consente quindi di creare nuove relazioni e scambi sinergici, finalizzati all’ottimizzazione delle risorse e alla massimizzazione dei risultati.</w:t>
      </w:r>
    </w:p>
    <w:p w14:paraId="7552BF64" w14:textId="6992BE4D" w:rsidR="00381549" w:rsidRPr="00F620DE" w:rsidRDefault="00381549" w:rsidP="00CA372A">
      <w:pPr>
        <w:autoSpaceDE w:val="0"/>
        <w:autoSpaceDN w:val="0"/>
        <w:adjustRightInd w:val="0"/>
        <w:jc w:val="both"/>
        <w:rPr>
          <w:rFonts w:ascii="Arial Narrow" w:hAnsi="Arial Narrow" w:cs="Calibri"/>
          <w:color w:val="000000"/>
          <w:sz w:val="22"/>
          <w:szCs w:val="22"/>
          <w:lang w:val="it-IT" w:eastAsia="it-IT"/>
        </w:rPr>
      </w:pPr>
      <w:r w:rsidRPr="00F620DE">
        <w:rPr>
          <w:rFonts w:ascii="Arial Narrow" w:hAnsi="Arial Narrow" w:cs="Calibri"/>
          <w:color w:val="000000"/>
          <w:sz w:val="22"/>
          <w:szCs w:val="22"/>
          <w:lang w:val="it-IT" w:eastAsia="it-IT"/>
        </w:rPr>
        <w:t>La Direzione di Romagna Acque nel corso del 2018 ha dat</w:t>
      </w:r>
      <w:r w:rsidR="00B47303" w:rsidRPr="00F620DE">
        <w:rPr>
          <w:rFonts w:ascii="Arial Narrow" w:hAnsi="Arial Narrow" w:cs="Calibri"/>
          <w:color w:val="000000"/>
          <w:sz w:val="22"/>
          <w:szCs w:val="22"/>
          <w:lang w:val="it-IT" w:eastAsia="it-IT"/>
        </w:rPr>
        <w:t>o inizio all’applicazione dell’</w:t>
      </w:r>
      <w:r w:rsidRPr="00F620DE">
        <w:rPr>
          <w:rFonts w:ascii="Arial Narrow" w:hAnsi="Arial Narrow" w:cs="Calibri"/>
          <w:color w:val="000000"/>
          <w:sz w:val="22"/>
          <w:szCs w:val="22"/>
          <w:lang w:val="it-IT" w:eastAsia="it-IT"/>
        </w:rPr>
        <w:t>approccio Lean al</w:t>
      </w:r>
      <w:r w:rsidR="004934E2" w:rsidRPr="00F620DE">
        <w:rPr>
          <w:rFonts w:ascii="Arial Narrow" w:hAnsi="Arial Narrow" w:cs="Calibri"/>
          <w:color w:val="000000"/>
          <w:sz w:val="22"/>
          <w:szCs w:val="22"/>
          <w:lang w:val="it-IT" w:eastAsia="it-IT"/>
        </w:rPr>
        <w:t xml:space="preserve"> miglioramento, applicandolo a</w:t>
      </w:r>
      <w:r w:rsidR="007643EB">
        <w:rPr>
          <w:rFonts w:ascii="Arial Narrow" w:hAnsi="Arial Narrow" w:cs="Calibri"/>
          <w:color w:val="000000"/>
          <w:sz w:val="22"/>
          <w:szCs w:val="22"/>
          <w:lang w:val="it-IT" w:eastAsia="it-IT"/>
        </w:rPr>
        <w:t xml:space="preserve">d </w:t>
      </w:r>
      <w:r w:rsidR="00CA372A">
        <w:rPr>
          <w:rFonts w:ascii="Arial Narrow" w:hAnsi="Arial Narrow" w:cs="Calibri"/>
          <w:color w:val="000000"/>
          <w:sz w:val="22"/>
          <w:szCs w:val="22"/>
          <w:lang w:val="it-IT" w:eastAsia="it-IT"/>
        </w:rPr>
        <w:t>alcune</w:t>
      </w:r>
      <w:r w:rsidR="00CA372A" w:rsidRPr="00F620DE">
        <w:rPr>
          <w:rFonts w:ascii="Arial Narrow" w:hAnsi="Arial Narrow" w:cs="Calibri"/>
          <w:color w:val="000000"/>
          <w:sz w:val="22"/>
          <w:szCs w:val="22"/>
          <w:lang w:val="it-IT" w:eastAsia="it-IT"/>
        </w:rPr>
        <w:t xml:space="preserve"> aree</w:t>
      </w:r>
      <w:r w:rsidRPr="00F620DE">
        <w:rPr>
          <w:rFonts w:ascii="Arial Narrow" w:hAnsi="Arial Narrow" w:cs="Calibri"/>
          <w:color w:val="000000"/>
          <w:sz w:val="22"/>
          <w:szCs w:val="22"/>
          <w:lang w:val="it-IT" w:eastAsia="it-IT"/>
        </w:rPr>
        <w:t xml:space="preserve"> aziendali (Lavori, Affidamenti e Patrimonio con Produzione, Gestione Acqua ed Energia) in cui effettuare il test, con obiettivi da perseguire quali: </w:t>
      </w:r>
    </w:p>
    <w:p w14:paraId="02855DD0" w14:textId="77777777" w:rsidR="00381549" w:rsidRPr="000E6E16" w:rsidRDefault="00381549" w:rsidP="00324418">
      <w:pPr>
        <w:pStyle w:val="Paragrafoelenco"/>
        <w:numPr>
          <w:ilvl w:val="0"/>
          <w:numId w:val="124"/>
        </w:numPr>
        <w:adjustRightInd w:val="0"/>
        <w:ind w:left="360"/>
        <w:jc w:val="both"/>
        <w:rPr>
          <w:rFonts w:ascii="Arial Narrow" w:hAnsi="Arial Narrow"/>
          <w:color w:val="000000"/>
          <w:sz w:val="22"/>
          <w:szCs w:val="22"/>
          <w:lang w:val="it-IT"/>
        </w:rPr>
      </w:pPr>
      <w:r w:rsidRPr="000E6E16">
        <w:rPr>
          <w:rFonts w:ascii="Arial Narrow" w:hAnsi="Arial Narrow"/>
          <w:color w:val="000000"/>
          <w:sz w:val="22"/>
          <w:szCs w:val="22"/>
          <w:lang w:val="it-IT"/>
        </w:rPr>
        <w:t>migliorare efficienza e produttività attraverso un’analisi dei processi e il corretto</w:t>
      </w:r>
    </w:p>
    <w:p w14:paraId="516C990D" w14:textId="77777777" w:rsidR="00381549" w:rsidRPr="000E6E16" w:rsidRDefault="00381549" w:rsidP="00324418">
      <w:pPr>
        <w:pStyle w:val="Paragrafoelenco"/>
        <w:numPr>
          <w:ilvl w:val="0"/>
          <w:numId w:val="124"/>
        </w:numPr>
        <w:adjustRightInd w:val="0"/>
        <w:ind w:left="360"/>
        <w:jc w:val="both"/>
        <w:rPr>
          <w:rFonts w:ascii="Arial Narrow" w:hAnsi="Arial Narrow"/>
          <w:color w:val="000000"/>
          <w:sz w:val="22"/>
          <w:szCs w:val="22"/>
          <w:lang w:val="it-IT"/>
        </w:rPr>
      </w:pPr>
      <w:r w:rsidRPr="000E6E16">
        <w:rPr>
          <w:rFonts w:ascii="Arial Narrow" w:hAnsi="Arial Narrow"/>
          <w:color w:val="000000"/>
          <w:sz w:val="22"/>
          <w:szCs w:val="22"/>
          <w:lang w:val="it-IT"/>
        </w:rPr>
        <w:t>dimensionamento degli organici</w:t>
      </w:r>
    </w:p>
    <w:p w14:paraId="4E38732C" w14:textId="77777777" w:rsidR="00381549" w:rsidRPr="000E6E16" w:rsidRDefault="00381549" w:rsidP="00324418">
      <w:pPr>
        <w:pStyle w:val="Paragrafoelenco"/>
        <w:numPr>
          <w:ilvl w:val="0"/>
          <w:numId w:val="124"/>
        </w:numPr>
        <w:adjustRightInd w:val="0"/>
        <w:ind w:left="360"/>
        <w:jc w:val="both"/>
        <w:rPr>
          <w:rFonts w:ascii="Arial Narrow" w:hAnsi="Arial Narrow"/>
          <w:color w:val="000000"/>
          <w:sz w:val="22"/>
          <w:szCs w:val="22"/>
          <w:lang w:val="it-IT"/>
        </w:rPr>
      </w:pPr>
      <w:r w:rsidRPr="000E6E16">
        <w:rPr>
          <w:rFonts w:ascii="Arial Narrow" w:hAnsi="Arial Narrow"/>
          <w:color w:val="000000"/>
          <w:sz w:val="22"/>
          <w:szCs w:val="22"/>
          <w:lang w:val="it-IT"/>
        </w:rPr>
        <w:t xml:space="preserve">valutare eventuali </w:t>
      </w:r>
      <w:proofErr w:type="gramStart"/>
      <w:r w:rsidRPr="000E6E16">
        <w:rPr>
          <w:rFonts w:ascii="Arial Narrow" w:hAnsi="Arial Narrow"/>
          <w:color w:val="000000"/>
          <w:sz w:val="22"/>
          <w:szCs w:val="22"/>
          <w:lang w:val="it-IT"/>
        </w:rPr>
        <w:t>gap</w:t>
      </w:r>
      <w:proofErr w:type="gramEnd"/>
      <w:r w:rsidRPr="000E6E16">
        <w:rPr>
          <w:rFonts w:ascii="Arial Narrow" w:hAnsi="Arial Narrow"/>
          <w:color w:val="000000"/>
          <w:sz w:val="22"/>
          <w:szCs w:val="22"/>
          <w:lang w:val="it-IT"/>
        </w:rPr>
        <w:t xml:space="preserve"> di competenze</w:t>
      </w:r>
    </w:p>
    <w:p w14:paraId="66A73B98" w14:textId="77777777" w:rsidR="00381549" w:rsidRPr="000E6E16" w:rsidRDefault="00381549" w:rsidP="00324418">
      <w:pPr>
        <w:pStyle w:val="Paragrafoelenco"/>
        <w:numPr>
          <w:ilvl w:val="0"/>
          <w:numId w:val="124"/>
        </w:numPr>
        <w:adjustRightInd w:val="0"/>
        <w:ind w:left="360"/>
        <w:jc w:val="both"/>
        <w:rPr>
          <w:rFonts w:ascii="Arial Narrow" w:hAnsi="Arial Narrow"/>
          <w:color w:val="000000"/>
          <w:sz w:val="22"/>
          <w:szCs w:val="22"/>
          <w:lang w:val="it-IT"/>
        </w:rPr>
      </w:pPr>
      <w:r w:rsidRPr="000E6E16">
        <w:rPr>
          <w:rFonts w:ascii="Arial Narrow" w:hAnsi="Arial Narrow"/>
          <w:color w:val="000000"/>
          <w:sz w:val="22"/>
          <w:szCs w:val="22"/>
          <w:lang w:val="it-IT"/>
        </w:rPr>
        <w:t>liberare risorse da dedicare ad attività a maggior valore aggiunto</w:t>
      </w:r>
    </w:p>
    <w:p w14:paraId="38A6238A" w14:textId="77777777" w:rsidR="00381549" w:rsidRPr="000E6E16" w:rsidRDefault="00381549" w:rsidP="00324418">
      <w:pPr>
        <w:pStyle w:val="Paragrafoelenco"/>
        <w:numPr>
          <w:ilvl w:val="0"/>
          <w:numId w:val="124"/>
        </w:numPr>
        <w:adjustRightInd w:val="0"/>
        <w:ind w:left="360"/>
        <w:jc w:val="both"/>
        <w:rPr>
          <w:rFonts w:ascii="Arial Narrow" w:hAnsi="Arial Narrow"/>
          <w:color w:val="000000"/>
          <w:sz w:val="22"/>
          <w:szCs w:val="22"/>
          <w:lang w:val="it-IT"/>
        </w:rPr>
      </w:pPr>
      <w:r w:rsidRPr="000E6E16">
        <w:rPr>
          <w:rFonts w:ascii="Arial Narrow" w:hAnsi="Arial Narrow"/>
          <w:color w:val="000000"/>
          <w:sz w:val="22"/>
          <w:szCs w:val="22"/>
          <w:lang w:val="it-IT"/>
        </w:rPr>
        <w:t>accrescere qualità e tempestività dei processi al fine di preparare le unità organizzative alle sfide che l’azienda si appresta ad affrontare</w:t>
      </w:r>
    </w:p>
    <w:p w14:paraId="58AE3F7F" w14:textId="77777777" w:rsidR="00381549" w:rsidRPr="000E6E16" w:rsidRDefault="00381549" w:rsidP="00324418">
      <w:pPr>
        <w:pStyle w:val="Paragrafoelenco"/>
        <w:numPr>
          <w:ilvl w:val="0"/>
          <w:numId w:val="125"/>
        </w:numPr>
        <w:adjustRightInd w:val="0"/>
        <w:ind w:left="360"/>
        <w:jc w:val="both"/>
        <w:rPr>
          <w:rFonts w:ascii="Arial Narrow" w:hAnsi="Arial Narrow"/>
          <w:color w:val="000000"/>
          <w:sz w:val="22"/>
          <w:szCs w:val="22"/>
          <w:lang w:val="it-IT"/>
        </w:rPr>
      </w:pPr>
      <w:r w:rsidRPr="000E6E16">
        <w:rPr>
          <w:rFonts w:ascii="Arial Narrow" w:hAnsi="Arial Narrow"/>
          <w:color w:val="000000"/>
          <w:sz w:val="22"/>
          <w:szCs w:val="22"/>
          <w:lang w:val="it-IT"/>
        </w:rPr>
        <w:t xml:space="preserve">abituare le persone a migliorare i processi in una logica </w:t>
      </w:r>
      <w:r w:rsidRPr="000E6E16">
        <w:rPr>
          <w:rFonts w:ascii="Cambria Math" w:hAnsi="Cambria Math" w:cs="Cambria Math"/>
          <w:color w:val="000000"/>
          <w:sz w:val="22"/>
          <w:szCs w:val="22"/>
          <w:lang w:val="it-IT"/>
        </w:rPr>
        <w:t>≪</w:t>
      </w:r>
      <w:r w:rsidRPr="000E6E16">
        <w:rPr>
          <w:rFonts w:ascii="Arial Narrow" w:hAnsi="Arial Narrow"/>
          <w:color w:val="000000"/>
          <w:sz w:val="22"/>
          <w:szCs w:val="22"/>
          <w:lang w:val="it-IT"/>
        </w:rPr>
        <w:t>end to end</w:t>
      </w:r>
      <w:r w:rsidRPr="000E6E16">
        <w:rPr>
          <w:rFonts w:ascii="Cambria Math" w:hAnsi="Cambria Math" w:cs="Cambria Math"/>
          <w:color w:val="000000"/>
          <w:sz w:val="22"/>
          <w:szCs w:val="22"/>
          <w:lang w:val="it-IT"/>
        </w:rPr>
        <w:t>≫</w:t>
      </w:r>
      <w:r w:rsidRPr="000E6E16">
        <w:rPr>
          <w:rFonts w:ascii="Arial Narrow" w:hAnsi="Arial Narrow"/>
          <w:color w:val="000000"/>
          <w:sz w:val="22"/>
          <w:szCs w:val="22"/>
          <w:lang w:val="it-IT"/>
        </w:rPr>
        <w:t>, evitando ottimizzazioni parziali</w:t>
      </w:r>
    </w:p>
    <w:p w14:paraId="2FC6C73A" w14:textId="77777777" w:rsidR="00381549" w:rsidRPr="000E6E16" w:rsidRDefault="00381549" w:rsidP="00324418">
      <w:pPr>
        <w:pStyle w:val="Paragrafoelenco"/>
        <w:numPr>
          <w:ilvl w:val="0"/>
          <w:numId w:val="125"/>
        </w:numPr>
        <w:adjustRightInd w:val="0"/>
        <w:ind w:left="360"/>
        <w:jc w:val="both"/>
        <w:rPr>
          <w:rFonts w:ascii="Arial Narrow" w:eastAsia="Arial Narrow" w:hAnsi="Arial Narrow" w:cs="Arial Narrow"/>
          <w:sz w:val="22"/>
          <w:szCs w:val="22"/>
          <w:lang w:val="it-IT"/>
        </w:rPr>
      </w:pPr>
      <w:r w:rsidRPr="000E6E16">
        <w:rPr>
          <w:rFonts w:ascii="Arial Narrow" w:hAnsi="Arial Narrow"/>
          <w:color w:val="000000"/>
          <w:sz w:val="22"/>
          <w:szCs w:val="22"/>
          <w:lang w:val="it-IT"/>
        </w:rPr>
        <w:t xml:space="preserve">creare una cultura del miglioramento continuo che valorizzi le persone e le abitui </w:t>
      </w:r>
      <w:proofErr w:type="gramStart"/>
      <w:r w:rsidRPr="000E6E16">
        <w:rPr>
          <w:rFonts w:ascii="Arial Narrow" w:hAnsi="Arial Narrow"/>
          <w:color w:val="000000"/>
          <w:sz w:val="22"/>
          <w:szCs w:val="22"/>
          <w:lang w:val="it-IT"/>
        </w:rPr>
        <w:t>ad</w:t>
      </w:r>
      <w:proofErr w:type="gramEnd"/>
      <w:r w:rsidR="007D428A" w:rsidRPr="000E6E16">
        <w:rPr>
          <w:rFonts w:ascii="Arial Narrow" w:hAnsi="Arial Narrow"/>
          <w:color w:val="000000"/>
          <w:sz w:val="22"/>
          <w:szCs w:val="22"/>
          <w:lang w:val="it-IT"/>
        </w:rPr>
        <w:t xml:space="preserve"> </w:t>
      </w:r>
      <w:r w:rsidRPr="000E6E16">
        <w:rPr>
          <w:rFonts w:ascii="Arial Narrow" w:hAnsi="Arial Narrow"/>
          <w:sz w:val="22"/>
          <w:szCs w:val="22"/>
          <w:lang w:val="it-IT"/>
        </w:rPr>
        <w:t xml:space="preserve">adottare un atteggiamento proattivo nell’azione di </w:t>
      </w:r>
      <w:proofErr w:type="spellStart"/>
      <w:r w:rsidRPr="000E6E16">
        <w:rPr>
          <w:rFonts w:ascii="Arial Narrow" w:hAnsi="Arial Narrow"/>
          <w:sz w:val="22"/>
          <w:szCs w:val="22"/>
          <w:lang w:val="it-IT"/>
        </w:rPr>
        <w:t>problem</w:t>
      </w:r>
      <w:proofErr w:type="spellEnd"/>
      <w:r w:rsidRPr="000E6E16">
        <w:rPr>
          <w:rFonts w:ascii="Arial Narrow" w:hAnsi="Arial Narrow"/>
          <w:sz w:val="22"/>
          <w:szCs w:val="22"/>
          <w:lang w:val="it-IT"/>
        </w:rPr>
        <w:t xml:space="preserve"> solving.</w:t>
      </w:r>
    </w:p>
    <w:p w14:paraId="77D5B89C" w14:textId="77777777" w:rsidR="00381549" w:rsidRPr="00F620DE" w:rsidRDefault="00381549" w:rsidP="00CA372A">
      <w:pPr>
        <w:pStyle w:val="Testonormale"/>
        <w:jc w:val="both"/>
        <w:rPr>
          <w:rFonts w:ascii="Arial Narrow" w:hAnsi="Arial Narrow"/>
          <w:sz w:val="22"/>
          <w:szCs w:val="22"/>
        </w:rPr>
      </w:pPr>
      <w:r w:rsidRPr="00F620DE">
        <w:rPr>
          <w:rFonts w:ascii="Arial Narrow" w:hAnsi="Arial Narrow"/>
          <w:sz w:val="22"/>
          <w:szCs w:val="22"/>
        </w:rPr>
        <w:lastRenderedPageBreak/>
        <w:t xml:space="preserve">Nel 2019 si è dato attuazione ad una serie di azioni di miglioramento con applicazione della "metodologia </w:t>
      </w:r>
      <w:proofErr w:type="spellStart"/>
      <w:r w:rsidRPr="00F620DE">
        <w:rPr>
          <w:rFonts w:ascii="Arial Narrow" w:hAnsi="Arial Narrow"/>
          <w:sz w:val="22"/>
          <w:szCs w:val="22"/>
        </w:rPr>
        <w:t>lean</w:t>
      </w:r>
      <w:proofErr w:type="spellEnd"/>
      <w:r w:rsidRPr="00F620DE">
        <w:rPr>
          <w:rFonts w:ascii="Arial Narrow" w:hAnsi="Arial Narrow"/>
          <w:sz w:val="22"/>
          <w:szCs w:val="22"/>
        </w:rPr>
        <w:t>", tra cui:</w:t>
      </w:r>
    </w:p>
    <w:p w14:paraId="5D182FE2" w14:textId="466C4845" w:rsidR="00381549" w:rsidRPr="00F620DE" w:rsidRDefault="00381549" w:rsidP="00324418">
      <w:pPr>
        <w:pStyle w:val="Testonormale"/>
        <w:numPr>
          <w:ilvl w:val="0"/>
          <w:numId w:val="128"/>
        </w:numPr>
        <w:ind w:left="426"/>
        <w:jc w:val="both"/>
        <w:rPr>
          <w:rFonts w:ascii="Arial Narrow" w:hAnsi="Arial Narrow"/>
          <w:sz w:val="22"/>
          <w:szCs w:val="22"/>
        </w:rPr>
      </w:pPr>
      <w:r w:rsidRPr="00F620DE">
        <w:rPr>
          <w:rFonts w:ascii="Arial Narrow" w:hAnsi="Arial Narrow"/>
          <w:sz w:val="22"/>
          <w:szCs w:val="22"/>
        </w:rPr>
        <w:t>l'unificazione de</w:t>
      </w:r>
      <w:r w:rsidR="007D428A" w:rsidRPr="00F620DE">
        <w:rPr>
          <w:rFonts w:ascii="Arial Narrow" w:hAnsi="Arial Narrow"/>
          <w:sz w:val="22"/>
          <w:szCs w:val="22"/>
        </w:rPr>
        <w:t>lle Sale di Telecontrollo dell'</w:t>
      </w:r>
      <w:r w:rsidR="00B47303" w:rsidRPr="00F620DE">
        <w:rPr>
          <w:rFonts w:ascii="Arial Narrow" w:hAnsi="Arial Narrow"/>
          <w:sz w:val="22"/>
          <w:szCs w:val="22"/>
        </w:rPr>
        <w:t>i</w:t>
      </w:r>
      <w:r w:rsidRPr="00F620DE">
        <w:rPr>
          <w:rFonts w:ascii="Arial Narrow" w:hAnsi="Arial Narrow"/>
          <w:sz w:val="22"/>
          <w:szCs w:val="22"/>
        </w:rPr>
        <w:t xml:space="preserve">mpianto Ravenna </w:t>
      </w:r>
      <w:proofErr w:type="spellStart"/>
      <w:r w:rsidRPr="00F620DE">
        <w:rPr>
          <w:rFonts w:ascii="Arial Narrow" w:hAnsi="Arial Narrow"/>
          <w:sz w:val="22"/>
          <w:szCs w:val="22"/>
        </w:rPr>
        <w:t>Standiana</w:t>
      </w:r>
      <w:proofErr w:type="spellEnd"/>
      <w:r w:rsidRPr="00F620DE">
        <w:rPr>
          <w:rFonts w:ascii="Arial Narrow" w:hAnsi="Arial Narrow"/>
          <w:sz w:val="22"/>
          <w:szCs w:val="22"/>
        </w:rPr>
        <w:t>, dell'Impianto di Capaccio e dell'Acquedotto della Romagna e Fonti Locali presso la Sala Controllo del Centro O</w:t>
      </w:r>
      <w:r w:rsidR="000D3A01" w:rsidRPr="00F620DE">
        <w:rPr>
          <w:rFonts w:ascii="Arial Narrow" w:hAnsi="Arial Narrow"/>
          <w:sz w:val="22"/>
          <w:szCs w:val="22"/>
        </w:rPr>
        <w:t>perativo di Capaccio, dove</w:t>
      </w:r>
      <w:r w:rsidRPr="00F620DE">
        <w:rPr>
          <w:rFonts w:ascii="Arial Narrow" w:hAnsi="Arial Narrow"/>
          <w:sz w:val="22"/>
          <w:szCs w:val="22"/>
        </w:rPr>
        <w:t xml:space="preserve"> il presidio sulle 24 ore/</w:t>
      </w:r>
      <w:r w:rsidR="00CA372A" w:rsidRPr="00F620DE">
        <w:rPr>
          <w:rFonts w:ascii="Arial Narrow" w:hAnsi="Arial Narrow"/>
          <w:sz w:val="22"/>
          <w:szCs w:val="22"/>
        </w:rPr>
        <w:t xml:space="preserve">giorno </w:t>
      </w:r>
      <w:r w:rsidR="0068333A" w:rsidRPr="00F620DE">
        <w:rPr>
          <w:rFonts w:ascii="Arial Narrow" w:hAnsi="Arial Narrow"/>
          <w:sz w:val="22"/>
          <w:szCs w:val="22"/>
        </w:rPr>
        <w:t>è garantito con</w:t>
      </w:r>
      <w:r w:rsidRPr="00F620DE">
        <w:rPr>
          <w:rFonts w:ascii="Arial Narrow" w:hAnsi="Arial Narrow"/>
          <w:sz w:val="22"/>
          <w:szCs w:val="22"/>
        </w:rPr>
        <w:t xml:space="preserve"> la compresenza minima </w:t>
      </w:r>
      <w:r w:rsidR="0068333A" w:rsidRPr="00F620DE">
        <w:rPr>
          <w:rFonts w:ascii="Arial Narrow" w:hAnsi="Arial Narrow"/>
          <w:sz w:val="22"/>
          <w:szCs w:val="22"/>
        </w:rPr>
        <w:t>di almeno</w:t>
      </w:r>
      <w:r w:rsidRPr="00F620DE">
        <w:rPr>
          <w:rFonts w:ascii="Arial Narrow" w:hAnsi="Arial Narrow"/>
          <w:sz w:val="22"/>
          <w:szCs w:val="22"/>
        </w:rPr>
        <w:t xml:space="preserve"> due operatori</w:t>
      </w:r>
    </w:p>
    <w:p w14:paraId="03F1CAA5" w14:textId="77777777" w:rsidR="00381549" w:rsidRPr="00F620DE" w:rsidRDefault="00381549" w:rsidP="00324418">
      <w:pPr>
        <w:pStyle w:val="Testonormale"/>
        <w:numPr>
          <w:ilvl w:val="0"/>
          <w:numId w:val="127"/>
        </w:numPr>
        <w:ind w:left="426"/>
        <w:jc w:val="both"/>
        <w:rPr>
          <w:rFonts w:ascii="Arial Narrow" w:hAnsi="Arial Narrow"/>
          <w:sz w:val="22"/>
          <w:szCs w:val="22"/>
        </w:rPr>
      </w:pPr>
      <w:r w:rsidRPr="00F620DE">
        <w:rPr>
          <w:rFonts w:ascii="Arial Narrow" w:hAnsi="Arial Narrow"/>
          <w:sz w:val="22"/>
          <w:szCs w:val="22"/>
        </w:rPr>
        <w:t>l'avvio della nuova unità organizzativa "miglioramenti impiantistici"</w:t>
      </w:r>
    </w:p>
    <w:p w14:paraId="6DF7D1BD" w14:textId="77777777" w:rsidR="00381549" w:rsidRPr="00F620DE" w:rsidRDefault="00381549" w:rsidP="00324418">
      <w:pPr>
        <w:pStyle w:val="Testonormale"/>
        <w:numPr>
          <w:ilvl w:val="0"/>
          <w:numId w:val="127"/>
        </w:numPr>
        <w:ind w:left="426"/>
        <w:jc w:val="both"/>
        <w:rPr>
          <w:rFonts w:ascii="Arial Narrow" w:hAnsi="Arial Narrow"/>
          <w:sz w:val="22"/>
          <w:szCs w:val="22"/>
        </w:rPr>
      </w:pPr>
      <w:r w:rsidRPr="00F620DE">
        <w:rPr>
          <w:rFonts w:ascii="Arial Narrow" w:hAnsi="Arial Narrow"/>
          <w:sz w:val="22"/>
          <w:szCs w:val="22"/>
        </w:rPr>
        <w:t>l'ottimizzazione dei processi di acquisto e del numero dei relativi contratti.</w:t>
      </w:r>
    </w:p>
    <w:p w14:paraId="57362988" w14:textId="77777777" w:rsidR="00381549" w:rsidRPr="00F620DE" w:rsidRDefault="00381549" w:rsidP="00CA372A">
      <w:pPr>
        <w:pStyle w:val="Testonormale"/>
        <w:jc w:val="both"/>
        <w:rPr>
          <w:rFonts w:ascii="Arial Narrow" w:hAnsi="Arial Narrow"/>
          <w:sz w:val="22"/>
          <w:szCs w:val="22"/>
        </w:rPr>
      </w:pPr>
      <w:r w:rsidRPr="00F620DE">
        <w:rPr>
          <w:rFonts w:ascii="Arial Narrow" w:hAnsi="Arial Narrow"/>
          <w:sz w:val="22"/>
          <w:szCs w:val="22"/>
        </w:rPr>
        <w:t>Nel corso del 2019 si è inoltre attuata una procedura ad evidenza pubblica per l'affidamento di un incarico in forma di "Accordo Quadro per servizi di supporto e formazione nell'ambito dell'organizzazione aziendale".</w:t>
      </w:r>
    </w:p>
    <w:p w14:paraId="2130F909" w14:textId="77777777" w:rsidR="00D13887" w:rsidRDefault="00381549" w:rsidP="00CA372A">
      <w:pPr>
        <w:pStyle w:val="Testonormale"/>
        <w:jc w:val="both"/>
        <w:rPr>
          <w:rFonts w:ascii="Arial Narrow" w:hAnsi="Arial Narrow"/>
          <w:sz w:val="22"/>
          <w:szCs w:val="22"/>
        </w:rPr>
      </w:pPr>
      <w:r w:rsidRPr="00F620DE">
        <w:rPr>
          <w:rFonts w:ascii="Arial Narrow" w:hAnsi="Arial Narrow"/>
          <w:sz w:val="22"/>
          <w:szCs w:val="22"/>
        </w:rPr>
        <w:t xml:space="preserve">Le attività con il nuovo partner </w:t>
      </w:r>
      <w:r w:rsidR="00A85C05" w:rsidRPr="00F620DE">
        <w:rPr>
          <w:rFonts w:ascii="Arial Narrow" w:hAnsi="Arial Narrow"/>
          <w:sz w:val="22"/>
          <w:szCs w:val="22"/>
        </w:rPr>
        <w:t xml:space="preserve">hanno </w:t>
      </w:r>
      <w:r w:rsidRPr="00F620DE">
        <w:rPr>
          <w:rFonts w:ascii="Arial Narrow" w:hAnsi="Arial Narrow"/>
          <w:sz w:val="22"/>
          <w:szCs w:val="22"/>
        </w:rPr>
        <w:t>cop</w:t>
      </w:r>
      <w:r w:rsidR="00A85C05" w:rsidRPr="00F620DE">
        <w:rPr>
          <w:rFonts w:ascii="Arial Narrow" w:hAnsi="Arial Narrow"/>
          <w:sz w:val="22"/>
          <w:szCs w:val="22"/>
        </w:rPr>
        <w:t xml:space="preserve">erto </w:t>
      </w:r>
      <w:r w:rsidRPr="00F620DE">
        <w:rPr>
          <w:rFonts w:ascii="Arial Narrow" w:hAnsi="Arial Narrow"/>
          <w:sz w:val="22"/>
          <w:szCs w:val="22"/>
        </w:rPr>
        <w:t xml:space="preserve">il </w:t>
      </w:r>
      <w:r w:rsidR="00A85C05" w:rsidRPr="00F620DE">
        <w:rPr>
          <w:rFonts w:ascii="Arial Narrow" w:hAnsi="Arial Narrow"/>
          <w:sz w:val="22"/>
          <w:szCs w:val="22"/>
        </w:rPr>
        <w:t>tri</w:t>
      </w:r>
      <w:r w:rsidRPr="00F620DE">
        <w:rPr>
          <w:rFonts w:ascii="Arial Narrow" w:hAnsi="Arial Narrow"/>
          <w:sz w:val="22"/>
          <w:szCs w:val="22"/>
        </w:rPr>
        <w:t>ennio 2020-</w:t>
      </w:r>
      <w:r w:rsidR="00A85C05" w:rsidRPr="00F620DE">
        <w:rPr>
          <w:rFonts w:ascii="Arial Narrow" w:hAnsi="Arial Narrow"/>
          <w:sz w:val="22"/>
          <w:szCs w:val="22"/>
        </w:rPr>
        <w:t>2022 includendo</w:t>
      </w:r>
      <w:r w:rsidRPr="00F620DE">
        <w:rPr>
          <w:rFonts w:ascii="Arial Narrow" w:hAnsi="Arial Narrow"/>
          <w:sz w:val="22"/>
          <w:szCs w:val="22"/>
        </w:rPr>
        <w:t xml:space="preserve"> nuovi studi organizzativi con metodologia "</w:t>
      </w:r>
      <w:proofErr w:type="spellStart"/>
      <w:r w:rsidRPr="00F620DE">
        <w:rPr>
          <w:rFonts w:ascii="Arial Narrow" w:hAnsi="Arial Narrow"/>
          <w:sz w:val="22"/>
          <w:szCs w:val="22"/>
        </w:rPr>
        <w:t>lean</w:t>
      </w:r>
      <w:proofErr w:type="spellEnd"/>
      <w:r w:rsidRPr="00F620DE">
        <w:rPr>
          <w:rFonts w:ascii="Arial Narrow" w:hAnsi="Arial Narrow"/>
          <w:sz w:val="22"/>
          <w:szCs w:val="22"/>
        </w:rPr>
        <w:t>" su altre unità organizzative oltre ad un percorso correlato di formazione manageriale.</w:t>
      </w:r>
      <w:r w:rsidR="00464B74">
        <w:rPr>
          <w:rFonts w:ascii="Arial Narrow" w:hAnsi="Arial Narrow"/>
          <w:sz w:val="22"/>
          <w:szCs w:val="22"/>
        </w:rPr>
        <w:t xml:space="preserve"> </w:t>
      </w:r>
    </w:p>
    <w:p w14:paraId="758176D8" w14:textId="63286ED6" w:rsidR="00694DA3" w:rsidRPr="00CA372A" w:rsidRDefault="00D2646B" w:rsidP="00CA372A">
      <w:pPr>
        <w:pStyle w:val="Testonormale"/>
        <w:jc w:val="both"/>
        <w:rPr>
          <w:rFonts w:ascii="Arial Narrow" w:hAnsi="Arial Narrow"/>
          <w:sz w:val="22"/>
          <w:szCs w:val="22"/>
        </w:rPr>
      </w:pPr>
      <w:r>
        <w:rPr>
          <w:rFonts w:ascii="Arial Narrow" w:hAnsi="Arial Narrow"/>
          <w:sz w:val="22"/>
          <w:szCs w:val="22"/>
        </w:rPr>
        <w:t xml:space="preserve">A partire dal </w:t>
      </w:r>
      <w:r w:rsidR="00CA372A">
        <w:rPr>
          <w:rFonts w:ascii="Arial Narrow" w:hAnsi="Arial Narrow"/>
          <w:sz w:val="22"/>
          <w:szCs w:val="22"/>
        </w:rPr>
        <w:t>2025 sono</w:t>
      </w:r>
      <w:r w:rsidR="00314C3F">
        <w:rPr>
          <w:rFonts w:ascii="Arial Narrow" w:hAnsi="Arial Narrow"/>
          <w:sz w:val="22"/>
          <w:szCs w:val="22"/>
        </w:rPr>
        <w:t xml:space="preserve"> state avviate ulteriori misure di </w:t>
      </w:r>
      <w:r w:rsidR="00C05F27">
        <w:rPr>
          <w:rFonts w:ascii="Arial Narrow" w:hAnsi="Arial Narrow"/>
          <w:sz w:val="22"/>
          <w:szCs w:val="22"/>
        </w:rPr>
        <w:t xml:space="preserve">miglioramento relative all’assetto organizzativo, in particolare </w:t>
      </w:r>
      <w:r w:rsidR="00B9086F">
        <w:rPr>
          <w:rFonts w:ascii="Arial Narrow" w:hAnsi="Arial Narrow"/>
          <w:sz w:val="22"/>
          <w:szCs w:val="22"/>
        </w:rPr>
        <w:t xml:space="preserve">sono state </w:t>
      </w:r>
      <w:r w:rsidR="00B05046">
        <w:rPr>
          <w:rFonts w:ascii="Arial Narrow" w:hAnsi="Arial Narrow"/>
          <w:sz w:val="22"/>
          <w:szCs w:val="22"/>
        </w:rPr>
        <w:t xml:space="preserve">  </w:t>
      </w:r>
      <w:r w:rsidR="0068333A">
        <w:rPr>
          <w:rFonts w:ascii="Arial Narrow" w:hAnsi="Arial Narrow"/>
          <w:sz w:val="22"/>
          <w:szCs w:val="22"/>
        </w:rPr>
        <w:t>individuate: l’Area</w:t>
      </w:r>
      <w:r w:rsidR="00310E69">
        <w:rPr>
          <w:rFonts w:ascii="Arial Narrow" w:hAnsi="Arial Narrow"/>
          <w:sz w:val="22"/>
          <w:szCs w:val="22"/>
        </w:rPr>
        <w:t xml:space="preserve"> Ingegneria, </w:t>
      </w:r>
      <w:r w:rsidR="00D55CA0">
        <w:rPr>
          <w:rFonts w:ascii="Arial Narrow" w:hAnsi="Arial Narrow"/>
          <w:sz w:val="22"/>
          <w:szCs w:val="22"/>
        </w:rPr>
        <w:t xml:space="preserve">il Servizio Personale </w:t>
      </w:r>
      <w:r w:rsidR="006F1CAA">
        <w:rPr>
          <w:rFonts w:ascii="Arial Narrow" w:hAnsi="Arial Narrow"/>
          <w:sz w:val="22"/>
          <w:szCs w:val="22"/>
        </w:rPr>
        <w:t>oltre alla riorganizzazione dell’Area Servizi</w:t>
      </w:r>
      <w:r w:rsidR="009A0405">
        <w:rPr>
          <w:rFonts w:ascii="Arial Narrow" w:hAnsi="Arial Narrow"/>
          <w:sz w:val="22"/>
          <w:szCs w:val="22"/>
        </w:rPr>
        <w:t>.</w:t>
      </w:r>
    </w:p>
    <w:p w14:paraId="02B93063" w14:textId="77777777" w:rsidR="00694DA3" w:rsidRPr="00F620DE" w:rsidRDefault="00694DA3" w:rsidP="00CA372A">
      <w:pPr>
        <w:jc w:val="both"/>
        <w:rPr>
          <w:rFonts w:ascii="Arial Narrow" w:hAnsi="Arial Narrow"/>
          <w:b/>
          <w:sz w:val="22"/>
          <w:szCs w:val="22"/>
          <w:lang w:val="it-IT"/>
        </w:rPr>
      </w:pPr>
    </w:p>
    <w:p w14:paraId="1581F972" w14:textId="77777777" w:rsidR="002E3ADB" w:rsidRPr="00E97B8E" w:rsidRDefault="002E3ADB" w:rsidP="00CA372A">
      <w:pPr>
        <w:jc w:val="both"/>
        <w:rPr>
          <w:rFonts w:ascii="Arial Narrow" w:eastAsia="Arial Narrow" w:hAnsi="Arial Narrow"/>
          <w:b/>
          <w:color w:val="808080" w:themeColor="background1" w:themeShade="80"/>
          <w:sz w:val="22"/>
          <w:szCs w:val="22"/>
          <w:lang w:val="it-IT"/>
        </w:rPr>
      </w:pPr>
      <w:r w:rsidRPr="00E97B8E">
        <w:rPr>
          <w:rFonts w:ascii="Arial Narrow" w:hAnsi="Arial Narrow"/>
          <w:b/>
          <w:color w:val="808080" w:themeColor="background1" w:themeShade="80"/>
          <w:sz w:val="22"/>
          <w:szCs w:val="22"/>
          <w:lang w:val="it-IT"/>
        </w:rPr>
        <w:t xml:space="preserve">Relazioni esterne </w:t>
      </w:r>
    </w:p>
    <w:p w14:paraId="364B35BA"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fornitura idrica per Romagna Acque è assicurata dal prelievo di risorsa da fonti superficiali, falde sotterranee e in misura minore da sorgenti, in virtù delle concessioni di prelievo e di derivazione in essere.</w:t>
      </w:r>
    </w:p>
    <w:p w14:paraId="7E58EA99"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342CDB1B" w14:textId="25E7548C" w:rsidR="002E3ADB" w:rsidRPr="00F620DE" w:rsidRDefault="00CA372A"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Pertanto,</w:t>
      </w:r>
      <w:r w:rsidR="002E3ADB" w:rsidRPr="00F620DE">
        <w:rPr>
          <w:rStyle w:val="Nessuno"/>
          <w:rFonts w:ascii="Arial Narrow" w:hAnsi="Arial Narrow"/>
          <w:sz w:val="22"/>
          <w:szCs w:val="22"/>
          <w:lang w:val="it-IT"/>
        </w:rPr>
        <w:t xml:space="preserve"> la catena di fornitura della Società non riguarda la risorsa idrica quale materia prima del processo produttivo, bensì l’acquisizione di tutti i beni e servizi accessori e l’affidamento di lavori, necessari per la conduzione dei “processi </w:t>
      </w:r>
      <w:r w:rsidR="002E3ADB" w:rsidRPr="00F620DE">
        <w:rPr>
          <w:rStyle w:val="Nessuno"/>
          <w:rFonts w:ascii="Arial Narrow" w:hAnsi="Arial Narrow"/>
          <w:i/>
          <w:iCs/>
          <w:sz w:val="22"/>
          <w:szCs w:val="22"/>
          <w:lang w:val="it-IT"/>
        </w:rPr>
        <w:t>core</w:t>
      </w:r>
      <w:r w:rsidR="002E3ADB" w:rsidRPr="00F620DE">
        <w:rPr>
          <w:rStyle w:val="Nessuno"/>
          <w:rFonts w:ascii="Arial Narrow" w:hAnsi="Arial Narrow"/>
          <w:sz w:val="22"/>
          <w:szCs w:val="22"/>
          <w:lang w:val="it-IT"/>
        </w:rPr>
        <w:t xml:space="preserve">”, </w:t>
      </w:r>
      <w:r w:rsidR="005B7E92" w:rsidRPr="00F620DE">
        <w:rPr>
          <w:rStyle w:val="Nessuno"/>
          <w:rFonts w:ascii="Arial Narrow" w:hAnsi="Arial Narrow"/>
          <w:sz w:val="22"/>
          <w:szCs w:val="22"/>
          <w:lang w:val="it-IT"/>
        </w:rPr>
        <w:t xml:space="preserve">attività queste svolte  </w:t>
      </w:r>
      <w:r w:rsidR="002E3ADB" w:rsidRPr="00F620DE">
        <w:rPr>
          <w:rStyle w:val="Nessuno"/>
          <w:rFonts w:ascii="Arial Narrow" w:hAnsi="Arial Narrow"/>
          <w:sz w:val="22"/>
          <w:szCs w:val="22"/>
          <w:lang w:val="it-IT"/>
        </w:rPr>
        <w:t xml:space="preserve"> nel rispetto della normativa di riferimento.</w:t>
      </w:r>
    </w:p>
    <w:p w14:paraId="37DE6776" w14:textId="77777777" w:rsidR="005B7E92" w:rsidRPr="00F620DE" w:rsidRDefault="002E3ADB"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politica degli acquisti è, quindi, considerata da Romagna Acque un aspetto fondamentale dell’attività aziendale al fine di selezionare fornitori per l’esecuzione di lavori, servizi, e forniture di elevata qualità alle m</w:t>
      </w:r>
      <w:r w:rsidR="00F80757" w:rsidRPr="00F620DE">
        <w:rPr>
          <w:rStyle w:val="Nessuno"/>
          <w:rFonts w:ascii="Arial Narrow" w:hAnsi="Arial Narrow"/>
          <w:sz w:val="22"/>
          <w:szCs w:val="22"/>
          <w:lang w:val="it-IT"/>
        </w:rPr>
        <w:t xml:space="preserve">igliori condizioni di mercato, </w:t>
      </w:r>
      <w:r w:rsidR="005B7E92" w:rsidRPr="00F620DE">
        <w:rPr>
          <w:rStyle w:val="Nessuno"/>
          <w:rFonts w:ascii="Arial Narrow" w:hAnsi="Arial Narrow"/>
          <w:sz w:val="22"/>
          <w:szCs w:val="22"/>
          <w:lang w:val="it-IT"/>
        </w:rPr>
        <w:t>sempre nell’ottica di assicurare al citt</w:t>
      </w:r>
      <w:r w:rsidR="00F80757" w:rsidRPr="00F620DE">
        <w:rPr>
          <w:rStyle w:val="Nessuno"/>
          <w:rFonts w:ascii="Arial Narrow" w:hAnsi="Arial Narrow"/>
          <w:sz w:val="22"/>
          <w:szCs w:val="22"/>
          <w:lang w:val="it-IT"/>
        </w:rPr>
        <w:t xml:space="preserve">adino, se pure indirettamente, </w:t>
      </w:r>
      <w:r w:rsidR="005B7E92" w:rsidRPr="00F620DE">
        <w:rPr>
          <w:rStyle w:val="Nessuno"/>
          <w:rFonts w:ascii="Arial Narrow" w:hAnsi="Arial Narrow"/>
          <w:sz w:val="22"/>
          <w:szCs w:val="22"/>
          <w:lang w:val="it-IT"/>
        </w:rPr>
        <w:t xml:space="preserve">il miglior servizio con la massima efficienza. </w:t>
      </w:r>
    </w:p>
    <w:p w14:paraId="6A33ECBC" w14:textId="2C755F09" w:rsidR="002E3ADB" w:rsidRPr="00F620DE" w:rsidRDefault="002E3ADB"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In </w:t>
      </w:r>
      <w:r w:rsidR="00F80757" w:rsidRPr="00F620DE">
        <w:rPr>
          <w:rStyle w:val="Nessuno"/>
          <w:rFonts w:ascii="Arial Narrow" w:hAnsi="Arial Narrow"/>
          <w:sz w:val="22"/>
          <w:szCs w:val="22"/>
          <w:lang w:val="it-IT"/>
        </w:rPr>
        <w:t>tal</w:t>
      </w:r>
      <w:r w:rsidRPr="00F620DE">
        <w:rPr>
          <w:rStyle w:val="Nessuno"/>
          <w:rFonts w:ascii="Arial Narrow" w:hAnsi="Arial Narrow"/>
          <w:sz w:val="22"/>
          <w:szCs w:val="22"/>
          <w:lang w:val="it-IT"/>
        </w:rPr>
        <w:t xml:space="preserve"> senso</w:t>
      </w:r>
      <w:r w:rsidR="000A4937" w:rsidRPr="00F620DE">
        <w:rPr>
          <w:rStyle w:val="Nessuno"/>
          <w:rFonts w:ascii="Arial Narrow" w:hAnsi="Arial Narrow"/>
          <w:sz w:val="22"/>
          <w:szCs w:val="22"/>
          <w:lang w:val="it-IT"/>
        </w:rPr>
        <w:t xml:space="preserve"> e con la consapevolezza che </w:t>
      </w:r>
      <w:r w:rsidRPr="00F620DE">
        <w:rPr>
          <w:rStyle w:val="Nessuno"/>
          <w:rFonts w:ascii="Arial Narrow" w:hAnsi="Arial Narrow"/>
          <w:sz w:val="22"/>
          <w:szCs w:val="22"/>
          <w:lang w:val="it-IT"/>
        </w:rPr>
        <w:t xml:space="preserve"> </w:t>
      </w:r>
      <w:r w:rsidR="000A4937" w:rsidRPr="00F620DE">
        <w:rPr>
          <w:rStyle w:val="Nessuno"/>
          <w:rFonts w:ascii="Arial Narrow" w:hAnsi="Arial Narrow"/>
          <w:sz w:val="22"/>
          <w:szCs w:val="22"/>
          <w:lang w:val="it-IT"/>
        </w:rPr>
        <w:t xml:space="preserve">il controllo delle attività di acquisto è </w:t>
      </w:r>
      <w:r w:rsidR="005B7E92" w:rsidRPr="00F620DE">
        <w:rPr>
          <w:rStyle w:val="Nessuno"/>
          <w:rFonts w:ascii="Arial Narrow" w:hAnsi="Arial Narrow"/>
          <w:sz w:val="22"/>
          <w:szCs w:val="22"/>
          <w:lang w:val="it-IT"/>
        </w:rPr>
        <w:t xml:space="preserve">fattore fondamentale </w:t>
      </w:r>
      <w:r w:rsidR="000A4937" w:rsidRPr="00F620DE">
        <w:rPr>
          <w:rStyle w:val="Nessuno"/>
          <w:rFonts w:ascii="Arial Narrow" w:hAnsi="Arial Narrow"/>
          <w:sz w:val="22"/>
          <w:szCs w:val="22"/>
          <w:lang w:val="it-IT"/>
        </w:rPr>
        <w:t xml:space="preserve">per la prevenzione dei fenomeni corruttivi, </w:t>
      </w:r>
      <w:r w:rsidRPr="00F620DE">
        <w:rPr>
          <w:rStyle w:val="Nessuno"/>
          <w:rFonts w:ascii="Arial Narrow" w:hAnsi="Arial Narrow"/>
          <w:sz w:val="22"/>
          <w:szCs w:val="22"/>
          <w:lang w:val="it-IT"/>
        </w:rPr>
        <w:t>la Società</w:t>
      </w:r>
      <w:r w:rsidR="000A4937" w:rsidRPr="00F620DE">
        <w:rPr>
          <w:rStyle w:val="Nessuno"/>
          <w:rFonts w:ascii="Arial Narrow" w:hAnsi="Arial Narrow"/>
          <w:sz w:val="22"/>
          <w:szCs w:val="22"/>
          <w:lang w:val="it-IT"/>
        </w:rPr>
        <w:t xml:space="preserve">, intende sviluppare ulteriormente il presidio, </w:t>
      </w:r>
      <w:r w:rsidR="00C34F5A" w:rsidRPr="00F620DE">
        <w:rPr>
          <w:rStyle w:val="Nessuno"/>
          <w:rFonts w:ascii="Arial Narrow" w:hAnsi="Arial Narrow"/>
          <w:sz w:val="22"/>
          <w:szCs w:val="22"/>
          <w:lang w:val="it-IT"/>
        </w:rPr>
        <w:t xml:space="preserve">in particolare </w:t>
      </w:r>
      <w:r w:rsidR="00F24EEF" w:rsidRPr="00F620DE">
        <w:rPr>
          <w:rStyle w:val="Nessuno"/>
          <w:rFonts w:ascii="Arial Narrow" w:hAnsi="Arial Narrow"/>
          <w:sz w:val="22"/>
          <w:szCs w:val="22"/>
          <w:lang w:val="it-IT"/>
        </w:rPr>
        <w:t xml:space="preserve">anche nel </w:t>
      </w:r>
      <w:r w:rsidR="00C34F5A" w:rsidRPr="00F620DE">
        <w:rPr>
          <w:rStyle w:val="Nessuno"/>
          <w:rFonts w:ascii="Arial Narrow" w:hAnsi="Arial Narrow"/>
          <w:sz w:val="22"/>
          <w:szCs w:val="22"/>
          <w:lang w:val="it-IT"/>
        </w:rPr>
        <w:t xml:space="preserve">corso del </w:t>
      </w:r>
      <w:r w:rsidR="009A0405" w:rsidRPr="00F620DE">
        <w:rPr>
          <w:rStyle w:val="Nessuno"/>
          <w:rFonts w:ascii="Arial Narrow" w:hAnsi="Arial Narrow"/>
          <w:sz w:val="22"/>
          <w:szCs w:val="22"/>
          <w:lang w:val="it-IT"/>
        </w:rPr>
        <w:t>202</w:t>
      </w:r>
      <w:r w:rsidR="009A0405">
        <w:rPr>
          <w:rStyle w:val="Nessuno"/>
          <w:rFonts w:ascii="Arial Narrow" w:hAnsi="Arial Narrow"/>
          <w:sz w:val="22"/>
          <w:szCs w:val="22"/>
          <w:lang w:val="it-IT"/>
        </w:rPr>
        <w:t>5</w:t>
      </w:r>
      <w:r w:rsidR="009A0405" w:rsidRPr="00F620DE">
        <w:rPr>
          <w:rStyle w:val="Nessuno"/>
          <w:rFonts w:ascii="Arial Narrow" w:hAnsi="Arial Narrow"/>
          <w:sz w:val="22"/>
          <w:szCs w:val="22"/>
          <w:lang w:val="it-IT"/>
        </w:rPr>
        <w:t xml:space="preserve"> </w:t>
      </w:r>
      <w:r w:rsidR="00C34F5A" w:rsidRPr="00F620DE">
        <w:rPr>
          <w:rStyle w:val="Nessuno"/>
          <w:rFonts w:ascii="Arial Narrow" w:hAnsi="Arial Narrow"/>
          <w:sz w:val="22"/>
          <w:szCs w:val="22"/>
          <w:lang w:val="it-IT"/>
        </w:rPr>
        <w:t xml:space="preserve">ha </w:t>
      </w:r>
      <w:r w:rsidR="009A08C5" w:rsidRPr="00F620DE">
        <w:rPr>
          <w:rStyle w:val="Nessuno"/>
          <w:rFonts w:ascii="Arial Narrow" w:hAnsi="Arial Narrow"/>
          <w:sz w:val="22"/>
          <w:szCs w:val="22"/>
          <w:lang w:val="it-IT"/>
        </w:rPr>
        <w:t xml:space="preserve">proseguito il percorso di adozione e perfezionamento  </w:t>
      </w:r>
      <w:r w:rsidR="00C34F5A" w:rsidRPr="00F620DE">
        <w:rPr>
          <w:rStyle w:val="Nessuno"/>
          <w:rFonts w:ascii="Arial Narrow" w:hAnsi="Arial Narrow"/>
          <w:sz w:val="22"/>
          <w:szCs w:val="22"/>
          <w:lang w:val="it-IT"/>
        </w:rPr>
        <w:t xml:space="preserve">di un unico albo fornitori </w:t>
      </w:r>
      <w:r w:rsidR="000A4937" w:rsidRPr="00F620DE">
        <w:rPr>
          <w:rStyle w:val="Nessuno"/>
          <w:rFonts w:ascii="Arial Narrow" w:hAnsi="Arial Narrow"/>
          <w:sz w:val="22"/>
          <w:szCs w:val="22"/>
          <w:lang w:val="it-IT"/>
        </w:rPr>
        <w:t xml:space="preserve">per tutte le principali categorie ( lavori, servizi e forniture) e sugli stessi fornitori </w:t>
      </w:r>
      <w:r w:rsidR="00C34F5A" w:rsidRPr="00F620DE">
        <w:rPr>
          <w:rStyle w:val="Nessuno"/>
          <w:rFonts w:ascii="Arial Narrow" w:hAnsi="Arial Narrow"/>
          <w:sz w:val="22"/>
          <w:szCs w:val="22"/>
          <w:lang w:val="it-IT"/>
        </w:rPr>
        <w:t xml:space="preserve">è impegnata ad </w:t>
      </w:r>
      <w:r w:rsidRPr="00F620DE">
        <w:rPr>
          <w:rStyle w:val="Nessuno"/>
          <w:rFonts w:ascii="Arial Narrow" w:hAnsi="Arial Narrow"/>
          <w:sz w:val="22"/>
          <w:szCs w:val="22"/>
          <w:lang w:val="it-IT"/>
        </w:rPr>
        <w:t>effettua</w:t>
      </w:r>
      <w:r w:rsidR="000A4937" w:rsidRPr="00F620DE">
        <w:rPr>
          <w:rStyle w:val="Nessuno"/>
          <w:rFonts w:ascii="Arial Narrow" w:hAnsi="Arial Narrow"/>
          <w:sz w:val="22"/>
          <w:szCs w:val="22"/>
          <w:lang w:val="it-IT"/>
        </w:rPr>
        <w:t xml:space="preserve">re un maggiore e </w:t>
      </w:r>
      <w:r w:rsidRPr="00F620DE">
        <w:rPr>
          <w:rStyle w:val="Nessuno"/>
          <w:rFonts w:ascii="Arial Narrow" w:hAnsi="Arial Narrow"/>
          <w:sz w:val="22"/>
          <w:szCs w:val="22"/>
          <w:lang w:val="it-IT"/>
        </w:rPr>
        <w:t>costante controllo sul rispetto delle condizioni contrattuali in termini di qualità della prestazione, rispetto dei tempi di consegna dei beni e/o servizi forniti e verifica dei costi preventivati in sede di ordine, e si impegna al rispetto assoluto delle tempistiche di pagamento previste.</w:t>
      </w:r>
    </w:p>
    <w:p w14:paraId="650DE473" w14:textId="33AB95AD" w:rsidR="00F81508" w:rsidRPr="00F620DE" w:rsidRDefault="00F80757"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L’attuale assetto congiunturale mondiale </w:t>
      </w:r>
      <w:r w:rsidR="00CA372A" w:rsidRPr="00F620DE">
        <w:rPr>
          <w:rStyle w:val="Nessuno"/>
          <w:rFonts w:ascii="Arial Narrow" w:hAnsi="Arial Narrow"/>
          <w:sz w:val="22"/>
          <w:szCs w:val="22"/>
          <w:lang w:val="it-IT"/>
        </w:rPr>
        <w:t>impone di</w:t>
      </w:r>
      <w:r w:rsidR="009A08C5" w:rsidRPr="00F620DE">
        <w:rPr>
          <w:rStyle w:val="Nessuno"/>
          <w:rFonts w:ascii="Arial Narrow" w:hAnsi="Arial Narrow"/>
          <w:sz w:val="22"/>
          <w:szCs w:val="22"/>
          <w:lang w:val="it-IT"/>
        </w:rPr>
        <w:t xml:space="preserve"> mantenere </w:t>
      </w:r>
      <w:r w:rsidRPr="00F620DE">
        <w:rPr>
          <w:rStyle w:val="Nessuno"/>
          <w:rFonts w:ascii="Arial Narrow" w:hAnsi="Arial Narrow"/>
          <w:sz w:val="22"/>
          <w:szCs w:val="22"/>
          <w:lang w:val="it-IT"/>
        </w:rPr>
        <w:t xml:space="preserve">un </w:t>
      </w:r>
      <w:r w:rsidR="00CA372A" w:rsidRPr="00F620DE">
        <w:rPr>
          <w:rStyle w:val="Nessuno"/>
          <w:rFonts w:ascii="Arial Narrow" w:hAnsi="Arial Narrow"/>
          <w:sz w:val="22"/>
          <w:szCs w:val="22"/>
          <w:lang w:val="it-IT"/>
        </w:rPr>
        <w:t>costante e</w:t>
      </w:r>
      <w:r w:rsidR="009A08C5"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serrato presidio su tali aspetti, a partire dalla gestione del</w:t>
      </w:r>
      <w:r w:rsidR="00F81508" w:rsidRPr="00F620DE">
        <w:rPr>
          <w:rStyle w:val="Nessuno"/>
          <w:rFonts w:ascii="Arial Narrow" w:hAnsi="Arial Narrow"/>
          <w:sz w:val="22"/>
          <w:szCs w:val="22"/>
          <w:lang w:val="it-IT"/>
        </w:rPr>
        <w:t xml:space="preserve">la variazione dei prezzi contrattuali, quale conseguenza della generale carenza e rincaro delle materie </w:t>
      </w:r>
      <w:r w:rsidR="00CA372A" w:rsidRPr="00F620DE">
        <w:rPr>
          <w:rStyle w:val="Nessuno"/>
          <w:rFonts w:ascii="Arial Narrow" w:hAnsi="Arial Narrow"/>
          <w:sz w:val="22"/>
          <w:szCs w:val="22"/>
          <w:lang w:val="it-IT"/>
        </w:rPr>
        <w:t>prime.</w:t>
      </w:r>
    </w:p>
    <w:p w14:paraId="270C4348" w14:textId="77777777" w:rsidR="00293FEB" w:rsidRDefault="00293FEB" w:rsidP="00CA372A">
      <w:pPr>
        <w:jc w:val="both"/>
        <w:rPr>
          <w:color w:val="1F497D"/>
          <w:sz w:val="22"/>
          <w:szCs w:val="22"/>
          <w:lang w:val="it-IT"/>
        </w:rPr>
      </w:pPr>
    </w:p>
    <w:p w14:paraId="1C7DDB27" w14:textId="750509DF" w:rsidR="00293FEB" w:rsidRPr="007E454D" w:rsidRDefault="00293FEB" w:rsidP="00CA372A">
      <w:pPr>
        <w:jc w:val="both"/>
        <w:rPr>
          <w:rFonts w:ascii="Arial Narrow" w:hAnsi="Arial Narrow"/>
          <w:color w:val="000000" w:themeColor="text1"/>
          <w:sz w:val="22"/>
          <w:szCs w:val="22"/>
        </w:rPr>
      </w:pPr>
      <w:r w:rsidRPr="007E454D">
        <w:rPr>
          <w:rFonts w:ascii="Arial Narrow" w:hAnsi="Arial Narrow"/>
          <w:color w:val="000000" w:themeColor="text1"/>
          <w:sz w:val="22"/>
          <w:szCs w:val="22"/>
        </w:rPr>
        <w:t xml:space="preserve">I </w:t>
      </w:r>
      <w:proofErr w:type="spellStart"/>
      <w:r w:rsidR="00CA372A" w:rsidRPr="007E454D">
        <w:rPr>
          <w:rFonts w:ascii="Arial Narrow" w:hAnsi="Arial Narrow"/>
          <w:color w:val="000000" w:themeColor="text1"/>
          <w:sz w:val="22"/>
          <w:szCs w:val="22"/>
        </w:rPr>
        <w:t>programmi</w:t>
      </w:r>
      <w:proofErr w:type="spellEnd"/>
      <w:r w:rsidR="00CA372A" w:rsidRPr="007E454D">
        <w:rPr>
          <w:rFonts w:ascii="Arial Narrow" w:hAnsi="Arial Narrow"/>
          <w:color w:val="000000" w:themeColor="text1"/>
          <w:sz w:val="22"/>
          <w:szCs w:val="22"/>
        </w:rPr>
        <w:t xml:space="preserve"> di</w:t>
      </w:r>
      <w:r w:rsidRPr="007E454D">
        <w:rPr>
          <w:rFonts w:ascii="Arial Narrow" w:hAnsi="Arial Narrow"/>
          <w:color w:val="000000" w:themeColor="text1"/>
          <w:sz w:val="22"/>
          <w:szCs w:val="22"/>
        </w:rPr>
        <w:t xml:space="preserve"> </w:t>
      </w:r>
      <w:proofErr w:type="spellStart"/>
      <w:r w:rsidRPr="007E454D">
        <w:rPr>
          <w:rFonts w:ascii="Arial Narrow" w:hAnsi="Arial Narrow"/>
          <w:color w:val="000000" w:themeColor="text1"/>
          <w:sz w:val="22"/>
          <w:szCs w:val="22"/>
        </w:rPr>
        <w:t>sviluppo</w:t>
      </w:r>
      <w:proofErr w:type="spellEnd"/>
      <w:r w:rsidRPr="007E454D">
        <w:rPr>
          <w:rFonts w:ascii="Arial Narrow" w:hAnsi="Arial Narrow"/>
          <w:color w:val="000000" w:themeColor="text1"/>
          <w:sz w:val="22"/>
          <w:szCs w:val="22"/>
        </w:rPr>
        <w:t xml:space="preserve"> e </w:t>
      </w:r>
      <w:proofErr w:type="spellStart"/>
      <w:r w:rsidRPr="007E454D">
        <w:rPr>
          <w:rFonts w:ascii="Arial Narrow" w:hAnsi="Arial Narrow"/>
          <w:color w:val="000000" w:themeColor="text1"/>
          <w:sz w:val="22"/>
          <w:szCs w:val="22"/>
        </w:rPr>
        <w:t>mantenimento</w:t>
      </w:r>
      <w:proofErr w:type="spellEnd"/>
      <w:r w:rsidRPr="007E454D">
        <w:rPr>
          <w:rFonts w:ascii="Arial Narrow" w:hAnsi="Arial Narrow"/>
          <w:color w:val="000000" w:themeColor="text1"/>
          <w:sz w:val="22"/>
          <w:szCs w:val="22"/>
        </w:rPr>
        <w:t xml:space="preserve"> della Società </w:t>
      </w:r>
      <w:proofErr w:type="spellStart"/>
      <w:r w:rsidRPr="007E454D">
        <w:rPr>
          <w:rFonts w:ascii="Arial Narrow" w:hAnsi="Arial Narrow"/>
          <w:color w:val="000000" w:themeColor="text1"/>
          <w:sz w:val="22"/>
          <w:szCs w:val="22"/>
        </w:rPr>
        <w:t>mettono</w:t>
      </w:r>
      <w:proofErr w:type="spellEnd"/>
      <w:r w:rsidRPr="007E454D">
        <w:rPr>
          <w:rFonts w:ascii="Arial Narrow" w:hAnsi="Arial Narrow"/>
          <w:color w:val="000000" w:themeColor="text1"/>
          <w:sz w:val="22"/>
          <w:szCs w:val="22"/>
        </w:rPr>
        <w:t xml:space="preserve"> in </w:t>
      </w:r>
      <w:proofErr w:type="spellStart"/>
      <w:r w:rsidRPr="007E454D">
        <w:rPr>
          <w:rFonts w:ascii="Arial Narrow" w:hAnsi="Arial Narrow"/>
          <w:color w:val="000000" w:themeColor="text1"/>
          <w:sz w:val="22"/>
          <w:szCs w:val="22"/>
        </w:rPr>
        <w:t>evidenza</w:t>
      </w:r>
      <w:proofErr w:type="spellEnd"/>
      <w:r w:rsidRPr="007E454D">
        <w:rPr>
          <w:rFonts w:ascii="Arial Narrow" w:hAnsi="Arial Narrow"/>
          <w:color w:val="000000" w:themeColor="text1"/>
          <w:sz w:val="22"/>
          <w:szCs w:val="22"/>
        </w:rPr>
        <w:t xml:space="preserve"> </w:t>
      </w:r>
      <w:proofErr w:type="spellStart"/>
      <w:r w:rsidRPr="007E454D">
        <w:rPr>
          <w:rFonts w:ascii="Arial Narrow" w:hAnsi="Arial Narrow"/>
          <w:color w:val="000000" w:themeColor="text1"/>
          <w:sz w:val="22"/>
          <w:szCs w:val="22"/>
        </w:rPr>
        <w:t>importanti</w:t>
      </w:r>
      <w:proofErr w:type="spellEnd"/>
      <w:r w:rsidRPr="007E454D">
        <w:rPr>
          <w:rFonts w:ascii="Arial Narrow" w:hAnsi="Arial Narrow"/>
          <w:color w:val="000000" w:themeColor="text1"/>
          <w:sz w:val="22"/>
          <w:szCs w:val="22"/>
        </w:rPr>
        <w:t xml:space="preserve"> </w:t>
      </w:r>
      <w:proofErr w:type="spellStart"/>
      <w:r w:rsidRPr="007E454D">
        <w:rPr>
          <w:rFonts w:ascii="Arial Narrow" w:hAnsi="Arial Narrow"/>
          <w:color w:val="000000" w:themeColor="text1"/>
          <w:sz w:val="22"/>
          <w:szCs w:val="22"/>
        </w:rPr>
        <w:t>attività</w:t>
      </w:r>
      <w:proofErr w:type="spellEnd"/>
      <w:r w:rsidRPr="007E454D">
        <w:rPr>
          <w:rFonts w:ascii="Arial Narrow" w:hAnsi="Arial Narrow"/>
          <w:color w:val="000000" w:themeColor="text1"/>
          <w:sz w:val="22"/>
          <w:szCs w:val="22"/>
        </w:rPr>
        <w:t xml:space="preserve"> da </w:t>
      </w:r>
      <w:proofErr w:type="spellStart"/>
      <w:r w:rsidRPr="007E454D">
        <w:rPr>
          <w:rFonts w:ascii="Arial Narrow" w:hAnsi="Arial Narrow"/>
          <w:color w:val="000000" w:themeColor="text1"/>
          <w:sz w:val="22"/>
          <w:szCs w:val="22"/>
        </w:rPr>
        <w:t>sviluppare</w:t>
      </w:r>
      <w:proofErr w:type="spellEnd"/>
      <w:r w:rsidRPr="007E454D">
        <w:rPr>
          <w:rFonts w:ascii="Arial Narrow" w:hAnsi="Arial Narrow"/>
          <w:color w:val="000000" w:themeColor="text1"/>
          <w:sz w:val="22"/>
          <w:szCs w:val="22"/>
        </w:rPr>
        <w:t xml:space="preserve"> </w:t>
      </w:r>
      <w:proofErr w:type="spellStart"/>
      <w:r w:rsidRPr="007E454D">
        <w:rPr>
          <w:rFonts w:ascii="Arial Narrow" w:hAnsi="Arial Narrow"/>
          <w:color w:val="000000" w:themeColor="text1"/>
          <w:sz w:val="22"/>
          <w:szCs w:val="22"/>
        </w:rPr>
        <w:t>attraverso</w:t>
      </w:r>
      <w:proofErr w:type="spellEnd"/>
      <w:r w:rsidRPr="007E454D">
        <w:rPr>
          <w:rFonts w:ascii="Arial Narrow" w:hAnsi="Arial Narrow"/>
          <w:color w:val="000000" w:themeColor="text1"/>
          <w:sz w:val="22"/>
          <w:szCs w:val="22"/>
        </w:rPr>
        <w:t xml:space="preserve"> un </w:t>
      </w:r>
      <w:proofErr w:type="spellStart"/>
      <w:r w:rsidRPr="007E454D">
        <w:rPr>
          <w:rFonts w:ascii="Arial Narrow" w:hAnsi="Arial Narrow"/>
          <w:color w:val="000000" w:themeColor="text1"/>
          <w:sz w:val="22"/>
          <w:szCs w:val="22"/>
        </w:rPr>
        <w:t>nutrito</w:t>
      </w:r>
      <w:proofErr w:type="spellEnd"/>
      <w:r w:rsidRPr="007E454D">
        <w:rPr>
          <w:rFonts w:ascii="Arial Narrow" w:hAnsi="Arial Narrow"/>
          <w:color w:val="000000" w:themeColor="text1"/>
          <w:sz w:val="22"/>
          <w:szCs w:val="22"/>
        </w:rPr>
        <w:t xml:space="preserve"> Piano degli </w:t>
      </w:r>
      <w:proofErr w:type="spellStart"/>
      <w:r w:rsidRPr="007E454D">
        <w:rPr>
          <w:rFonts w:ascii="Arial Narrow" w:hAnsi="Arial Narrow"/>
          <w:color w:val="000000" w:themeColor="text1"/>
          <w:sz w:val="22"/>
          <w:szCs w:val="22"/>
        </w:rPr>
        <w:t>Interventi</w:t>
      </w:r>
      <w:proofErr w:type="spellEnd"/>
      <w:r w:rsidRPr="007E454D">
        <w:rPr>
          <w:rFonts w:ascii="Arial Narrow" w:hAnsi="Arial Narrow"/>
          <w:color w:val="000000" w:themeColor="text1"/>
          <w:sz w:val="22"/>
          <w:szCs w:val="22"/>
        </w:rPr>
        <w:t xml:space="preserve"> </w:t>
      </w:r>
      <w:r w:rsidR="00592A55" w:rsidRPr="007E454D">
        <w:rPr>
          <w:rFonts w:ascii="Arial Narrow" w:hAnsi="Arial Narrow"/>
          <w:color w:val="000000" w:themeColor="text1"/>
          <w:sz w:val="22"/>
          <w:szCs w:val="22"/>
        </w:rPr>
        <w:t>202</w:t>
      </w:r>
      <w:r w:rsidR="00592A55">
        <w:rPr>
          <w:rFonts w:ascii="Arial Narrow" w:hAnsi="Arial Narrow"/>
          <w:color w:val="000000" w:themeColor="text1"/>
          <w:sz w:val="22"/>
          <w:szCs w:val="22"/>
        </w:rPr>
        <w:t>6</w:t>
      </w:r>
      <w:r w:rsidRPr="007E454D">
        <w:rPr>
          <w:rFonts w:ascii="Arial Narrow" w:hAnsi="Arial Narrow"/>
          <w:color w:val="000000" w:themeColor="text1"/>
          <w:sz w:val="22"/>
          <w:szCs w:val="22"/>
        </w:rPr>
        <w:t>-</w:t>
      </w:r>
      <w:r w:rsidR="00592A55" w:rsidRPr="007E454D">
        <w:rPr>
          <w:rFonts w:ascii="Arial Narrow" w:hAnsi="Arial Narrow"/>
          <w:color w:val="000000" w:themeColor="text1"/>
          <w:sz w:val="22"/>
          <w:szCs w:val="22"/>
        </w:rPr>
        <w:t>202</w:t>
      </w:r>
      <w:r w:rsidR="00592A55">
        <w:rPr>
          <w:rFonts w:ascii="Arial Narrow" w:hAnsi="Arial Narrow"/>
          <w:color w:val="000000" w:themeColor="text1"/>
          <w:sz w:val="22"/>
          <w:szCs w:val="22"/>
        </w:rPr>
        <w:t>8</w:t>
      </w:r>
      <w:r w:rsidR="00D216B3">
        <w:rPr>
          <w:rFonts w:ascii="Arial Narrow" w:hAnsi="Arial Narrow"/>
          <w:color w:val="000000" w:themeColor="text1"/>
          <w:sz w:val="22"/>
          <w:szCs w:val="22"/>
        </w:rPr>
        <w:t xml:space="preserve"> </w:t>
      </w:r>
      <w:proofErr w:type="spellStart"/>
      <w:r w:rsidR="00D216B3">
        <w:rPr>
          <w:rFonts w:ascii="Arial Narrow" w:hAnsi="Arial Narrow"/>
          <w:color w:val="000000" w:themeColor="text1"/>
          <w:sz w:val="22"/>
          <w:szCs w:val="22"/>
        </w:rPr>
        <w:t>che</w:t>
      </w:r>
      <w:proofErr w:type="spellEnd"/>
      <w:r w:rsidR="00D216B3">
        <w:rPr>
          <w:rFonts w:ascii="Arial Narrow" w:hAnsi="Arial Narrow"/>
          <w:color w:val="000000" w:themeColor="text1"/>
          <w:sz w:val="22"/>
          <w:szCs w:val="22"/>
        </w:rPr>
        <w:t xml:space="preserve"> </w:t>
      </w:r>
      <w:proofErr w:type="spellStart"/>
      <w:r w:rsidR="00D216B3">
        <w:rPr>
          <w:rFonts w:ascii="Arial Narrow" w:hAnsi="Arial Narrow"/>
          <w:color w:val="000000" w:themeColor="text1"/>
          <w:sz w:val="22"/>
          <w:szCs w:val="22"/>
        </w:rPr>
        <w:t>prevede</w:t>
      </w:r>
      <w:proofErr w:type="spellEnd"/>
      <w:r w:rsidR="00D216B3">
        <w:rPr>
          <w:rFonts w:ascii="Arial Narrow" w:hAnsi="Arial Narrow"/>
          <w:color w:val="000000" w:themeColor="text1"/>
          <w:sz w:val="22"/>
          <w:szCs w:val="22"/>
        </w:rPr>
        <w:t xml:space="preserve"> </w:t>
      </w:r>
      <w:proofErr w:type="spellStart"/>
      <w:r w:rsidR="00D216B3">
        <w:rPr>
          <w:rFonts w:ascii="Arial Narrow" w:hAnsi="Arial Narrow"/>
          <w:color w:val="000000" w:themeColor="text1"/>
          <w:sz w:val="22"/>
          <w:szCs w:val="22"/>
        </w:rPr>
        <w:t>investimenti</w:t>
      </w:r>
      <w:proofErr w:type="spellEnd"/>
      <w:r w:rsidR="00D216B3">
        <w:rPr>
          <w:rFonts w:ascii="Arial Narrow" w:hAnsi="Arial Narrow"/>
          <w:color w:val="000000" w:themeColor="text1"/>
          <w:sz w:val="22"/>
          <w:szCs w:val="22"/>
        </w:rPr>
        <w:t xml:space="preserve"> per circa 50 </w:t>
      </w:r>
      <w:proofErr w:type="spellStart"/>
      <w:r w:rsidR="00D216B3">
        <w:rPr>
          <w:rFonts w:ascii="Arial Narrow" w:hAnsi="Arial Narrow"/>
          <w:color w:val="000000" w:themeColor="text1"/>
          <w:sz w:val="22"/>
          <w:szCs w:val="22"/>
        </w:rPr>
        <w:t>mln</w:t>
      </w:r>
      <w:proofErr w:type="spellEnd"/>
      <w:r w:rsidR="00D216B3">
        <w:rPr>
          <w:rFonts w:ascii="Arial Narrow" w:hAnsi="Arial Narrow"/>
          <w:color w:val="000000" w:themeColor="text1"/>
          <w:sz w:val="22"/>
          <w:szCs w:val="22"/>
        </w:rPr>
        <w:t>/euro.</w:t>
      </w:r>
      <w:r w:rsidR="00592A55">
        <w:rPr>
          <w:rFonts w:ascii="Arial Narrow" w:hAnsi="Arial Narrow"/>
          <w:color w:val="000000" w:themeColor="text1"/>
          <w:sz w:val="22"/>
          <w:szCs w:val="22"/>
        </w:rPr>
        <w:t xml:space="preserve"> </w:t>
      </w:r>
      <w:r w:rsidR="00592A55" w:rsidRPr="007E454D">
        <w:rPr>
          <w:rFonts w:ascii="Arial Narrow" w:hAnsi="Arial Narrow"/>
          <w:color w:val="000000" w:themeColor="text1"/>
          <w:sz w:val="22"/>
          <w:szCs w:val="22"/>
        </w:rPr>
        <w:t xml:space="preserve"> </w:t>
      </w:r>
    </w:p>
    <w:p w14:paraId="6368168E" w14:textId="77777777" w:rsidR="009966E7" w:rsidRPr="00F620DE" w:rsidRDefault="009966E7" w:rsidP="00CA372A">
      <w:pPr>
        <w:pStyle w:val="Normale1"/>
        <w:tabs>
          <w:tab w:val="left" w:pos="426"/>
        </w:tabs>
        <w:spacing w:before="0" w:after="0" w:line="240" w:lineRule="auto"/>
        <w:jc w:val="both"/>
        <w:rPr>
          <w:rStyle w:val="Nessuno"/>
          <w:rFonts w:ascii="Arial Narrow" w:hAnsi="Arial Narrow"/>
          <w:sz w:val="22"/>
          <w:szCs w:val="22"/>
          <w:lang w:val="it-IT"/>
        </w:rPr>
      </w:pPr>
    </w:p>
    <w:p w14:paraId="2B363468" w14:textId="77777777" w:rsidR="008710A0" w:rsidRPr="00FB1188" w:rsidRDefault="00665D4C" w:rsidP="00CA372A">
      <w:pPr>
        <w:pStyle w:val="Normale1"/>
        <w:tabs>
          <w:tab w:val="left" w:pos="426"/>
        </w:tabs>
        <w:spacing w:before="0" w:after="0" w:line="240" w:lineRule="auto"/>
        <w:jc w:val="both"/>
        <w:rPr>
          <w:rStyle w:val="Nessuno"/>
          <w:rFonts w:ascii="Arial Narrow" w:hAnsi="Arial Narrow"/>
          <w:b/>
          <w:color w:val="595959" w:themeColor="text1" w:themeTint="A6"/>
          <w:sz w:val="22"/>
          <w:szCs w:val="22"/>
          <w:lang w:val="it-IT"/>
        </w:rPr>
      </w:pPr>
      <w:r w:rsidRPr="00FB1188">
        <w:rPr>
          <w:rStyle w:val="Nessuno"/>
          <w:rFonts w:ascii="Arial Narrow" w:hAnsi="Arial Narrow"/>
          <w:b/>
          <w:color w:val="595959" w:themeColor="text1" w:themeTint="A6"/>
          <w:sz w:val="22"/>
          <w:szCs w:val="22"/>
          <w:lang w:val="it-IT"/>
        </w:rPr>
        <w:t xml:space="preserve">Soci in affari </w:t>
      </w:r>
      <w:r w:rsidR="008710A0" w:rsidRPr="00FB1188">
        <w:rPr>
          <w:rStyle w:val="Nessuno"/>
          <w:rFonts w:ascii="Arial Narrow" w:hAnsi="Arial Narrow"/>
          <w:b/>
          <w:color w:val="595959" w:themeColor="text1" w:themeTint="A6"/>
          <w:sz w:val="22"/>
          <w:szCs w:val="22"/>
          <w:lang w:val="it-IT"/>
        </w:rPr>
        <w:t xml:space="preserve"> </w:t>
      </w:r>
    </w:p>
    <w:p w14:paraId="5985460F" w14:textId="77777777" w:rsidR="00731383" w:rsidRPr="00F620DE" w:rsidRDefault="00CC3FE9" w:rsidP="00CA372A">
      <w:pPr>
        <w:pStyle w:val="Normale1"/>
        <w:tabs>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w:t>
      </w:r>
      <w:r w:rsidR="00731383" w:rsidRPr="00F620DE">
        <w:rPr>
          <w:rStyle w:val="Nessuno"/>
          <w:rFonts w:ascii="Arial Narrow" w:hAnsi="Arial Narrow"/>
          <w:sz w:val="22"/>
          <w:szCs w:val="22"/>
          <w:lang w:val="it-IT"/>
        </w:rPr>
        <w:t>a Società nello sviluppo della prop</w:t>
      </w:r>
      <w:r w:rsidR="007D428A" w:rsidRPr="00F620DE">
        <w:rPr>
          <w:rStyle w:val="Nessuno"/>
          <w:rFonts w:ascii="Arial Narrow" w:hAnsi="Arial Narrow"/>
          <w:sz w:val="22"/>
          <w:szCs w:val="22"/>
          <w:lang w:val="it-IT"/>
        </w:rPr>
        <w:t>r</w:t>
      </w:r>
      <w:r w:rsidR="00930FD6" w:rsidRPr="00F620DE">
        <w:rPr>
          <w:rStyle w:val="Nessuno"/>
          <w:rFonts w:ascii="Arial Narrow" w:hAnsi="Arial Narrow"/>
          <w:sz w:val="22"/>
          <w:szCs w:val="22"/>
          <w:lang w:val="it-IT"/>
        </w:rPr>
        <w:t xml:space="preserve">ia attività </w:t>
      </w:r>
      <w:r w:rsidR="00731383" w:rsidRPr="00F620DE">
        <w:rPr>
          <w:rStyle w:val="Nessuno"/>
          <w:rFonts w:ascii="Arial Narrow" w:hAnsi="Arial Narrow"/>
          <w:sz w:val="22"/>
          <w:szCs w:val="22"/>
          <w:lang w:val="it-IT"/>
        </w:rPr>
        <w:t xml:space="preserve">interagisce </w:t>
      </w:r>
      <w:r w:rsidR="00954424" w:rsidRPr="00F620DE">
        <w:rPr>
          <w:rStyle w:val="Nessuno"/>
          <w:rFonts w:ascii="Arial Narrow" w:hAnsi="Arial Narrow"/>
          <w:sz w:val="22"/>
          <w:szCs w:val="22"/>
          <w:lang w:val="it-IT"/>
        </w:rPr>
        <w:t xml:space="preserve">in particolare </w:t>
      </w:r>
      <w:r w:rsidR="00731383" w:rsidRPr="00F620DE">
        <w:rPr>
          <w:rStyle w:val="Nessuno"/>
          <w:rFonts w:ascii="Arial Narrow" w:hAnsi="Arial Narrow"/>
          <w:sz w:val="22"/>
          <w:szCs w:val="22"/>
          <w:lang w:val="it-IT"/>
        </w:rPr>
        <w:t>con</w:t>
      </w:r>
      <w:r w:rsidR="00930FD6" w:rsidRPr="00F620DE">
        <w:rPr>
          <w:rStyle w:val="Nessuno"/>
          <w:rFonts w:ascii="Arial Narrow" w:hAnsi="Arial Narrow"/>
          <w:sz w:val="22"/>
          <w:szCs w:val="22"/>
          <w:lang w:val="it-IT"/>
        </w:rPr>
        <w:t>:</w:t>
      </w:r>
    </w:p>
    <w:p w14:paraId="68DD83D7" w14:textId="77777777" w:rsidR="00954424" w:rsidRPr="00F620DE" w:rsidRDefault="00731383" w:rsidP="00324418">
      <w:pPr>
        <w:pStyle w:val="Normale1"/>
        <w:numPr>
          <w:ilvl w:val="0"/>
          <w:numId w:val="146"/>
        </w:numPr>
        <w:tabs>
          <w:tab w:val="left" w:pos="567"/>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Enti soci (amministrazioni pubbliche locali)</w:t>
      </w:r>
    </w:p>
    <w:p w14:paraId="1517B982" w14:textId="77777777" w:rsidR="00954424" w:rsidRPr="00F620DE" w:rsidRDefault="004934E2" w:rsidP="00324418">
      <w:pPr>
        <w:pStyle w:val="Normale1"/>
        <w:numPr>
          <w:ilvl w:val="0"/>
          <w:numId w:val="146"/>
        </w:numPr>
        <w:tabs>
          <w:tab w:val="left" w:pos="567"/>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Cliente (</w:t>
      </w:r>
      <w:r w:rsidR="00AD4459" w:rsidRPr="00F620DE">
        <w:rPr>
          <w:rStyle w:val="Nessuno"/>
          <w:rFonts w:ascii="Arial Narrow" w:hAnsi="Arial Narrow"/>
          <w:sz w:val="22"/>
          <w:szCs w:val="22"/>
          <w:lang w:val="it-IT"/>
        </w:rPr>
        <w:t xml:space="preserve">Hera </w:t>
      </w:r>
      <w:r w:rsidRPr="00F620DE">
        <w:rPr>
          <w:rStyle w:val="Nessuno"/>
          <w:rFonts w:ascii="Arial Narrow" w:hAnsi="Arial Narrow"/>
          <w:sz w:val="22"/>
          <w:szCs w:val="22"/>
          <w:lang w:val="it-IT"/>
        </w:rPr>
        <w:t>S.p.A.</w:t>
      </w:r>
      <w:r w:rsidR="00AD4459" w:rsidRPr="00F620DE">
        <w:rPr>
          <w:rStyle w:val="Nessuno"/>
          <w:rFonts w:ascii="Arial Narrow" w:hAnsi="Arial Narrow"/>
          <w:sz w:val="22"/>
          <w:szCs w:val="22"/>
          <w:lang w:val="it-IT"/>
        </w:rPr>
        <w:t xml:space="preserve">; Azienda </w:t>
      </w:r>
      <w:r w:rsidR="00FD7D7B" w:rsidRPr="00F620DE">
        <w:rPr>
          <w:rStyle w:val="Nessuno"/>
          <w:rFonts w:ascii="Arial Narrow" w:hAnsi="Arial Narrow"/>
          <w:sz w:val="22"/>
          <w:szCs w:val="22"/>
          <w:lang w:val="it-IT"/>
        </w:rPr>
        <w:t xml:space="preserve">autonoma di stato per i servizi pubblici </w:t>
      </w:r>
      <w:r w:rsidR="00AD4459" w:rsidRPr="00F620DE">
        <w:rPr>
          <w:rStyle w:val="Nessuno"/>
          <w:rFonts w:ascii="Arial Narrow" w:hAnsi="Arial Narrow"/>
          <w:sz w:val="22"/>
          <w:szCs w:val="22"/>
          <w:lang w:val="it-IT"/>
        </w:rPr>
        <w:t>di San Marino)</w:t>
      </w:r>
    </w:p>
    <w:p w14:paraId="4A346101" w14:textId="77777777" w:rsidR="006F5C84" w:rsidRPr="00F620DE" w:rsidRDefault="00254886" w:rsidP="00324418">
      <w:pPr>
        <w:pStyle w:val="Normale1"/>
        <w:numPr>
          <w:ilvl w:val="0"/>
          <w:numId w:val="146"/>
        </w:numPr>
        <w:tabs>
          <w:tab w:val="left" w:pos="567"/>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Società Partecipate</w:t>
      </w:r>
      <w:r w:rsidR="006F5C84" w:rsidRPr="00F620DE">
        <w:rPr>
          <w:rStyle w:val="Nessuno"/>
          <w:rFonts w:ascii="Arial Narrow" w:hAnsi="Arial Narrow"/>
          <w:sz w:val="22"/>
          <w:szCs w:val="22"/>
          <w:lang w:val="it-IT"/>
        </w:rPr>
        <w:t>: Acqua Ingegneria</w:t>
      </w:r>
      <w:r w:rsidR="00AD4459" w:rsidRPr="00F620DE">
        <w:rPr>
          <w:rStyle w:val="Nessuno"/>
          <w:rFonts w:ascii="Arial Narrow" w:hAnsi="Arial Narrow"/>
          <w:sz w:val="22"/>
          <w:szCs w:val="22"/>
          <w:lang w:val="it-IT"/>
        </w:rPr>
        <w:t xml:space="preserve"> S.r.l.</w:t>
      </w:r>
      <w:r w:rsidRPr="00F620DE">
        <w:rPr>
          <w:rStyle w:val="Nessuno"/>
          <w:rFonts w:ascii="Arial Narrow" w:hAnsi="Arial Narrow"/>
          <w:sz w:val="22"/>
          <w:szCs w:val="22"/>
          <w:lang w:val="it-IT"/>
        </w:rPr>
        <w:t xml:space="preserve"> e Plurima </w:t>
      </w:r>
      <w:proofErr w:type="spellStart"/>
      <w:r w:rsidRPr="00F620DE">
        <w:rPr>
          <w:rStyle w:val="Nessuno"/>
          <w:rFonts w:ascii="Arial Narrow" w:hAnsi="Arial Narrow"/>
          <w:sz w:val="22"/>
          <w:szCs w:val="22"/>
          <w:lang w:val="it-IT"/>
        </w:rPr>
        <w:t>S.p.A</w:t>
      </w:r>
      <w:proofErr w:type="spellEnd"/>
    </w:p>
    <w:p w14:paraId="567A46B8" w14:textId="77777777" w:rsidR="008D7427" w:rsidRPr="00F620DE" w:rsidRDefault="00731383" w:rsidP="00324418">
      <w:pPr>
        <w:pStyle w:val="Normale1"/>
        <w:numPr>
          <w:ilvl w:val="0"/>
          <w:numId w:val="146"/>
        </w:numPr>
        <w:tabs>
          <w:tab w:val="left" w:pos="567"/>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Fornitori di </w:t>
      </w:r>
      <w:r w:rsidR="0091724D" w:rsidRPr="00F620DE">
        <w:rPr>
          <w:rStyle w:val="Nessuno"/>
          <w:rFonts w:ascii="Arial Narrow" w:hAnsi="Arial Narrow"/>
          <w:sz w:val="22"/>
          <w:szCs w:val="22"/>
          <w:lang w:val="it-IT"/>
        </w:rPr>
        <w:t xml:space="preserve">beni, servizi e lavori </w:t>
      </w:r>
      <w:r w:rsidR="00AD4459" w:rsidRPr="00F620DE">
        <w:rPr>
          <w:rStyle w:val="Nessuno"/>
          <w:rFonts w:ascii="Arial Narrow" w:hAnsi="Arial Narrow"/>
          <w:sz w:val="22"/>
          <w:szCs w:val="22"/>
          <w:lang w:val="it-IT"/>
        </w:rPr>
        <w:t>(</w:t>
      </w:r>
      <w:r w:rsidRPr="00F620DE">
        <w:rPr>
          <w:rStyle w:val="Nessuno"/>
          <w:rFonts w:ascii="Arial Narrow" w:hAnsi="Arial Narrow"/>
          <w:sz w:val="22"/>
          <w:szCs w:val="22"/>
          <w:lang w:val="it-IT"/>
        </w:rPr>
        <w:t>contraenti generali e imprese esecutrici di lavori</w:t>
      </w:r>
      <w:r w:rsidR="00320BDE" w:rsidRPr="00F620DE">
        <w:rPr>
          <w:rStyle w:val="Nessuno"/>
          <w:rFonts w:ascii="Arial Narrow" w:hAnsi="Arial Narrow"/>
          <w:sz w:val="22"/>
          <w:szCs w:val="22"/>
          <w:lang w:val="it-IT"/>
        </w:rPr>
        <w:t xml:space="preserve"> </w:t>
      </w:r>
    </w:p>
    <w:p w14:paraId="2BF7D524" w14:textId="77777777" w:rsidR="00731383" w:rsidRPr="00F620DE" w:rsidRDefault="00AD4459" w:rsidP="00BE3ED7">
      <w:pPr>
        <w:pStyle w:val="Normale1"/>
        <w:tabs>
          <w:tab w:val="left" w:pos="567"/>
        </w:tabs>
        <w:spacing w:before="0" w:after="0" w:line="240" w:lineRule="auto"/>
        <w:ind w:left="360"/>
        <w:jc w:val="both"/>
        <w:rPr>
          <w:rStyle w:val="Nessuno"/>
          <w:rFonts w:ascii="Arial Narrow" w:hAnsi="Arial Narrow"/>
          <w:sz w:val="22"/>
          <w:szCs w:val="22"/>
          <w:lang w:val="it-IT"/>
        </w:rPr>
      </w:pPr>
      <w:r w:rsidRPr="00F620DE">
        <w:rPr>
          <w:rStyle w:val="Nessuno"/>
          <w:rFonts w:ascii="Arial Narrow" w:hAnsi="Arial Narrow"/>
          <w:sz w:val="22"/>
          <w:szCs w:val="22"/>
          <w:lang w:val="it-IT"/>
        </w:rPr>
        <w:t>e servizi</w:t>
      </w:r>
      <w:r w:rsidR="0091724D" w:rsidRPr="00F620DE">
        <w:rPr>
          <w:rStyle w:val="Nessuno"/>
          <w:rFonts w:ascii="Arial Narrow" w:hAnsi="Arial Narrow"/>
          <w:sz w:val="22"/>
          <w:szCs w:val="22"/>
          <w:lang w:val="it-IT"/>
        </w:rPr>
        <w:t>, istituti di credito, compagnie assicurative, ecc.</w:t>
      </w:r>
      <w:r w:rsidR="00731383" w:rsidRPr="00F620DE">
        <w:rPr>
          <w:rStyle w:val="Nessuno"/>
          <w:rFonts w:ascii="Arial Narrow" w:hAnsi="Arial Narrow"/>
          <w:sz w:val="22"/>
          <w:szCs w:val="22"/>
          <w:lang w:val="it-IT"/>
        </w:rPr>
        <w:t>)</w:t>
      </w:r>
    </w:p>
    <w:p w14:paraId="5DB886D1" w14:textId="77777777" w:rsidR="00731383" w:rsidRPr="00F620DE" w:rsidRDefault="00731383" w:rsidP="00324418">
      <w:pPr>
        <w:pStyle w:val="Normale1"/>
        <w:numPr>
          <w:ilvl w:val="0"/>
          <w:numId w:val="146"/>
        </w:numPr>
        <w:tabs>
          <w:tab w:val="left" w:pos="567"/>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lastRenderedPageBreak/>
        <w:t xml:space="preserve">Soggetti </w:t>
      </w:r>
      <w:r w:rsidR="00B12685" w:rsidRPr="00F620DE">
        <w:rPr>
          <w:rStyle w:val="Nessuno"/>
          <w:rFonts w:ascii="Arial Narrow" w:hAnsi="Arial Narrow"/>
          <w:sz w:val="22"/>
          <w:szCs w:val="22"/>
          <w:lang w:val="it-IT"/>
        </w:rPr>
        <w:t>istituzionali</w:t>
      </w:r>
      <w:r w:rsidRPr="00F620DE">
        <w:rPr>
          <w:rStyle w:val="Nessuno"/>
          <w:rFonts w:ascii="Arial Narrow" w:hAnsi="Arial Narrow"/>
          <w:sz w:val="22"/>
          <w:szCs w:val="22"/>
          <w:lang w:val="it-IT"/>
        </w:rPr>
        <w:t xml:space="preserve">: Ministero </w:t>
      </w:r>
      <w:r w:rsidR="00B12685" w:rsidRPr="00F620DE">
        <w:rPr>
          <w:rStyle w:val="Nessuno"/>
          <w:rFonts w:ascii="Arial Narrow" w:hAnsi="Arial Narrow"/>
          <w:sz w:val="22"/>
          <w:szCs w:val="22"/>
          <w:lang w:val="it-IT"/>
        </w:rPr>
        <w:t xml:space="preserve">delle </w:t>
      </w:r>
      <w:r w:rsidRPr="00F620DE">
        <w:rPr>
          <w:rStyle w:val="Nessuno"/>
          <w:rFonts w:ascii="Arial Narrow" w:hAnsi="Arial Narrow"/>
          <w:sz w:val="22"/>
          <w:szCs w:val="22"/>
          <w:lang w:val="it-IT"/>
        </w:rPr>
        <w:t>Infrastrutture</w:t>
      </w:r>
      <w:r w:rsidR="00B12685" w:rsidRPr="00F620DE">
        <w:rPr>
          <w:rStyle w:val="Nessuno"/>
          <w:rFonts w:ascii="Arial Narrow" w:hAnsi="Arial Narrow"/>
          <w:sz w:val="22"/>
          <w:szCs w:val="22"/>
          <w:lang w:val="it-IT"/>
        </w:rPr>
        <w:t xml:space="preserve"> e Trasporti</w:t>
      </w:r>
      <w:r w:rsidRPr="00F620DE">
        <w:rPr>
          <w:rStyle w:val="Nessuno"/>
          <w:rFonts w:ascii="Arial Narrow" w:hAnsi="Arial Narrow"/>
          <w:sz w:val="22"/>
          <w:szCs w:val="22"/>
          <w:lang w:val="it-IT"/>
        </w:rPr>
        <w:t>; Ministero dell’Ambiente</w:t>
      </w:r>
      <w:r w:rsidR="008514BB" w:rsidRPr="00F620DE">
        <w:rPr>
          <w:rStyle w:val="Nessuno"/>
          <w:rFonts w:ascii="Arial Narrow" w:hAnsi="Arial Narrow"/>
          <w:sz w:val="22"/>
          <w:szCs w:val="22"/>
          <w:lang w:val="it-IT"/>
        </w:rPr>
        <w:t xml:space="preserve"> e della Tutela del territorio e del Mare</w:t>
      </w:r>
      <w:r w:rsidR="0050088D" w:rsidRPr="00F620DE">
        <w:rPr>
          <w:rStyle w:val="Nessuno"/>
          <w:rFonts w:ascii="Arial Narrow" w:hAnsi="Arial Narrow"/>
          <w:sz w:val="22"/>
          <w:szCs w:val="22"/>
          <w:lang w:val="it-IT"/>
        </w:rPr>
        <w:t xml:space="preserve">; </w:t>
      </w:r>
      <w:r w:rsidR="00AD4459" w:rsidRPr="00F620DE">
        <w:rPr>
          <w:rStyle w:val="Nessuno"/>
          <w:rFonts w:ascii="Arial Narrow" w:hAnsi="Arial Narrow"/>
          <w:sz w:val="22"/>
          <w:szCs w:val="22"/>
          <w:lang w:val="it-IT"/>
        </w:rPr>
        <w:t>ARERA</w:t>
      </w:r>
      <w:r w:rsidR="0050088D" w:rsidRPr="00F620DE">
        <w:rPr>
          <w:rStyle w:val="Nessuno"/>
          <w:rFonts w:ascii="Arial Narrow" w:hAnsi="Arial Narrow"/>
          <w:sz w:val="22"/>
          <w:szCs w:val="22"/>
          <w:lang w:val="it-IT"/>
        </w:rPr>
        <w:t>-Autorità di regolazione per energia reti e ambiente</w:t>
      </w:r>
      <w:r w:rsidR="00AD4459" w:rsidRPr="00F620DE">
        <w:rPr>
          <w:rStyle w:val="Nessuno"/>
          <w:rFonts w:ascii="Arial Narrow" w:hAnsi="Arial Narrow"/>
          <w:sz w:val="22"/>
          <w:szCs w:val="22"/>
          <w:lang w:val="it-IT"/>
        </w:rPr>
        <w:t xml:space="preserve">; </w:t>
      </w:r>
      <w:proofErr w:type="spellStart"/>
      <w:r w:rsidR="00AD4459" w:rsidRPr="00F620DE">
        <w:rPr>
          <w:rStyle w:val="Nessuno"/>
          <w:rFonts w:ascii="Arial Narrow" w:hAnsi="Arial Narrow"/>
          <w:sz w:val="22"/>
          <w:szCs w:val="22"/>
          <w:lang w:val="it-IT"/>
        </w:rPr>
        <w:t>Atersir</w:t>
      </w:r>
      <w:proofErr w:type="spellEnd"/>
      <w:r w:rsidR="0050088D" w:rsidRPr="00F620DE">
        <w:rPr>
          <w:rStyle w:val="Nessuno"/>
          <w:rFonts w:ascii="Arial Narrow" w:hAnsi="Arial Narrow"/>
          <w:sz w:val="22"/>
          <w:szCs w:val="22"/>
          <w:lang w:val="it-IT"/>
        </w:rPr>
        <w:t>-Agenzia territoriale dell’Emilia-Romagna per i servizi idrici e rifiuti</w:t>
      </w:r>
      <w:r w:rsidR="00AD4459" w:rsidRPr="00F620DE">
        <w:rPr>
          <w:rStyle w:val="Nessuno"/>
          <w:rFonts w:ascii="Arial Narrow" w:hAnsi="Arial Narrow"/>
          <w:sz w:val="22"/>
          <w:szCs w:val="22"/>
          <w:lang w:val="it-IT"/>
        </w:rPr>
        <w:t>; Regione Emilia-</w:t>
      </w:r>
      <w:r w:rsidRPr="00F620DE">
        <w:rPr>
          <w:rStyle w:val="Nessuno"/>
          <w:rFonts w:ascii="Arial Narrow" w:hAnsi="Arial Narrow"/>
          <w:sz w:val="22"/>
          <w:szCs w:val="22"/>
          <w:lang w:val="it-IT"/>
        </w:rPr>
        <w:t>Romagn</w:t>
      </w:r>
      <w:r w:rsidR="0050088D" w:rsidRPr="00F620DE">
        <w:rPr>
          <w:rStyle w:val="Nessuno"/>
          <w:rFonts w:ascii="Arial Narrow" w:hAnsi="Arial Narrow"/>
          <w:sz w:val="22"/>
          <w:szCs w:val="22"/>
          <w:lang w:val="it-IT"/>
        </w:rPr>
        <w:t>a</w:t>
      </w:r>
    </w:p>
    <w:p w14:paraId="0B18D75F" w14:textId="77777777" w:rsidR="001D4580" w:rsidRPr="00F620DE" w:rsidRDefault="007D428A" w:rsidP="00324418">
      <w:pPr>
        <w:pStyle w:val="Normale1"/>
        <w:numPr>
          <w:ilvl w:val="0"/>
          <w:numId w:val="146"/>
        </w:numPr>
        <w:tabs>
          <w:tab w:val="left" w:pos="567"/>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Organizzazioni sindacali r</w:t>
      </w:r>
      <w:r w:rsidR="001D4580" w:rsidRPr="00F620DE">
        <w:rPr>
          <w:rStyle w:val="Nessuno"/>
          <w:rFonts w:ascii="Arial Narrow" w:hAnsi="Arial Narrow"/>
          <w:sz w:val="22"/>
          <w:szCs w:val="22"/>
          <w:lang w:val="it-IT"/>
        </w:rPr>
        <w:t>appresentat</w:t>
      </w:r>
      <w:r w:rsidR="00AD4459" w:rsidRPr="00F620DE">
        <w:rPr>
          <w:rStyle w:val="Nessuno"/>
          <w:rFonts w:ascii="Arial Narrow" w:hAnsi="Arial Narrow"/>
          <w:sz w:val="22"/>
          <w:szCs w:val="22"/>
          <w:lang w:val="it-IT"/>
        </w:rPr>
        <w:t>ive degli operatori economici (</w:t>
      </w:r>
      <w:r w:rsidR="001D4580" w:rsidRPr="00F620DE">
        <w:rPr>
          <w:rStyle w:val="Nessuno"/>
          <w:rFonts w:ascii="Arial Narrow" w:hAnsi="Arial Narrow"/>
          <w:sz w:val="22"/>
          <w:szCs w:val="22"/>
          <w:lang w:val="it-IT"/>
        </w:rPr>
        <w:t>Confindustria; ecc</w:t>
      </w:r>
      <w:r w:rsidR="0050088D" w:rsidRPr="00F620DE">
        <w:rPr>
          <w:rStyle w:val="Nessuno"/>
          <w:rFonts w:ascii="Arial Narrow" w:hAnsi="Arial Narrow"/>
          <w:sz w:val="22"/>
          <w:szCs w:val="22"/>
          <w:lang w:val="it-IT"/>
        </w:rPr>
        <w:t>.)</w:t>
      </w:r>
    </w:p>
    <w:p w14:paraId="530B0A03" w14:textId="77777777" w:rsidR="001D4580" w:rsidRPr="00F620DE" w:rsidRDefault="001D4580" w:rsidP="00324418">
      <w:pPr>
        <w:pStyle w:val="Normale1"/>
        <w:numPr>
          <w:ilvl w:val="0"/>
          <w:numId w:val="146"/>
        </w:numPr>
        <w:tabs>
          <w:tab w:val="left" w:pos="567"/>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Organizz</w:t>
      </w:r>
      <w:r w:rsidR="0050088D" w:rsidRPr="00F620DE">
        <w:rPr>
          <w:rStyle w:val="Nessuno"/>
          <w:rFonts w:ascii="Arial Narrow" w:hAnsi="Arial Narrow"/>
          <w:sz w:val="22"/>
          <w:szCs w:val="22"/>
          <w:lang w:val="it-IT"/>
        </w:rPr>
        <w:t>azioni sindacali dei Lavoratori.</w:t>
      </w:r>
    </w:p>
    <w:p w14:paraId="3ACC95F1" w14:textId="77777777" w:rsidR="005E79AB" w:rsidRPr="00F620DE" w:rsidRDefault="005E79AB" w:rsidP="00CA372A">
      <w:pPr>
        <w:pStyle w:val="Normale1"/>
        <w:tabs>
          <w:tab w:val="left" w:pos="426"/>
        </w:tabs>
        <w:spacing w:before="0" w:after="0" w:line="240" w:lineRule="auto"/>
        <w:jc w:val="both"/>
        <w:rPr>
          <w:rStyle w:val="Nessuno"/>
          <w:rFonts w:ascii="Arial Narrow" w:hAnsi="Arial Narrow"/>
          <w:sz w:val="22"/>
          <w:szCs w:val="22"/>
          <w:highlight w:val="yellow"/>
          <w:lang w:val="it-IT"/>
        </w:rPr>
      </w:pPr>
    </w:p>
    <w:p w14:paraId="55A107E8" w14:textId="77777777" w:rsidR="006709F5" w:rsidRPr="00F620DE" w:rsidRDefault="004B2501" w:rsidP="00CA372A">
      <w:pPr>
        <w:pStyle w:val="Normale1"/>
        <w:tabs>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Dall’analisi del contesto esterno ed interno, come sopra rappresentato</w:t>
      </w:r>
      <w:r w:rsidR="00CC3FE9"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w:t>
      </w:r>
      <w:r w:rsidR="00C11A84" w:rsidRPr="00F620DE">
        <w:rPr>
          <w:rStyle w:val="Nessuno"/>
          <w:rFonts w:ascii="Arial Narrow" w:hAnsi="Arial Narrow"/>
          <w:sz w:val="22"/>
          <w:szCs w:val="22"/>
          <w:lang w:val="it-IT"/>
        </w:rPr>
        <w:t>in termini di prevenzione della corruzione è fondamentale l’impostazione di una attenta analisi del rischio dei processi rilevanti.</w:t>
      </w:r>
    </w:p>
    <w:p w14:paraId="1DB92274" w14:textId="77777777" w:rsidR="00597297" w:rsidRPr="00F620DE" w:rsidRDefault="00597297" w:rsidP="00CA372A">
      <w:pPr>
        <w:pStyle w:val="Normale1"/>
        <w:tabs>
          <w:tab w:val="left" w:pos="426"/>
        </w:tabs>
        <w:spacing w:before="0" w:after="0" w:line="240" w:lineRule="auto"/>
        <w:jc w:val="both"/>
        <w:rPr>
          <w:rStyle w:val="Nessuno"/>
          <w:rFonts w:ascii="Arial Narrow" w:hAnsi="Arial Narrow"/>
          <w:sz w:val="22"/>
          <w:szCs w:val="22"/>
          <w:lang w:val="it-IT"/>
        </w:rPr>
      </w:pPr>
    </w:p>
    <w:p w14:paraId="626B8771" w14:textId="235FDC5A" w:rsidR="009961F0" w:rsidRPr="00F620DE" w:rsidRDefault="009966E7" w:rsidP="00CA372A">
      <w:pPr>
        <w:pStyle w:val="Normale1"/>
        <w:tabs>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 tal fine,</w:t>
      </w:r>
      <w:r w:rsidR="00AD4459"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come più avanti esplicitato, p</w:t>
      </w:r>
      <w:r w:rsidR="00597297" w:rsidRPr="00F620DE">
        <w:rPr>
          <w:rStyle w:val="Nessuno"/>
          <w:rFonts w:ascii="Arial Narrow" w:hAnsi="Arial Narrow"/>
          <w:sz w:val="22"/>
          <w:szCs w:val="22"/>
          <w:lang w:val="it-IT"/>
        </w:rPr>
        <w:t xml:space="preserve">er ciascuna delle aree operative e </w:t>
      </w:r>
      <w:r w:rsidR="00AD4459" w:rsidRPr="00F620DE">
        <w:rPr>
          <w:rStyle w:val="Nessuno"/>
          <w:rFonts w:ascii="Arial Narrow" w:hAnsi="Arial Narrow"/>
          <w:sz w:val="22"/>
          <w:szCs w:val="22"/>
          <w:lang w:val="it-IT"/>
        </w:rPr>
        <w:t xml:space="preserve">strategiche e servizi </w:t>
      </w:r>
      <w:r w:rsidR="00CA372A" w:rsidRPr="00F620DE">
        <w:rPr>
          <w:rStyle w:val="Nessuno"/>
          <w:rFonts w:ascii="Arial Narrow" w:hAnsi="Arial Narrow"/>
          <w:sz w:val="22"/>
          <w:szCs w:val="22"/>
          <w:lang w:val="it-IT"/>
        </w:rPr>
        <w:t>di</w:t>
      </w:r>
      <w:r w:rsidR="00AD4459" w:rsidRPr="00F620DE">
        <w:rPr>
          <w:rStyle w:val="Nessuno"/>
          <w:rFonts w:ascii="Arial Narrow" w:hAnsi="Arial Narrow"/>
          <w:sz w:val="22"/>
          <w:szCs w:val="22"/>
          <w:lang w:val="it-IT"/>
        </w:rPr>
        <w:t xml:space="preserve"> staff,</w:t>
      </w:r>
      <w:r w:rsidR="00EF4066" w:rsidRPr="00F620DE">
        <w:rPr>
          <w:rStyle w:val="Nessuno"/>
          <w:rFonts w:ascii="Arial Narrow" w:hAnsi="Arial Narrow"/>
          <w:sz w:val="22"/>
          <w:szCs w:val="22"/>
          <w:lang w:val="it-IT"/>
        </w:rPr>
        <w:t xml:space="preserve"> coerentemente a quanto riportato nello schema della mappa dei pro</w:t>
      </w:r>
      <w:r w:rsidR="00AD4459" w:rsidRPr="00F620DE">
        <w:rPr>
          <w:rStyle w:val="Nessuno"/>
          <w:rFonts w:ascii="Arial Narrow" w:hAnsi="Arial Narrow"/>
          <w:sz w:val="22"/>
          <w:szCs w:val="22"/>
          <w:lang w:val="it-IT"/>
        </w:rPr>
        <w:t>cessi aziendali (Allegato n. 3</w:t>
      </w:r>
      <w:r w:rsidR="00EF4066" w:rsidRPr="00F620DE">
        <w:rPr>
          <w:rStyle w:val="Nessuno"/>
          <w:rFonts w:ascii="Arial Narrow" w:hAnsi="Arial Narrow"/>
          <w:sz w:val="22"/>
          <w:szCs w:val="22"/>
          <w:lang w:val="it-IT"/>
        </w:rPr>
        <w:t>)</w:t>
      </w:r>
      <w:r w:rsidR="00B07D70" w:rsidRPr="00F620DE">
        <w:rPr>
          <w:rStyle w:val="Nessuno"/>
          <w:rFonts w:ascii="Arial Narrow" w:hAnsi="Arial Narrow"/>
          <w:sz w:val="22"/>
          <w:szCs w:val="22"/>
          <w:lang w:val="it-IT"/>
        </w:rPr>
        <w:t xml:space="preserve"> </w:t>
      </w:r>
      <w:r w:rsidR="007D428A" w:rsidRPr="00F620DE">
        <w:rPr>
          <w:rStyle w:val="Nessuno"/>
          <w:rFonts w:ascii="Arial Narrow" w:hAnsi="Arial Narrow"/>
          <w:sz w:val="22"/>
          <w:szCs w:val="22"/>
          <w:lang w:val="it-IT"/>
        </w:rPr>
        <w:t>con il coinvo</w:t>
      </w:r>
      <w:r w:rsidR="00C11A84" w:rsidRPr="00F620DE">
        <w:rPr>
          <w:rStyle w:val="Nessuno"/>
          <w:rFonts w:ascii="Arial Narrow" w:hAnsi="Arial Narrow"/>
          <w:sz w:val="22"/>
          <w:szCs w:val="22"/>
          <w:lang w:val="it-IT"/>
        </w:rPr>
        <w:t>lgimento dei Referenti Interni</w:t>
      </w:r>
      <w:r w:rsidR="00A85C05" w:rsidRPr="00F620DE">
        <w:rPr>
          <w:rStyle w:val="Nessuno"/>
          <w:rFonts w:ascii="Arial Narrow" w:hAnsi="Arial Narrow"/>
          <w:sz w:val="22"/>
          <w:szCs w:val="22"/>
          <w:lang w:val="it-IT"/>
        </w:rPr>
        <w:t xml:space="preserve"> </w:t>
      </w:r>
      <w:r w:rsidR="00E94159" w:rsidRPr="00F620DE">
        <w:rPr>
          <w:rStyle w:val="Nessuno"/>
          <w:rFonts w:ascii="Arial Narrow" w:hAnsi="Arial Narrow"/>
          <w:sz w:val="22"/>
          <w:szCs w:val="22"/>
          <w:lang w:val="it-IT"/>
        </w:rPr>
        <w:t>e dell’</w:t>
      </w:r>
      <w:r w:rsidR="00A85C05" w:rsidRPr="00F620DE">
        <w:rPr>
          <w:rStyle w:val="Nessuno"/>
          <w:rFonts w:ascii="Arial Narrow" w:hAnsi="Arial Narrow"/>
          <w:sz w:val="22"/>
          <w:szCs w:val="22"/>
          <w:lang w:val="it-IT"/>
        </w:rPr>
        <w:t>Alta Direzione</w:t>
      </w:r>
      <w:r w:rsidR="00C11A84" w:rsidRPr="00F620DE">
        <w:rPr>
          <w:rStyle w:val="Nessuno"/>
          <w:rFonts w:ascii="Arial Narrow" w:hAnsi="Arial Narrow"/>
          <w:sz w:val="22"/>
          <w:szCs w:val="22"/>
          <w:lang w:val="it-IT"/>
        </w:rPr>
        <w:t xml:space="preserve"> sono stati </w:t>
      </w:r>
      <w:r w:rsidR="007D428A" w:rsidRPr="00F620DE">
        <w:rPr>
          <w:rStyle w:val="Nessuno"/>
          <w:rFonts w:ascii="Arial Narrow" w:hAnsi="Arial Narrow"/>
          <w:sz w:val="22"/>
          <w:szCs w:val="22"/>
          <w:lang w:val="it-IT"/>
        </w:rPr>
        <w:t xml:space="preserve">riesaminati </w:t>
      </w:r>
      <w:r w:rsidR="00C11A84" w:rsidRPr="00F620DE">
        <w:rPr>
          <w:rStyle w:val="Nessuno"/>
          <w:rFonts w:ascii="Arial Narrow" w:hAnsi="Arial Narrow"/>
          <w:sz w:val="22"/>
          <w:szCs w:val="22"/>
          <w:lang w:val="it-IT"/>
        </w:rPr>
        <w:t xml:space="preserve">ed </w:t>
      </w:r>
      <w:r w:rsidR="00597297" w:rsidRPr="00F620DE">
        <w:rPr>
          <w:rStyle w:val="Nessuno"/>
          <w:rFonts w:ascii="Arial Narrow" w:hAnsi="Arial Narrow"/>
          <w:sz w:val="22"/>
          <w:szCs w:val="22"/>
          <w:lang w:val="it-IT"/>
        </w:rPr>
        <w:t xml:space="preserve">individuati i processi potenzialmente a rischio corruttivo. Tali processi sono stati </w:t>
      </w:r>
      <w:r w:rsidR="00EF4066" w:rsidRPr="00F620DE">
        <w:rPr>
          <w:rStyle w:val="Nessuno"/>
          <w:rFonts w:ascii="Arial Narrow" w:hAnsi="Arial Narrow"/>
          <w:sz w:val="22"/>
          <w:szCs w:val="22"/>
          <w:lang w:val="it-IT"/>
        </w:rPr>
        <w:t xml:space="preserve">individuati </w:t>
      </w:r>
      <w:r w:rsidR="00597297" w:rsidRPr="00F620DE">
        <w:rPr>
          <w:rStyle w:val="Nessuno"/>
          <w:rFonts w:ascii="Arial Narrow" w:hAnsi="Arial Narrow"/>
          <w:sz w:val="22"/>
          <w:szCs w:val="22"/>
          <w:lang w:val="it-IT"/>
        </w:rPr>
        <w:t>attraverso una accurata e approfondita analisi che ha consentito l’identificazione dei punti più vuln</w:t>
      </w:r>
      <w:r w:rsidR="00EF4066" w:rsidRPr="00F620DE">
        <w:rPr>
          <w:rStyle w:val="Nessuno"/>
          <w:rFonts w:ascii="Arial Narrow" w:hAnsi="Arial Narrow"/>
          <w:sz w:val="22"/>
          <w:szCs w:val="22"/>
          <w:lang w:val="it-IT"/>
        </w:rPr>
        <w:t xml:space="preserve">erabili degli stessi </w:t>
      </w:r>
      <w:r w:rsidR="00C11A84" w:rsidRPr="00F620DE">
        <w:rPr>
          <w:rStyle w:val="Nessuno"/>
          <w:rFonts w:ascii="Arial Narrow" w:hAnsi="Arial Narrow"/>
          <w:sz w:val="22"/>
          <w:szCs w:val="22"/>
          <w:lang w:val="it-IT"/>
        </w:rPr>
        <w:t>e dov</w:t>
      </w:r>
      <w:r w:rsidR="007D428A" w:rsidRPr="00F620DE">
        <w:rPr>
          <w:rStyle w:val="Nessuno"/>
          <w:rFonts w:ascii="Arial Narrow" w:hAnsi="Arial Narrow"/>
          <w:sz w:val="22"/>
          <w:szCs w:val="22"/>
          <w:lang w:val="it-IT"/>
        </w:rPr>
        <w:t>e ritenuto opportuno</w:t>
      </w:r>
      <w:r w:rsidR="00AA2C9E" w:rsidRPr="00F620DE">
        <w:rPr>
          <w:rStyle w:val="Nessuno"/>
          <w:rFonts w:ascii="Arial Narrow" w:hAnsi="Arial Narrow"/>
          <w:sz w:val="22"/>
          <w:szCs w:val="22"/>
          <w:lang w:val="it-IT"/>
        </w:rPr>
        <w:t>,</w:t>
      </w:r>
      <w:r w:rsidR="007D428A" w:rsidRPr="00F620DE">
        <w:rPr>
          <w:rStyle w:val="Nessuno"/>
          <w:rFonts w:ascii="Arial Narrow" w:hAnsi="Arial Narrow"/>
          <w:sz w:val="22"/>
          <w:szCs w:val="22"/>
          <w:lang w:val="it-IT"/>
        </w:rPr>
        <w:t xml:space="preserve"> i singoli </w:t>
      </w:r>
      <w:r w:rsidR="00C11A84" w:rsidRPr="00F620DE">
        <w:rPr>
          <w:rStyle w:val="Nessuno"/>
          <w:rFonts w:ascii="Arial Narrow" w:hAnsi="Arial Narrow"/>
          <w:sz w:val="22"/>
          <w:szCs w:val="22"/>
          <w:lang w:val="it-IT"/>
        </w:rPr>
        <w:t>processi sono stati ulteriormente declinati.</w:t>
      </w:r>
    </w:p>
    <w:p w14:paraId="5237E8F2" w14:textId="7AAA9F7F" w:rsidR="009961F0" w:rsidRPr="00F620DE" w:rsidRDefault="00CC3FE9" w:rsidP="00CA372A">
      <w:pPr>
        <w:pStyle w:val="Normale1"/>
        <w:tabs>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Il contesto qui rappresen</w:t>
      </w:r>
      <w:r w:rsidR="007D428A" w:rsidRPr="00F620DE">
        <w:rPr>
          <w:rStyle w:val="Nessuno"/>
          <w:rFonts w:ascii="Arial Narrow" w:hAnsi="Arial Narrow"/>
          <w:sz w:val="22"/>
          <w:szCs w:val="22"/>
          <w:lang w:val="it-IT"/>
        </w:rPr>
        <w:t>t</w:t>
      </w:r>
      <w:r w:rsidRPr="00F620DE">
        <w:rPr>
          <w:rStyle w:val="Nessuno"/>
          <w:rFonts w:ascii="Arial Narrow" w:hAnsi="Arial Narrow"/>
          <w:sz w:val="22"/>
          <w:szCs w:val="22"/>
          <w:lang w:val="it-IT"/>
        </w:rPr>
        <w:t xml:space="preserve">ato </w:t>
      </w:r>
      <w:r w:rsidR="009961F0" w:rsidRPr="00F620DE">
        <w:rPr>
          <w:rStyle w:val="Nessuno"/>
          <w:rFonts w:ascii="Arial Narrow" w:hAnsi="Arial Narrow"/>
          <w:sz w:val="22"/>
          <w:szCs w:val="22"/>
          <w:lang w:val="it-IT"/>
        </w:rPr>
        <w:t xml:space="preserve">ovvero </w:t>
      </w:r>
      <w:r w:rsidRPr="00F620DE">
        <w:rPr>
          <w:rStyle w:val="Nessuno"/>
          <w:rFonts w:ascii="Arial Narrow" w:hAnsi="Arial Narrow"/>
          <w:sz w:val="22"/>
          <w:szCs w:val="22"/>
          <w:lang w:val="it-IT"/>
        </w:rPr>
        <w:t xml:space="preserve">lo sviluppo di </w:t>
      </w:r>
      <w:r w:rsidR="009961F0" w:rsidRPr="00F620DE">
        <w:rPr>
          <w:rStyle w:val="Nessuno"/>
          <w:rFonts w:ascii="Arial Narrow" w:hAnsi="Arial Narrow"/>
          <w:sz w:val="22"/>
          <w:szCs w:val="22"/>
          <w:lang w:val="it-IT"/>
        </w:rPr>
        <w:t>importanti</w:t>
      </w:r>
      <w:r w:rsidR="007D428A" w:rsidRPr="00F620DE">
        <w:rPr>
          <w:rStyle w:val="Nessuno"/>
          <w:rFonts w:ascii="Arial Narrow" w:hAnsi="Arial Narrow"/>
          <w:sz w:val="22"/>
          <w:szCs w:val="22"/>
          <w:lang w:val="it-IT"/>
        </w:rPr>
        <w:t xml:space="preserve"> opere di intervento in corso e</w:t>
      </w:r>
      <w:r w:rsidR="009961F0" w:rsidRPr="00F620DE">
        <w:rPr>
          <w:rStyle w:val="Nessuno"/>
          <w:rFonts w:ascii="Arial Narrow" w:hAnsi="Arial Narrow"/>
          <w:sz w:val="22"/>
          <w:szCs w:val="22"/>
          <w:lang w:val="it-IT"/>
        </w:rPr>
        <w:t xml:space="preserve"> in programma</w:t>
      </w:r>
      <w:r w:rsidR="00CB6F51">
        <w:rPr>
          <w:rStyle w:val="Nessuno"/>
          <w:rFonts w:ascii="Arial Narrow" w:hAnsi="Arial Narrow"/>
          <w:sz w:val="22"/>
          <w:szCs w:val="22"/>
          <w:lang w:val="it-IT"/>
        </w:rPr>
        <w:t xml:space="preserve"> </w:t>
      </w:r>
      <w:r w:rsidR="009961F0" w:rsidRPr="00F620DE">
        <w:rPr>
          <w:rStyle w:val="Nessuno"/>
          <w:rFonts w:ascii="Arial Narrow" w:hAnsi="Arial Narrow"/>
          <w:sz w:val="22"/>
          <w:szCs w:val="22"/>
          <w:lang w:val="it-IT"/>
        </w:rPr>
        <w:t>che richiedono la collaborazione</w:t>
      </w:r>
      <w:r w:rsidRPr="00F620DE">
        <w:rPr>
          <w:rStyle w:val="Nessuno"/>
          <w:rFonts w:ascii="Arial Narrow" w:hAnsi="Arial Narrow"/>
          <w:sz w:val="22"/>
          <w:szCs w:val="22"/>
          <w:lang w:val="it-IT"/>
        </w:rPr>
        <w:t xml:space="preserve"> </w:t>
      </w:r>
      <w:r w:rsidR="009961F0" w:rsidRPr="00F620DE">
        <w:rPr>
          <w:rStyle w:val="Nessuno"/>
          <w:rFonts w:ascii="Arial Narrow" w:hAnsi="Arial Narrow"/>
          <w:sz w:val="22"/>
          <w:szCs w:val="22"/>
          <w:lang w:val="it-IT"/>
        </w:rPr>
        <w:t xml:space="preserve">di numerosi </w:t>
      </w:r>
      <w:r w:rsidRPr="00F620DE">
        <w:rPr>
          <w:rStyle w:val="Nessuno"/>
          <w:rFonts w:ascii="Arial Narrow" w:hAnsi="Arial Narrow"/>
          <w:sz w:val="22"/>
          <w:szCs w:val="22"/>
          <w:lang w:val="it-IT"/>
        </w:rPr>
        <w:t xml:space="preserve">interlocutori </w:t>
      </w:r>
      <w:r w:rsidR="009961F0" w:rsidRPr="00F620DE">
        <w:rPr>
          <w:rStyle w:val="Nessuno"/>
          <w:rFonts w:ascii="Arial Narrow" w:hAnsi="Arial Narrow"/>
          <w:sz w:val="22"/>
          <w:szCs w:val="22"/>
          <w:lang w:val="it-IT"/>
        </w:rPr>
        <w:t>esterni</w:t>
      </w:r>
      <w:r w:rsidR="00AA2C9E"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unitamente alle cons</w:t>
      </w:r>
      <w:r w:rsidR="007D428A" w:rsidRPr="00F620DE">
        <w:rPr>
          <w:rStyle w:val="Nessuno"/>
          <w:rFonts w:ascii="Arial Narrow" w:hAnsi="Arial Narrow"/>
          <w:sz w:val="22"/>
          <w:szCs w:val="22"/>
          <w:lang w:val="it-IT"/>
        </w:rPr>
        <w:t>i</w:t>
      </w:r>
      <w:r w:rsidRPr="00F620DE">
        <w:rPr>
          <w:rStyle w:val="Nessuno"/>
          <w:rFonts w:ascii="Arial Narrow" w:hAnsi="Arial Narrow"/>
          <w:sz w:val="22"/>
          <w:szCs w:val="22"/>
          <w:lang w:val="it-IT"/>
        </w:rPr>
        <w:t xml:space="preserve">derazioni sopra espresse in merito </w:t>
      </w:r>
      <w:r w:rsidR="00A319A2" w:rsidRPr="00F620DE">
        <w:rPr>
          <w:rStyle w:val="Nessuno"/>
          <w:rFonts w:ascii="Arial Narrow" w:hAnsi="Arial Narrow"/>
          <w:sz w:val="22"/>
          <w:szCs w:val="22"/>
          <w:lang w:val="it-IT"/>
        </w:rPr>
        <w:t xml:space="preserve">al contesto esterno, </w:t>
      </w:r>
      <w:r w:rsidR="00CF6E6C">
        <w:rPr>
          <w:rStyle w:val="Nessuno"/>
          <w:rFonts w:ascii="Arial Narrow" w:hAnsi="Arial Narrow"/>
          <w:sz w:val="22"/>
          <w:szCs w:val="22"/>
          <w:lang w:val="it-IT"/>
        </w:rPr>
        <w:t>impongono</w:t>
      </w:r>
      <w:r w:rsidR="00CF6E6C" w:rsidRPr="00F620DE">
        <w:rPr>
          <w:rStyle w:val="Nessuno"/>
          <w:rFonts w:ascii="Arial Narrow" w:hAnsi="Arial Narrow"/>
          <w:sz w:val="22"/>
          <w:szCs w:val="22"/>
          <w:lang w:val="it-IT"/>
        </w:rPr>
        <w:t xml:space="preserve"> </w:t>
      </w:r>
      <w:r w:rsidR="00A319A2" w:rsidRPr="00F620DE">
        <w:rPr>
          <w:rStyle w:val="Nessuno"/>
          <w:rFonts w:ascii="Arial Narrow" w:hAnsi="Arial Narrow"/>
          <w:sz w:val="22"/>
          <w:szCs w:val="22"/>
          <w:lang w:val="it-IT"/>
        </w:rPr>
        <w:t>di riservare una particolare attenzione alla fase di analisi del rischio, come nel seguito rappresentato.</w:t>
      </w:r>
    </w:p>
    <w:p w14:paraId="45F05F29" w14:textId="77777777" w:rsidR="009966E7" w:rsidRPr="00F620DE" w:rsidRDefault="009966E7" w:rsidP="00597297">
      <w:pPr>
        <w:pStyle w:val="Normale1"/>
        <w:spacing w:before="0" w:after="0" w:line="240" w:lineRule="auto"/>
        <w:ind w:left="142"/>
        <w:jc w:val="both"/>
        <w:rPr>
          <w:rStyle w:val="Nessuno"/>
          <w:rFonts w:ascii="Arial Narrow" w:hAnsi="Arial Narrow"/>
          <w:sz w:val="22"/>
          <w:szCs w:val="22"/>
          <w:highlight w:val="yellow"/>
          <w:lang w:val="it-IT"/>
        </w:rPr>
      </w:pPr>
    </w:p>
    <w:p w14:paraId="317F7A2B" w14:textId="77777777" w:rsidR="00B1312F" w:rsidRPr="00F620DE" w:rsidRDefault="00B1312F" w:rsidP="00597297">
      <w:pPr>
        <w:pStyle w:val="Normale1"/>
        <w:spacing w:before="0" w:after="0" w:line="240" w:lineRule="auto"/>
        <w:ind w:left="142"/>
        <w:jc w:val="both"/>
        <w:rPr>
          <w:rStyle w:val="Nessuno"/>
          <w:rFonts w:ascii="Arial Narrow" w:hAnsi="Arial Narrow"/>
          <w:sz w:val="22"/>
          <w:szCs w:val="22"/>
          <w:highlight w:val="yellow"/>
          <w:lang w:val="it-IT"/>
        </w:rPr>
      </w:pPr>
    </w:p>
    <w:p w14:paraId="027E8809" w14:textId="77777777" w:rsidR="0084569B" w:rsidRPr="00F620DE" w:rsidRDefault="0084569B" w:rsidP="0084569B">
      <w:pPr>
        <w:spacing w:after="80" w:line="276" w:lineRule="auto"/>
        <w:ind w:right="255"/>
        <w:jc w:val="center"/>
        <w:rPr>
          <w:rFonts w:ascii="Arial Narrow" w:eastAsia="Calibri" w:hAnsi="Arial Narrow" w:cs="Arial"/>
          <w:sz w:val="22"/>
          <w:szCs w:val="22"/>
          <w:lang w:val="it-IT"/>
        </w:rPr>
      </w:pPr>
    </w:p>
    <w:p w14:paraId="4B356E87" w14:textId="1ED21B35" w:rsidR="002E3ADB" w:rsidRPr="00F620DE" w:rsidRDefault="002F6CA1" w:rsidP="00AB2D8A">
      <w:pPr>
        <w:pStyle w:val="Titolo11"/>
        <w:tabs>
          <w:tab w:val="left" w:pos="152"/>
          <w:tab w:val="left" w:pos="426"/>
        </w:tabs>
        <w:spacing w:before="0" w:line="240" w:lineRule="auto"/>
        <w:jc w:val="both"/>
        <w:rPr>
          <w:rFonts w:ascii="Arial Narrow" w:eastAsia="Arial Narrow" w:hAnsi="Arial Narrow" w:cs="Arial Narrow"/>
        </w:rPr>
      </w:pPr>
      <w:r>
        <w:rPr>
          <w:rStyle w:val="Nessuno"/>
          <w:rFonts w:ascii="Arial Narrow" w:hAnsi="Arial Narrow"/>
          <w:u w:val="single"/>
        </w:rPr>
        <w:t>4</w:t>
      </w:r>
      <w:bookmarkStart w:id="30" w:name="_Toc190946784"/>
      <w:r w:rsidR="003120A1">
        <w:rPr>
          <w:rStyle w:val="Nessuno"/>
          <w:rFonts w:ascii="Arial Narrow" w:hAnsi="Arial Narrow"/>
          <w:u w:val="single"/>
        </w:rPr>
        <w:t xml:space="preserve"> </w:t>
      </w:r>
      <w:r w:rsidR="002E3ADB" w:rsidRPr="00F620DE">
        <w:rPr>
          <w:rStyle w:val="Nessuno"/>
          <w:rFonts w:ascii="Arial Narrow" w:hAnsi="Arial Narrow"/>
          <w:u w:val="single"/>
        </w:rPr>
        <w:t>OBIETTIVI E CONTENUTI DEL PIANO DI PREVENZIONE DELLA CORRUZIONE DI ROMAGNA ACQUE</w:t>
      </w:r>
      <w:bookmarkEnd w:id="30"/>
    </w:p>
    <w:p w14:paraId="5BDDFFCB" w14:textId="77777777" w:rsidR="002E3ADB" w:rsidRPr="00F620DE" w:rsidRDefault="002E3ADB">
      <w:pPr>
        <w:pStyle w:val="Normale1"/>
        <w:tabs>
          <w:tab w:val="left" w:pos="284"/>
          <w:tab w:val="left" w:pos="426"/>
        </w:tabs>
        <w:spacing w:before="0" w:after="0" w:line="240" w:lineRule="auto"/>
        <w:ind w:left="492"/>
        <w:jc w:val="both"/>
        <w:rPr>
          <w:rStyle w:val="Nessuno"/>
          <w:rFonts w:ascii="Arial Narrow" w:eastAsia="Arial Narrow" w:hAnsi="Arial Narrow" w:cs="Arial Narrow"/>
          <w:sz w:val="22"/>
          <w:szCs w:val="22"/>
          <w:lang w:val="it-IT"/>
        </w:rPr>
      </w:pPr>
    </w:p>
    <w:p w14:paraId="6EAAFBEA"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Piano Triennale di prevenzione della corruzione e trasparenza (P.T.P.C.T.) rappresenta per Romagna Acque lo strumento programmatico per la gestione della propria strategia per la prevenzione del fenomeno corruttivo, in particolare per tenere sotto controllo e quindi contenere le eventuali opportunità di manifestarsi di fenomeni corruttivi, ovvero creare un contesto sfavorevole al manifestarsi di eventi corruttivi; tale strumento declina le linee di indirizzo strategico dettate dalla Società ed integra il Piano Annuale Qualità, quale strumento operativo generale aziendale.</w:t>
      </w:r>
    </w:p>
    <w:p w14:paraId="308F32CD" w14:textId="77777777" w:rsidR="002E3ADB" w:rsidRPr="00F620DE" w:rsidRDefault="002E3ADB" w:rsidP="00CA372A">
      <w:pPr>
        <w:pStyle w:val="Normale1"/>
        <w:spacing w:before="0" w:after="0" w:line="240" w:lineRule="auto"/>
        <w:jc w:val="both"/>
        <w:rPr>
          <w:rStyle w:val="Nessuno"/>
          <w:rFonts w:ascii="Arial Narrow" w:eastAsia="Arial Narrow" w:hAnsi="Arial Narrow" w:cs="Arial Narrow"/>
          <w:sz w:val="22"/>
          <w:szCs w:val="22"/>
          <w:lang w:val="it-IT"/>
        </w:rPr>
      </w:pPr>
    </w:p>
    <w:p w14:paraId="009CA071" w14:textId="7EB5CFFB" w:rsidR="004D4800" w:rsidRPr="00F620DE" w:rsidRDefault="004D4800" w:rsidP="00CA372A">
      <w:pPr>
        <w:autoSpaceDE w:val="0"/>
        <w:autoSpaceDN w:val="0"/>
        <w:adjustRightInd w:val="0"/>
        <w:jc w:val="both"/>
        <w:rPr>
          <w:rFonts w:ascii="Arial Narrow" w:hAnsi="Arial Narrow" w:cs="Times-Bold"/>
          <w:b/>
          <w:bCs/>
          <w:color w:val="000000"/>
          <w:sz w:val="22"/>
          <w:szCs w:val="22"/>
          <w:lang w:val="it-IT" w:eastAsia="it-IT"/>
        </w:rPr>
      </w:pPr>
      <w:r w:rsidRPr="00F620DE">
        <w:rPr>
          <w:rFonts w:ascii="Arial Narrow" w:hAnsi="Arial Narrow" w:cs="Times-Bold"/>
          <w:b/>
          <w:bCs/>
          <w:color w:val="000000"/>
          <w:sz w:val="22"/>
          <w:szCs w:val="22"/>
          <w:lang w:val="it-IT" w:eastAsia="it-IT"/>
        </w:rPr>
        <w:t xml:space="preserve">Il </w:t>
      </w:r>
      <w:r w:rsidR="00F17BF7" w:rsidRPr="00F620DE">
        <w:rPr>
          <w:rFonts w:ascii="Arial Narrow" w:hAnsi="Arial Narrow" w:cs="Times-Bold"/>
          <w:b/>
          <w:bCs/>
          <w:color w:val="000000"/>
          <w:sz w:val="22"/>
          <w:szCs w:val="22"/>
          <w:lang w:val="it-IT" w:eastAsia="it-IT"/>
        </w:rPr>
        <w:t xml:space="preserve">presente </w:t>
      </w:r>
      <w:r w:rsidR="00DD6983" w:rsidRPr="00F620DE">
        <w:rPr>
          <w:rFonts w:ascii="Arial Narrow" w:hAnsi="Arial Narrow" w:cs="Times-Bold"/>
          <w:b/>
          <w:bCs/>
          <w:color w:val="000000"/>
          <w:sz w:val="22"/>
          <w:szCs w:val="22"/>
          <w:lang w:val="it-IT" w:eastAsia="it-IT"/>
        </w:rPr>
        <w:t>P.T.P.C.T.</w:t>
      </w:r>
      <w:r w:rsidRPr="00F620DE">
        <w:rPr>
          <w:rFonts w:ascii="Arial Narrow" w:hAnsi="Arial Narrow" w:cs="Times-Bold"/>
          <w:b/>
          <w:bCs/>
          <w:color w:val="000000"/>
          <w:sz w:val="22"/>
          <w:szCs w:val="22"/>
          <w:lang w:val="it-IT" w:eastAsia="it-IT"/>
        </w:rPr>
        <w:t xml:space="preserve"> </w:t>
      </w:r>
      <w:r w:rsidR="005B5278" w:rsidRPr="00F620DE">
        <w:rPr>
          <w:rFonts w:ascii="Arial Narrow" w:hAnsi="Arial Narrow" w:cs="Times-Bold"/>
          <w:b/>
          <w:bCs/>
          <w:color w:val="000000"/>
          <w:sz w:val="22"/>
          <w:szCs w:val="22"/>
          <w:lang w:val="it-IT" w:eastAsia="it-IT"/>
        </w:rPr>
        <w:t xml:space="preserve">viene declinato </w:t>
      </w:r>
      <w:r w:rsidRPr="00F620DE">
        <w:rPr>
          <w:rFonts w:ascii="Arial Narrow" w:hAnsi="Arial Narrow" w:cs="Times-Bold"/>
          <w:b/>
          <w:bCs/>
          <w:color w:val="000000"/>
          <w:sz w:val="22"/>
          <w:szCs w:val="22"/>
          <w:lang w:val="it-IT" w:eastAsia="it-IT"/>
        </w:rPr>
        <w:t xml:space="preserve">come strumento di organizzazione </w:t>
      </w:r>
      <w:r w:rsidRPr="00F620DE">
        <w:rPr>
          <w:rFonts w:ascii="Arial Narrow" w:hAnsi="Arial Narrow" w:cs="Times-Roman"/>
          <w:color w:val="000000"/>
          <w:sz w:val="22"/>
          <w:szCs w:val="22"/>
          <w:lang w:val="it-IT" w:eastAsia="it-IT"/>
        </w:rPr>
        <w:t>con la finalità di migliorare “le attività” in cap</w:t>
      </w:r>
      <w:r w:rsidR="00B47303" w:rsidRPr="00F620DE">
        <w:rPr>
          <w:rFonts w:ascii="Arial Narrow" w:hAnsi="Arial Narrow" w:cs="Times-Roman"/>
          <w:color w:val="000000"/>
          <w:sz w:val="22"/>
          <w:szCs w:val="22"/>
          <w:lang w:val="it-IT" w:eastAsia="it-IT"/>
        </w:rPr>
        <w:t xml:space="preserve">o alla Società, </w:t>
      </w:r>
      <w:r w:rsidRPr="00F620DE">
        <w:rPr>
          <w:rFonts w:ascii="Arial Narrow" w:hAnsi="Arial Narrow" w:cs="Times-Roman"/>
          <w:color w:val="000000"/>
          <w:sz w:val="22"/>
          <w:szCs w:val="22"/>
          <w:lang w:val="it-IT" w:eastAsia="it-IT"/>
        </w:rPr>
        <w:t>intese come esercizio di fu</w:t>
      </w:r>
      <w:r w:rsidR="007D428A" w:rsidRPr="00F620DE">
        <w:rPr>
          <w:rFonts w:ascii="Arial Narrow" w:hAnsi="Arial Narrow" w:cs="Times-Roman"/>
          <w:color w:val="000000"/>
          <w:sz w:val="22"/>
          <w:szCs w:val="22"/>
          <w:lang w:val="it-IT" w:eastAsia="it-IT"/>
        </w:rPr>
        <w:t>nzioni e servizi</w:t>
      </w:r>
      <w:r w:rsidR="00F17BF7" w:rsidRPr="00F620DE">
        <w:rPr>
          <w:rFonts w:ascii="Arial Narrow" w:hAnsi="Arial Narrow" w:cs="Times-Roman"/>
          <w:color w:val="000000"/>
          <w:sz w:val="22"/>
          <w:szCs w:val="22"/>
          <w:lang w:val="it-IT" w:eastAsia="it-IT"/>
        </w:rPr>
        <w:t xml:space="preserve">, prevenendo i </w:t>
      </w:r>
      <w:r w:rsidRPr="00F620DE">
        <w:rPr>
          <w:rFonts w:ascii="Arial Narrow" w:hAnsi="Arial Narrow" w:cs="Times-Roman"/>
          <w:color w:val="000000"/>
          <w:sz w:val="22"/>
          <w:szCs w:val="22"/>
          <w:lang w:val="it-IT" w:eastAsia="it-IT"/>
        </w:rPr>
        <w:t>fenomeni di “</w:t>
      </w:r>
      <w:proofErr w:type="spellStart"/>
      <w:r w:rsidRPr="00F620DE">
        <w:rPr>
          <w:rFonts w:ascii="Arial Narrow" w:hAnsi="Arial Narrow" w:cs="Times-Roman"/>
          <w:color w:val="000000"/>
          <w:sz w:val="22"/>
          <w:szCs w:val="22"/>
          <w:lang w:val="it-IT" w:eastAsia="it-IT"/>
        </w:rPr>
        <w:t>mala</w:t>
      </w:r>
      <w:r w:rsidR="005E5C9D">
        <w:rPr>
          <w:rFonts w:ascii="Arial Narrow" w:hAnsi="Arial Narrow" w:cs="Times-Roman"/>
          <w:color w:val="000000"/>
          <w:sz w:val="22"/>
          <w:szCs w:val="22"/>
          <w:lang w:val="it-IT" w:eastAsia="it-IT"/>
        </w:rPr>
        <w:t>dministration</w:t>
      </w:r>
      <w:proofErr w:type="spellEnd"/>
      <w:r w:rsidRPr="00F620DE">
        <w:rPr>
          <w:rFonts w:ascii="Arial Narrow" w:hAnsi="Arial Narrow" w:cs="Times-Roman"/>
          <w:color w:val="000000"/>
          <w:sz w:val="22"/>
          <w:szCs w:val="22"/>
          <w:lang w:val="it-IT" w:eastAsia="it-IT"/>
        </w:rPr>
        <w:t>” in un processo teso a conseguire il miglioramento continuo.</w:t>
      </w:r>
    </w:p>
    <w:p w14:paraId="13C3CAD9" w14:textId="77777777" w:rsidR="004D4800" w:rsidRPr="00F620DE" w:rsidRDefault="00F17BF7" w:rsidP="00CA372A">
      <w:pPr>
        <w:autoSpaceDE w:val="0"/>
        <w:autoSpaceDN w:val="0"/>
        <w:adjustRightInd w:val="0"/>
        <w:jc w:val="both"/>
        <w:rPr>
          <w:rFonts w:ascii="Arial Narrow" w:hAnsi="Arial Narrow" w:cs="Times-Roman"/>
          <w:color w:val="000000"/>
          <w:sz w:val="22"/>
          <w:szCs w:val="22"/>
          <w:lang w:val="it-IT" w:eastAsia="it-IT"/>
        </w:rPr>
      </w:pPr>
      <w:r w:rsidRPr="00F620DE">
        <w:rPr>
          <w:rFonts w:ascii="Arial Narrow" w:hAnsi="Arial Narrow" w:cs="Times-Roman"/>
          <w:color w:val="000000"/>
          <w:sz w:val="22"/>
          <w:szCs w:val="22"/>
          <w:lang w:val="it-IT" w:eastAsia="it-IT"/>
        </w:rPr>
        <w:t>Nella stesura del</w:t>
      </w:r>
      <w:r w:rsidRPr="00F620DE">
        <w:rPr>
          <w:rFonts w:ascii="Times-Roman" w:hAnsi="Times-Roman" w:cs="Times-Roman"/>
          <w:color w:val="000000"/>
          <w:lang w:val="it-IT" w:eastAsia="it-IT"/>
        </w:rPr>
        <w:t xml:space="preserve"> </w:t>
      </w:r>
      <w:r w:rsidR="0091724D" w:rsidRPr="00F620DE">
        <w:rPr>
          <w:rFonts w:ascii="Arial Narrow" w:hAnsi="Arial Narrow" w:cs="Times-Roman"/>
          <w:color w:val="000000"/>
          <w:sz w:val="22"/>
          <w:szCs w:val="22"/>
          <w:lang w:val="it-IT" w:eastAsia="it-IT"/>
        </w:rPr>
        <w:t>presente piano è stato riservata</w:t>
      </w:r>
      <w:r w:rsidRPr="00F620DE">
        <w:rPr>
          <w:rFonts w:ascii="Arial Narrow" w:hAnsi="Arial Narrow" w:cs="Times-Roman"/>
          <w:color w:val="000000"/>
          <w:sz w:val="22"/>
          <w:szCs w:val="22"/>
          <w:lang w:val="it-IT" w:eastAsia="it-IT"/>
        </w:rPr>
        <w:t xml:space="preserve"> particolare attenzione </w:t>
      </w:r>
      <w:r w:rsidR="002E0273" w:rsidRPr="00F620DE">
        <w:rPr>
          <w:rFonts w:ascii="Arial Narrow" w:hAnsi="Arial Narrow" w:cs="Times-Roman"/>
          <w:color w:val="000000"/>
          <w:sz w:val="22"/>
          <w:szCs w:val="22"/>
          <w:lang w:val="it-IT" w:eastAsia="it-IT"/>
        </w:rPr>
        <w:t xml:space="preserve">ad atti e </w:t>
      </w:r>
      <w:r w:rsidR="004D4800" w:rsidRPr="00F620DE">
        <w:rPr>
          <w:rFonts w:ascii="Arial Narrow" w:hAnsi="Arial Narrow" w:cs="Times-Roman"/>
          <w:color w:val="000000"/>
          <w:sz w:val="22"/>
          <w:szCs w:val="22"/>
          <w:lang w:val="it-IT" w:eastAsia="it-IT"/>
        </w:rPr>
        <w:t>comportamenti</w:t>
      </w:r>
      <w:r w:rsidR="00C972ED" w:rsidRPr="00F620DE">
        <w:rPr>
          <w:rFonts w:ascii="Arial Narrow" w:hAnsi="Arial Narrow" w:cs="Times-Roman"/>
          <w:color w:val="000000"/>
          <w:sz w:val="22"/>
          <w:szCs w:val="22"/>
          <w:lang w:val="it-IT" w:eastAsia="it-IT"/>
        </w:rPr>
        <w:t xml:space="preserve"> </w:t>
      </w:r>
      <w:r w:rsidR="004D4800" w:rsidRPr="00F620DE">
        <w:rPr>
          <w:rFonts w:ascii="Arial Narrow" w:hAnsi="Arial Narrow" w:cs="Times-Roman"/>
          <w:color w:val="000000"/>
          <w:sz w:val="22"/>
          <w:szCs w:val="22"/>
          <w:lang w:val="it-IT" w:eastAsia="it-IT"/>
        </w:rPr>
        <w:t>che, anche se non consistenti in specifici reati, con</w:t>
      </w:r>
      <w:r w:rsidR="002E0273" w:rsidRPr="00F620DE">
        <w:rPr>
          <w:rFonts w:ascii="Arial Narrow" w:hAnsi="Arial Narrow" w:cs="Times-Roman"/>
          <w:color w:val="000000"/>
          <w:sz w:val="22"/>
          <w:szCs w:val="22"/>
          <w:lang w:val="it-IT" w:eastAsia="it-IT"/>
        </w:rPr>
        <w:t xml:space="preserve">trastano con la necessaria cura </w:t>
      </w:r>
      <w:r w:rsidR="004D4800" w:rsidRPr="00F620DE">
        <w:rPr>
          <w:rFonts w:ascii="Arial Narrow" w:hAnsi="Arial Narrow" w:cs="Times-Roman"/>
          <w:color w:val="000000"/>
          <w:sz w:val="22"/>
          <w:szCs w:val="22"/>
          <w:lang w:val="it-IT" w:eastAsia="it-IT"/>
        </w:rPr>
        <w:t>dell’interesse pubblico e pregiudicano</w:t>
      </w:r>
      <w:r w:rsidR="001D53B0" w:rsidRPr="00F620DE">
        <w:rPr>
          <w:rFonts w:ascii="Arial Narrow" w:hAnsi="Arial Narrow" w:cs="Times-Roman"/>
          <w:color w:val="000000"/>
          <w:sz w:val="22"/>
          <w:szCs w:val="22"/>
          <w:lang w:val="it-IT" w:eastAsia="it-IT"/>
        </w:rPr>
        <w:t xml:space="preserve"> </w:t>
      </w:r>
      <w:r w:rsidR="00B47303" w:rsidRPr="00F620DE">
        <w:rPr>
          <w:rFonts w:ascii="Arial Narrow" w:hAnsi="Arial Narrow" w:cs="Times-Roman"/>
          <w:color w:val="000000"/>
          <w:sz w:val="22"/>
          <w:szCs w:val="22"/>
          <w:lang w:val="it-IT" w:eastAsia="it-IT"/>
        </w:rPr>
        <w:t>la fiducia</w:t>
      </w:r>
      <w:r w:rsidR="004D4800" w:rsidRPr="00F620DE">
        <w:rPr>
          <w:rFonts w:ascii="Arial Narrow" w:hAnsi="Arial Narrow" w:cs="Times-Roman"/>
          <w:color w:val="000000"/>
          <w:sz w:val="22"/>
          <w:szCs w:val="22"/>
          <w:lang w:val="it-IT" w:eastAsia="it-IT"/>
        </w:rPr>
        <w:t xml:space="preserve"> dei cittadini nell’</w:t>
      </w:r>
      <w:r w:rsidR="002E0273" w:rsidRPr="00F620DE">
        <w:rPr>
          <w:rFonts w:ascii="Arial Narrow" w:hAnsi="Arial Narrow" w:cs="Times-Roman"/>
          <w:color w:val="000000"/>
          <w:sz w:val="22"/>
          <w:szCs w:val="22"/>
          <w:lang w:val="it-IT" w:eastAsia="it-IT"/>
        </w:rPr>
        <w:t xml:space="preserve">imparzialità </w:t>
      </w:r>
      <w:r w:rsidRPr="00F620DE">
        <w:rPr>
          <w:rFonts w:ascii="Arial Narrow" w:hAnsi="Arial Narrow" w:cs="Times-Roman"/>
          <w:color w:val="000000"/>
          <w:sz w:val="22"/>
          <w:szCs w:val="22"/>
          <w:lang w:val="it-IT" w:eastAsia="it-IT"/>
        </w:rPr>
        <w:t>della Organizzazione</w:t>
      </w:r>
      <w:r w:rsidR="004D4800" w:rsidRPr="00F620DE">
        <w:rPr>
          <w:rFonts w:ascii="Arial Narrow" w:hAnsi="Arial Narrow" w:cs="Times-Roman"/>
          <w:color w:val="000000"/>
          <w:sz w:val="22"/>
          <w:szCs w:val="22"/>
          <w:lang w:val="it-IT" w:eastAsia="it-IT"/>
        </w:rPr>
        <w:t xml:space="preserve"> e </w:t>
      </w:r>
      <w:r w:rsidRPr="00F620DE">
        <w:rPr>
          <w:rFonts w:ascii="Arial Narrow" w:hAnsi="Arial Narrow" w:cs="Times-Roman"/>
          <w:color w:val="000000"/>
          <w:sz w:val="22"/>
          <w:szCs w:val="22"/>
          <w:lang w:val="it-IT" w:eastAsia="it-IT"/>
        </w:rPr>
        <w:t xml:space="preserve">del personale che vi opera al fine di garantire un servizio </w:t>
      </w:r>
      <w:r w:rsidR="002E0273" w:rsidRPr="00F620DE">
        <w:rPr>
          <w:rFonts w:ascii="Arial Narrow" w:hAnsi="Arial Narrow" w:cs="Times-Roman"/>
          <w:color w:val="000000"/>
          <w:sz w:val="22"/>
          <w:szCs w:val="22"/>
          <w:lang w:val="it-IT" w:eastAsia="it-IT"/>
        </w:rPr>
        <w:t>di pubblico interesse</w:t>
      </w:r>
      <w:r w:rsidRPr="00F620DE">
        <w:rPr>
          <w:rFonts w:ascii="Arial Narrow" w:hAnsi="Arial Narrow" w:cs="Times-Roman"/>
          <w:color w:val="000000"/>
          <w:sz w:val="22"/>
          <w:szCs w:val="22"/>
          <w:lang w:val="it-IT" w:eastAsia="it-IT"/>
        </w:rPr>
        <w:t>.</w:t>
      </w:r>
    </w:p>
    <w:p w14:paraId="5949985C" w14:textId="4AA5088C" w:rsidR="004D4800" w:rsidRPr="00F620DE" w:rsidRDefault="004D4800" w:rsidP="00CA372A">
      <w:pPr>
        <w:autoSpaceDE w:val="0"/>
        <w:autoSpaceDN w:val="0"/>
        <w:adjustRightInd w:val="0"/>
        <w:jc w:val="both"/>
        <w:rPr>
          <w:rFonts w:ascii="Arial Narrow" w:hAnsi="Arial Narrow" w:cs="Times-Roman"/>
          <w:color w:val="000000"/>
          <w:sz w:val="22"/>
          <w:szCs w:val="22"/>
          <w:lang w:val="it-IT" w:eastAsia="it-IT"/>
        </w:rPr>
      </w:pPr>
      <w:r w:rsidRPr="00F620DE">
        <w:rPr>
          <w:rFonts w:ascii="Arial Narrow" w:hAnsi="Arial Narrow" w:cs="Times-Roman"/>
          <w:color w:val="000000"/>
          <w:sz w:val="22"/>
          <w:szCs w:val="22"/>
          <w:lang w:val="it-IT" w:eastAsia="it-IT"/>
        </w:rPr>
        <w:t xml:space="preserve">Come richiamato dalla norma UNI ISO </w:t>
      </w:r>
      <w:r w:rsidR="00CA372A" w:rsidRPr="00F620DE">
        <w:rPr>
          <w:rFonts w:ascii="Arial Narrow" w:hAnsi="Arial Narrow" w:cs="Times-Roman"/>
          <w:color w:val="000000"/>
          <w:sz w:val="22"/>
          <w:szCs w:val="22"/>
          <w:lang w:val="it-IT" w:eastAsia="it-IT"/>
        </w:rPr>
        <w:t>3700</w:t>
      </w:r>
      <w:r w:rsidR="00CA372A">
        <w:rPr>
          <w:rFonts w:ascii="Arial Narrow" w:hAnsi="Arial Narrow" w:cs="Times-Roman"/>
          <w:color w:val="000000"/>
          <w:sz w:val="22"/>
          <w:szCs w:val="22"/>
          <w:lang w:val="it-IT" w:eastAsia="it-IT"/>
        </w:rPr>
        <w:t>1</w:t>
      </w:r>
      <w:r w:rsidR="00CA372A" w:rsidRPr="00F620DE">
        <w:rPr>
          <w:rFonts w:ascii="Arial Narrow" w:hAnsi="Arial Narrow" w:cs="Times-Roman"/>
          <w:color w:val="000000"/>
          <w:sz w:val="22"/>
          <w:szCs w:val="22"/>
          <w:lang w:val="it-IT" w:eastAsia="it-IT"/>
        </w:rPr>
        <w:t xml:space="preserve"> «</w:t>
      </w:r>
      <w:r w:rsidRPr="00F620DE">
        <w:rPr>
          <w:rFonts w:ascii="Arial Narrow" w:hAnsi="Arial Narrow" w:cs="Times-Roman"/>
          <w:color w:val="000000"/>
          <w:sz w:val="22"/>
          <w:szCs w:val="22"/>
          <w:lang w:val="it-IT" w:eastAsia="it-IT"/>
        </w:rPr>
        <w:t>la legge di per sé non è sufficiente a risolvere</w:t>
      </w:r>
      <w:r w:rsidR="002E0273" w:rsidRPr="00F620DE">
        <w:rPr>
          <w:rFonts w:ascii="Arial Narrow" w:hAnsi="Arial Narrow" w:cs="Times-Roman"/>
          <w:color w:val="000000"/>
          <w:sz w:val="22"/>
          <w:szCs w:val="22"/>
          <w:lang w:val="it-IT" w:eastAsia="it-IT"/>
        </w:rPr>
        <w:t xml:space="preserve"> il problema. Le organizzazioni </w:t>
      </w:r>
      <w:r w:rsidRPr="00F620DE">
        <w:rPr>
          <w:rFonts w:ascii="Arial Narrow" w:hAnsi="Arial Narrow" w:cs="Times-Roman"/>
          <w:color w:val="000000"/>
          <w:sz w:val="22"/>
          <w:szCs w:val="22"/>
          <w:lang w:val="it-IT" w:eastAsia="it-IT"/>
        </w:rPr>
        <w:t>hanno la responsabilità di contribuire attivamente alla lotta alla corruzione</w:t>
      </w:r>
      <w:r w:rsidR="001D53B0" w:rsidRPr="00F620DE">
        <w:rPr>
          <w:rFonts w:ascii="Arial Narrow" w:hAnsi="Arial Narrow" w:cs="Times-Roman"/>
          <w:color w:val="000000"/>
          <w:sz w:val="22"/>
          <w:szCs w:val="22"/>
          <w:lang w:val="it-IT" w:eastAsia="it-IT"/>
        </w:rPr>
        <w:t>,</w:t>
      </w:r>
      <w:r w:rsidRPr="00F620DE">
        <w:rPr>
          <w:rFonts w:ascii="Arial Narrow" w:hAnsi="Arial Narrow" w:cs="Times-Roman"/>
          <w:color w:val="000000"/>
          <w:sz w:val="22"/>
          <w:szCs w:val="22"/>
          <w:lang w:val="it-IT" w:eastAsia="it-IT"/>
        </w:rPr>
        <w:t xml:space="preserve"> </w:t>
      </w:r>
      <w:r w:rsidR="001D53B0" w:rsidRPr="00F620DE">
        <w:rPr>
          <w:rFonts w:ascii="Arial Narrow" w:hAnsi="Arial Narrow" w:cs="Times-Roman"/>
          <w:color w:val="000000"/>
          <w:sz w:val="22"/>
          <w:szCs w:val="22"/>
          <w:lang w:val="it-IT" w:eastAsia="it-IT"/>
        </w:rPr>
        <w:t>anche</w:t>
      </w:r>
      <w:r w:rsidR="002E0273" w:rsidRPr="00F620DE">
        <w:rPr>
          <w:rFonts w:ascii="Arial Narrow" w:hAnsi="Arial Narrow" w:cs="Times-Roman"/>
          <w:color w:val="000000"/>
          <w:sz w:val="22"/>
          <w:szCs w:val="22"/>
          <w:lang w:val="it-IT" w:eastAsia="it-IT"/>
        </w:rPr>
        <w:t xml:space="preserve"> attraverso</w:t>
      </w:r>
      <w:r w:rsidR="001D53B0" w:rsidRPr="00F620DE">
        <w:rPr>
          <w:rFonts w:ascii="Arial Narrow" w:hAnsi="Arial Narrow" w:cs="Times-Roman"/>
          <w:color w:val="000000"/>
          <w:sz w:val="22"/>
          <w:szCs w:val="22"/>
          <w:lang w:val="it-IT" w:eastAsia="it-IT"/>
        </w:rPr>
        <w:t xml:space="preserve"> </w:t>
      </w:r>
      <w:r w:rsidRPr="00F620DE">
        <w:rPr>
          <w:rFonts w:ascii="Arial Narrow" w:hAnsi="Arial Narrow" w:cs="Times-Roman"/>
          <w:color w:val="000000"/>
          <w:sz w:val="22"/>
          <w:szCs w:val="22"/>
          <w:lang w:val="it-IT" w:eastAsia="it-IT"/>
        </w:rPr>
        <w:t>l’impegno delle leadership a creare una cultura basata su integrità, t</w:t>
      </w:r>
      <w:r w:rsidR="001D53B0" w:rsidRPr="00F620DE">
        <w:rPr>
          <w:rFonts w:ascii="Arial Narrow" w:hAnsi="Arial Narrow" w:cs="Times-Roman"/>
          <w:color w:val="000000"/>
          <w:sz w:val="22"/>
          <w:szCs w:val="22"/>
          <w:lang w:val="it-IT" w:eastAsia="it-IT"/>
        </w:rPr>
        <w:t xml:space="preserve">rasparenza, onestà e conformità </w:t>
      </w:r>
      <w:r w:rsidRPr="00F620DE">
        <w:rPr>
          <w:rFonts w:ascii="Arial Narrow" w:hAnsi="Arial Narrow" w:cs="Times-Roman"/>
          <w:color w:val="000000"/>
          <w:sz w:val="22"/>
          <w:szCs w:val="22"/>
          <w:lang w:val="it-IT" w:eastAsia="it-IT"/>
        </w:rPr>
        <w:t>alle leggi. L’essenza della cultura di un’organizzazione è fondamentale per il</w:t>
      </w:r>
      <w:r w:rsidR="002E0273" w:rsidRPr="00F620DE">
        <w:rPr>
          <w:rFonts w:ascii="Arial Narrow" w:hAnsi="Arial Narrow" w:cs="Times-Roman"/>
          <w:color w:val="000000"/>
          <w:sz w:val="22"/>
          <w:szCs w:val="22"/>
          <w:lang w:val="it-IT" w:eastAsia="it-IT"/>
        </w:rPr>
        <w:t xml:space="preserve"> successo o il </w:t>
      </w:r>
      <w:r w:rsidRPr="00F620DE">
        <w:rPr>
          <w:rFonts w:ascii="Arial Narrow" w:hAnsi="Arial Narrow" w:cs="Times-Roman"/>
          <w:color w:val="000000"/>
          <w:sz w:val="22"/>
          <w:szCs w:val="22"/>
          <w:lang w:val="it-IT" w:eastAsia="it-IT"/>
        </w:rPr>
        <w:t>fallimento di un sistema di gestione per la prevenzione della corruzione. Da un’</w:t>
      </w:r>
      <w:r w:rsidR="002E0273" w:rsidRPr="00F620DE">
        <w:rPr>
          <w:rFonts w:ascii="Arial Narrow" w:hAnsi="Arial Narrow" w:cs="Times-Roman"/>
          <w:color w:val="000000"/>
          <w:sz w:val="22"/>
          <w:szCs w:val="22"/>
          <w:lang w:val="it-IT" w:eastAsia="it-IT"/>
        </w:rPr>
        <w:t xml:space="preserve">organizzazione ben </w:t>
      </w:r>
      <w:r w:rsidRPr="00F620DE">
        <w:rPr>
          <w:rFonts w:ascii="Arial Narrow" w:hAnsi="Arial Narrow" w:cs="Times-Roman"/>
          <w:color w:val="000000"/>
          <w:sz w:val="22"/>
          <w:szCs w:val="22"/>
          <w:lang w:val="it-IT" w:eastAsia="it-IT"/>
        </w:rPr>
        <w:t>gestita ci si aspetta che abbia una politica di conformità alle leggi corroborata da sistemi di gestio</w:t>
      </w:r>
      <w:r w:rsidR="00F17BF7" w:rsidRPr="00F620DE">
        <w:rPr>
          <w:rFonts w:ascii="Arial Narrow" w:hAnsi="Arial Narrow" w:cs="Times-Roman"/>
          <w:color w:val="000000"/>
          <w:sz w:val="22"/>
          <w:szCs w:val="22"/>
          <w:lang w:val="it-IT" w:eastAsia="it-IT"/>
        </w:rPr>
        <w:t xml:space="preserve">ne </w:t>
      </w:r>
      <w:r w:rsidRPr="00F620DE">
        <w:rPr>
          <w:rFonts w:ascii="Arial Narrow" w:hAnsi="Arial Narrow" w:cs="Times-Roman"/>
          <w:color w:val="000000"/>
          <w:sz w:val="22"/>
          <w:szCs w:val="22"/>
          <w:lang w:val="it-IT" w:eastAsia="it-IT"/>
        </w:rPr>
        <w:t>appropriati che la assistano nell’adempimento dei propri obbli</w:t>
      </w:r>
      <w:r w:rsidR="00F17BF7" w:rsidRPr="00F620DE">
        <w:rPr>
          <w:rFonts w:ascii="Arial Narrow" w:hAnsi="Arial Narrow" w:cs="Times-Roman"/>
          <w:color w:val="000000"/>
          <w:sz w:val="22"/>
          <w:szCs w:val="22"/>
          <w:lang w:val="it-IT" w:eastAsia="it-IT"/>
        </w:rPr>
        <w:t xml:space="preserve">ghi giuridici nonché un impegno all’integrità. </w:t>
      </w:r>
      <w:r w:rsidRPr="00F620DE">
        <w:rPr>
          <w:rFonts w:ascii="Arial Narrow" w:hAnsi="Arial Narrow" w:cs="Times-Roman"/>
          <w:color w:val="000000"/>
          <w:sz w:val="22"/>
          <w:szCs w:val="22"/>
          <w:lang w:val="it-IT" w:eastAsia="it-IT"/>
        </w:rPr>
        <w:t xml:space="preserve"> La politica di prevenzione della </w:t>
      </w:r>
      <w:r w:rsidRPr="00F620DE">
        <w:rPr>
          <w:rFonts w:ascii="Arial Narrow" w:hAnsi="Arial Narrow" w:cs="Times-Roman"/>
          <w:color w:val="000000"/>
          <w:sz w:val="22"/>
          <w:szCs w:val="22"/>
          <w:lang w:val="it-IT" w:eastAsia="it-IT"/>
        </w:rPr>
        <w:lastRenderedPageBreak/>
        <w:t>corruzione e il relat</w:t>
      </w:r>
      <w:r w:rsidR="002E0273" w:rsidRPr="00F620DE">
        <w:rPr>
          <w:rFonts w:ascii="Arial Narrow" w:hAnsi="Arial Narrow" w:cs="Times-Roman"/>
          <w:color w:val="000000"/>
          <w:sz w:val="22"/>
          <w:szCs w:val="22"/>
          <w:lang w:val="it-IT" w:eastAsia="it-IT"/>
        </w:rPr>
        <w:t xml:space="preserve">ivo sistema </w:t>
      </w:r>
      <w:r w:rsidR="000A4937" w:rsidRPr="00F620DE">
        <w:rPr>
          <w:rFonts w:ascii="Arial Narrow" w:hAnsi="Arial Narrow" w:cs="Times-Roman"/>
          <w:color w:val="000000"/>
          <w:sz w:val="22"/>
          <w:szCs w:val="22"/>
          <w:lang w:val="it-IT" w:eastAsia="it-IT"/>
        </w:rPr>
        <w:t>di misure</w:t>
      </w:r>
      <w:r w:rsidR="002E0273" w:rsidRPr="00F620DE">
        <w:rPr>
          <w:rFonts w:ascii="Arial Narrow" w:hAnsi="Arial Narrow" w:cs="Times-Roman"/>
          <w:color w:val="000000"/>
          <w:sz w:val="22"/>
          <w:szCs w:val="22"/>
          <w:lang w:val="it-IT" w:eastAsia="it-IT"/>
        </w:rPr>
        <w:t xml:space="preserve"> aiutano </w:t>
      </w:r>
      <w:r w:rsidRPr="00F620DE">
        <w:rPr>
          <w:rFonts w:ascii="Arial Narrow" w:hAnsi="Arial Narrow" w:cs="Times-Roman"/>
          <w:color w:val="000000"/>
          <w:sz w:val="22"/>
          <w:szCs w:val="22"/>
          <w:lang w:val="it-IT" w:eastAsia="it-IT"/>
        </w:rPr>
        <w:t>un’organizzazione a prevenire o a contenere i costi, i rischi e i danni derivanti dal coinvolgi</w:t>
      </w:r>
      <w:r w:rsidR="002E0273" w:rsidRPr="00F620DE">
        <w:rPr>
          <w:rFonts w:ascii="Arial Narrow" w:hAnsi="Arial Narrow" w:cs="Times-Roman"/>
          <w:color w:val="000000"/>
          <w:sz w:val="22"/>
          <w:szCs w:val="22"/>
          <w:lang w:val="it-IT" w:eastAsia="it-IT"/>
        </w:rPr>
        <w:t xml:space="preserve">mento in </w:t>
      </w:r>
      <w:r w:rsidRPr="00F620DE">
        <w:rPr>
          <w:rFonts w:ascii="Arial Narrow" w:hAnsi="Arial Narrow" w:cs="Times-Roman"/>
          <w:color w:val="000000"/>
          <w:sz w:val="22"/>
          <w:szCs w:val="22"/>
          <w:lang w:val="it-IT" w:eastAsia="it-IT"/>
        </w:rPr>
        <w:t>atti di corruzione, a</w:t>
      </w:r>
      <w:r w:rsidR="000A4937" w:rsidRPr="00F620DE">
        <w:rPr>
          <w:rFonts w:ascii="Arial Narrow" w:hAnsi="Arial Narrow" w:cs="Times-Roman"/>
          <w:color w:val="000000"/>
          <w:sz w:val="22"/>
          <w:szCs w:val="22"/>
          <w:lang w:val="it-IT" w:eastAsia="it-IT"/>
        </w:rPr>
        <w:t xml:space="preserve">nche al </w:t>
      </w:r>
      <w:r w:rsidRPr="00F620DE">
        <w:rPr>
          <w:rFonts w:ascii="Arial Narrow" w:hAnsi="Arial Narrow" w:cs="Times-Roman"/>
          <w:color w:val="000000"/>
          <w:sz w:val="22"/>
          <w:szCs w:val="22"/>
          <w:lang w:val="it-IT" w:eastAsia="it-IT"/>
        </w:rPr>
        <w:t>fine di mi</w:t>
      </w:r>
      <w:r w:rsidR="002E0273" w:rsidRPr="00F620DE">
        <w:rPr>
          <w:rFonts w:ascii="Arial Narrow" w:hAnsi="Arial Narrow" w:cs="Times-Roman"/>
          <w:color w:val="000000"/>
          <w:sz w:val="22"/>
          <w:szCs w:val="22"/>
          <w:lang w:val="it-IT" w:eastAsia="it-IT"/>
        </w:rPr>
        <w:t>gliorare la propria reputazione</w:t>
      </w:r>
      <w:r w:rsidR="000A4937" w:rsidRPr="00F620DE">
        <w:rPr>
          <w:rFonts w:ascii="Arial Narrow" w:hAnsi="Arial Narrow" w:cs="Times-Roman"/>
          <w:color w:val="000000"/>
          <w:sz w:val="22"/>
          <w:szCs w:val="22"/>
          <w:lang w:val="it-IT" w:eastAsia="it-IT"/>
        </w:rPr>
        <w:t>.</w:t>
      </w:r>
    </w:p>
    <w:p w14:paraId="7766E93B" w14:textId="77777777" w:rsidR="005E79AB" w:rsidRPr="00F620DE" w:rsidRDefault="005E79AB" w:rsidP="00CA372A">
      <w:pPr>
        <w:autoSpaceDE w:val="0"/>
        <w:autoSpaceDN w:val="0"/>
        <w:adjustRightInd w:val="0"/>
        <w:jc w:val="both"/>
        <w:rPr>
          <w:rFonts w:ascii="Arial Narrow" w:hAnsi="Arial Narrow" w:cs="Times-Roman"/>
          <w:color w:val="000000"/>
          <w:sz w:val="22"/>
          <w:szCs w:val="22"/>
          <w:lang w:val="it-IT" w:eastAsia="it-IT"/>
        </w:rPr>
      </w:pPr>
    </w:p>
    <w:p w14:paraId="420E82DB" w14:textId="2A8B150F" w:rsidR="002E3ADB" w:rsidRPr="00F620DE" w:rsidRDefault="000637C7"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P.T.P.</w:t>
      </w:r>
      <w:r w:rsidR="00CA372A" w:rsidRPr="00F620DE">
        <w:rPr>
          <w:rStyle w:val="Nessuno"/>
          <w:rFonts w:ascii="Arial Narrow" w:hAnsi="Arial Narrow"/>
          <w:sz w:val="22"/>
          <w:szCs w:val="22"/>
          <w:lang w:val="it-IT"/>
        </w:rPr>
        <w:t>C.T</w:t>
      </w:r>
      <w:r w:rsidR="00CA372A">
        <w:rPr>
          <w:rStyle w:val="Nessuno"/>
          <w:rFonts w:ascii="Arial Narrow" w:hAnsi="Arial Narrow"/>
          <w:sz w:val="22"/>
          <w:szCs w:val="22"/>
          <w:lang w:val="it-IT"/>
        </w:rPr>
        <w:t>.</w:t>
      </w:r>
      <w:r w:rsidRPr="00F620DE">
        <w:rPr>
          <w:rStyle w:val="Nessuno"/>
          <w:rFonts w:ascii="Arial Narrow" w:hAnsi="Arial Narrow"/>
          <w:sz w:val="22"/>
          <w:szCs w:val="22"/>
          <w:lang w:val="it-IT"/>
        </w:rPr>
        <w:t xml:space="preserve"> di Romagna Acque,</w:t>
      </w:r>
      <w:r w:rsidR="002E3ADB" w:rsidRPr="00F620DE">
        <w:rPr>
          <w:rStyle w:val="Nessuno"/>
          <w:rFonts w:ascii="Arial Narrow" w:hAnsi="Arial Narrow"/>
          <w:sz w:val="22"/>
          <w:szCs w:val="22"/>
          <w:lang w:val="it-IT"/>
        </w:rPr>
        <w:t xml:space="preserve"> come </w:t>
      </w:r>
      <w:r w:rsidR="00B47303" w:rsidRPr="00F620DE">
        <w:rPr>
          <w:rStyle w:val="Nessuno"/>
          <w:rFonts w:ascii="Arial Narrow" w:hAnsi="Arial Narrow"/>
          <w:sz w:val="22"/>
          <w:szCs w:val="22"/>
          <w:lang w:val="it-IT"/>
        </w:rPr>
        <w:t xml:space="preserve">sopra </w:t>
      </w:r>
      <w:r w:rsidR="00586200" w:rsidRPr="00F620DE">
        <w:rPr>
          <w:rStyle w:val="Nessuno"/>
          <w:rFonts w:ascii="Arial Narrow" w:hAnsi="Arial Narrow"/>
          <w:sz w:val="22"/>
          <w:szCs w:val="22"/>
          <w:lang w:val="it-IT"/>
        </w:rPr>
        <w:t>evidenziato</w:t>
      </w:r>
      <w:r w:rsidR="006A1271" w:rsidRPr="00F620DE">
        <w:rPr>
          <w:rStyle w:val="Nessuno"/>
          <w:rFonts w:ascii="Arial Narrow" w:hAnsi="Arial Narrow"/>
          <w:sz w:val="22"/>
          <w:szCs w:val="22"/>
          <w:lang w:val="it-IT"/>
        </w:rPr>
        <w:t>,</w:t>
      </w:r>
      <w:r w:rsidR="005B5278" w:rsidRPr="00F620DE">
        <w:rPr>
          <w:rFonts w:ascii="Arial Narrow" w:hAnsi="Arial Narrow"/>
          <w:sz w:val="22"/>
          <w:szCs w:val="22"/>
          <w:lang w:val="it-IT"/>
        </w:rPr>
        <w:t xml:space="preserve"> </w:t>
      </w:r>
      <w:r w:rsidR="002E3ADB" w:rsidRPr="00F620DE">
        <w:rPr>
          <w:rStyle w:val="Nessuno"/>
          <w:rFonts w:ascii="Arial Narrow" w:hAnsi="Arial Narrow"/>
          <w:sz w:val="22"/>
          <w:szCs w:val="22"/>
          <w:lang w:val="it-IT"/>
        </w:rPr>
        <w:t>integra il Modello Organiz</w:t>
      </w:r>
      <w:r w:rsidR="00C972ED" w:rsidRPr="00F620DE">
        <w:rPr>
          <w:rStyle w:val="Nessuno"/>
          <w:rFonts w:ascii="Arial Narrow" w:hAnsi="Arial Narrow"/>
          <w:sz w:val="22"/>
          <w:szCs w:val="22"/>
          <w:lang w:val="it-IT"/>
        </w:rPr>
        <w:t xml:space="preserve">zativo ai sensi del </w:t>
      </w:r>
      <w:proofErr w:type="spellStart"/>
      <w:r w:rsidR="00C972ED" w:rsidRPr="00F620DE">
        <w:rPr>
          <w:rStyle w:val="Nessuno"/>
          <w:rFonts w:ascii="Arial Narrow" w:hAnsi="Arial Narrow"/>
          <w:sz w:val="22"/>
          <w:szCs w:val="22"/>
          <w:lang w:val="it-IT"/>
        </w:rPr>
        <w:t>D.Lgs.</w:t>
      </w:r>
      <w:proofErr w:type="spellEnd"/>
      <w:r w:rsidR="00C972ED" w:rsidRPr="00F620DE">
        <w:rPr>
          <w:rStyle w:val="Nessuno"/>
          <w:rFonts w:ascii="Arial Narrow" w:hAnsi="Arial Narrow"/>
          <w:sz w:val="22"/>
          <w:szCs w:val="22"/>
          <w:lang w:val="it-IT"/>
        </w:rPr>
        <w:t xml:space="preserve"> 231/</w:t>
      </w:r>
      <w:r w:rsidRPr="00F620DE">
        <w:rPr>
          <w:rStyle w:val="Nessuno"/>
          <w:rFonts w:ascii="Arial Narrow" w:hAnsi="Arial Narrow"/>
          <w:sz w:val="22"/>
          <w:szCs w:val="22"/>
          <w:lang w:val="it-IT"/>
        </w:rPr>
        <w:t xml:space="preserve">01 (MOG 231) e </w:t>
      </w:r>
      <w:r w:rsidR="002E3ADB" w:rsidRPr="00F620DE">
        <w:rPr>
          <w:rStyle w:val="Nessuno"/>
          <w:rFonts w:ascii="Arial Narrow" w:hAnsi="Arial Narrow"/>
          <w:sz w:val="22"/>
          <w:szCs w:val="22"/>
          <w:lang w:val="it-IT"/>
        </w:rPr>
        <w:t xml:space="preserve">in tal senso amplia un programma di azioni derivanti da una fase preliminare di analisi, condotta </w:t>
      </w:r>
      <w:r w:rsidR="0091724D" w:rsidRPr="00F620DE">
        <w:rPr>
          <w:rStyle w:val="Nessuno"/>
          <w:rFonts w:ascii="Arial Narrow" w:hAnsi="Arial Narrow"/>
          <w:sz w:val="22"/>
          <w:szCs w:val="22"/>
          <w:lang w:val="it-IT"/>
        </w:rPr>
        <w:t>mediante</w:t>
      </w:r>
      <w:r w:rsidR="00B1312F" w:rsidRPr="00F620DE">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t>l’esame dell’organizzazione interna della società, ovv</w:t>
      </w:r>
      <w:r w:rsidRPr="00F620DE">
        <w:rPr>
          <w:rStyle w:val="Nessuno"/>
          <w:rFonts w:ascii="Arial Narrow" w:hAnsi="Arial Narrow"/>
          <w:sz w:val="22"/>
          <w:szCs w:val="22"/>
          <w:lang w:val="it-IT"/>
        </w:rPr>
        <w:t xml:space="preserve">ero attraverso la ricostruzione </w:t>
      </w:r>
      <w:r w:rsidR="002E3ADB" w:rsidRPr="00F620DE">
        <w:rPr>
          <w:rStyle w:val="Nessuno"/>
          <w:rFonts w:ascii="Arial Narrow" w:hAnsi="Arial Narrow"/>
          <w:sz w:val="22"/>
          <w:szCs w:val="22"/>
          <w:lang w:val="it-IT"/>
        </w:rPr>
        <w:t>del processo organizzativo,</w:t>
      </w:r>
      <w:r w:rsidR="0091724D" w:rsidRPr="00F620DE">
        <w:rPr>
          <w:rStyle w:val="Nessuno"/>
          <w:rFonts w:ascii="Arial Narrow" w:hAnsi="Arial Narrow"/>
          <w:sz w:val="22"/>
          <w:szCs w:val="22"/>
          <w:lang w:val="it-IT"/>
        </w:rPr>
        <w:t xml:space="preserve"> in particolare con la</w:t>
      </w:r>
      <w:r w:rsidR="002E3ADB" w:rsidRPr="00F620DE">
        <w:rPr>
          <w:rStyle w:val="Nessuno"/>
          <w:rFonts w:ascii="Arial Narrow" w:hAnsi="Arial Narrow"/>
          <w:sz w:val="22"/>
          <w:szCs w:val="22"/>
          <w:lang w:val="it-IT"/>
        </w:rPr>
        <w:t xml:space="preserve"> mappatura e il periodico riesame delle aree s</w:t>
      </w:r>
      <w:r w:rsidRPr="00F620DE">
        <w:rPr>
          <w:rStyle w:val="Nessuno"/>
          <w:rFonts w:ascii="Arial Narrow" w:hAnsi="Arial Narrow"/>
          <w:sz w:val="22"/>
          <w:szCs w:val="22"/>
          <w:lang w:val="it-IT"/>
        </w:rPr>
        <w:t>ensibili</w:t>
      </w:r>
      <w:r w:rsidR="002E3ADB" w:rsidRPr="00F620DE">
        <w:rPr>
          <w:rStyle w:val="Nessuno"/>
          <w:rFonts w:ascii="Arial Narrow" w:hAnsi="Arial Narrow"/>
          <w:sz w:val="22"/>
          <w:szCs w:val="22"/>
          <w:lang w:val="it-IT"/>
        </w:rPr>
        <w:t>, nonché dei presidi di controllo interni attivi e quindi l’eventuale adozione di misure integrative</w:t>
      </w:r>
      <w:r w:rsidRPr="00F620DE">
        <w:rPr>
          <w:rStyle w:val="Nessuno"/>
          <w:rFonts w:ascii="Arial Narrow" w:hAnsi="Arial Narrow"/>
          <w:sz w:val="22"/>
          <w:szCs w:val="22"/>
          <w:lang w:val="it-IT"/>
        </w:rPr>
        <w:t>,</w:t>
      </w:r>
      <w:r w:rsidR="002E3ADB" w:rsidRPr="00F620DE">
        <w:rPr>
          <w:rStyle w:val="Nessuno"/>
          <w:rFonts w:ascii="Arial Narrow" w:hAnsi="Arial Narrow"/>
          <w:sz w:val="22"/>
          <w:szCs w:val="22"/>
          <w:lang w:val="it-IT"/>
        </w:rPr>
        <w:t xml:space="preserve"> laddove si riscontrassero aree a maggior rischio.</w:t>
      </w:r>
      <w:r w:rsidR="00B1312F" w:rsidRPr="00F620DE">
        <w:rPr>
          <w:rStyle w:val="Nessuno"/>
          <w:rFonts w:ascii="Arial Narrow" w:hAnsi="Arial Narrow"/>
          <w:sz w:val="22"/>
          <w:szCs w:val="22"/>
          <w:lang w:val="it-IT"/>
        </w:rPr>
        <w:t xml:space="preserve"> La norma UNI ISO 37001 rappr</w:t>
      </w:r>
      <w:r w:rsidR="00097825">
        <w:rPr>
          <w:rStyle w:val="Nessuno"/>
          <w:rFonts w:ascii="Arial Narrow" w:hAnsi="Arial Narrow"/>
          <w:sz w:val="22"/>
          <w:szCs w:val="22"/>
          <w:lang w:val="it-IT"/>
        </w:rPr>
        <w:t xml:space="preserve">esenta un ulteriore importante </w:t>
      </w:r>
      <w:r w:rsidR="00B1312F" w:rsidRPr="00F620DE">
        <w:rPr>
          <w:rStyle w:val="Nessuno"/>
          <w:rFonts w:ascii="Arial Narrow" w:hAnsi="Arial Narrow"/>
          <w:sz w:val="22"/>
          <w:szCs w:val="22"/>
          <w:lang w:val="it-IT"/>
        </w:rPr>
        <w:t>riferimento per l’implementazione e l’adozione del</w:t>
      </w:r>
      <w:r w:rsidR="00EE7A47">
        <w:rPr>
          <w:rStyle w:val="Nessuno"/>
          <w:rFonts w:ascii="Arial Narrow" w:hAnsi="Arial Narrow"/>
          <w:sz w:val="22"/>
          <w:szCs w:val="22"/>
          <w:lang w:val="it-IT"/>
        </w:rPr>
        <w:t xml:space="preserve"> Piano</w:t>
      </w:r>
      <w:r w:rsidR="00B1312F" w:rsidRPr="00F620DE">
        <w:rPr>
          <w:rStyle w:val="Nessuno"/>
          <w:rFonts w:ascii="Arial Narrow" w:hAnsi="Arial Narrow"/>
          <w:sz w:val="22"/>
          <w:szCs w:val="22"/>
          <w:lang w:val="it-IT"/>
        </w:rPr>
        <w:t xml:space="preserve">. </w:t>
      </w:r>
    </w:p>
    <w:p w14:paraId="41BEE04D"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52AFD485" w14:textId="77777777"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Si tratta quindi di un sistema di gestione del rischio che oltre a rispondere ai dettami richiamati dal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231/2001 e dalla Legge 190/2012, vuole rappresentare lo strumento aziendale di regole comportamentali di natura etica e morale a cui Romagna Acque da sempre si ispira; a tal fine la Società ha adottato i seguenti strumenti:</w:t>
      </w:r>
    </w:p>
    <w:p w14:paraId="3E78D765" w14:textId="77777777" w:rsidR="002E3ADB" w:rsidRPr="00F620DE" w:rsidRDefault="002E3ADB" w:rsidP="00324418">
      <w:pPr>
        <w:pStyle w:val="Paragrafoelenco1"/>
        <w:numPr>
          <w:ilvl w:val="0"/>
          <w:numId w:val="147"/>
        </w:numPr>
        <w:spacing w:before="0" w:after="0" w:line="240" w:lineRule="auto"/>
        <w:jc w:val="both"/>
        <w:rPr>
          <w:rFonts w:ascii="Arial Narrow" w:hAnsi="Arial Narrow"/>
          <w:sz w:val="22"/>
          <w:szCs w:val="22"/>
          <w:lang w:val="it-IT"/>
        </w:rPr>
      </w:pPr>
      <w:r w:rsidRPr="00F620DE">
        <w:rPr>
          <w:rStyle w:val="Nessuno"/>
          <w:rFonts w:ascii="Arial Narrow" w:hAnsi="Arial Narrow"/>
          <w:i/>
          <w:iCs/>
          <w:sz w:val="22"/>
          <w:szCs w:val="22"/>
          <w:lang w:val="it-IT"/>
        </w:rPr>
        <w:t xml:space="preserve">Modello Organizzativo ai sensi del </w:t>
      </w:r>
      <w:proofErr w:type="spellStart"/>
      <w:r w:rsidRPr="00F620DE">
        <w:rPr>
          <w:rStyle w:val="Nessuno"/>
          <w:rFonts w:ascii="Arial Narrow" w:hAnsi="Arial Narrow"/>
          <w:i/>
          <w:iCs/>
          <w:sz w:val="22"/>
          <w:szCs w:val="22"/>
          <w:lang w:val="it-IT"/>
        </w:rPr>
        <w:t>D.Lgs.</w:t>
      </w:r>
      <w:proofErr w:type="spellEnd"/>
      <w:r w:rsidRPr="00F620DE">
        <w:rPr>
          <w:rStyle w:val="Nessuno"/>
          <w:rFonts w:ascii="Arial Narrow" w:hAnsi="Arial Narrow"/>
          <w:i/>
          <w:iCs/>
          <w:sz w:val="22"/>
          <w:szCs w:val="22"/>
          <w:lang w:val="it-IT"/>
        </w:rPr>
        <w:t xml:space="preserve"> 231/2001, esteso ai reati introdotti dalla Legge 190/2012;</w:t>
      </w:r>
    </w:p>
    <w:p w14:paraId="3CEC18CE" w14:textId="77777777" w:rsidR="002E3ADB" w:rsidRPr="00F620DE" w:rsidRDefault="002E3ADB" w:rsidP="00324418">
      <w:pPr>
        <w:pStyle w:val="Paragrafoelenco1"/>
        <w:numPr>
          <w:ilvl w:val="0"/>
          <w:numId w:val="176"/>
        </w:numPr>
        <w:spacing w:before="0" w:after="0" w:line="240" w:lineRule="auto"/>
        <w:jc w:val="both"/>
        <w:rPr>
          <w:rFonts w:ascii="Arial Narrow" w:hAnsi="Arial Narrow"/>
          <w:sz w:val="22"/>
          <w:szCs w:val="22"/>
          <w:lang w:val="it-IT"/>
        </w:rPr>
      </w:pPr>
      <w:r w:rsidRPr="00F620DE">
        <w:rPr>
          <w:rStyle w:val="Nessuno"/>
          <w:rFonts w:ascii="Arial Narrow" w:hAnsi="Arial Narrow"/>
          <w:i/>
          <w:iCs/>
          <w:sz w:val="22"/>
          <w:szCs w:val="22"/>
          <w:lang w:val="it-IT"/>
        </w:rPr>
        <w:t>Specifici Protocolli interni per la gestione delle attività ritenute sensibili, quali la gestione del personale; la gestione degli approvvigionamenti; la gestione delle spese di rappresentanza; di seguito si elencano i protocolli implementati dal MOG 231</w:t>
      </w:r>
      <w:r w:rsidR="00B1312F" w:rsidRPr="00F620DE">
        <w:rPr>
          <w:rStyle w:val="Nessuno"/>
          <w:rFonts w:ascii="Arial Narrow" w:hAnsi="Arial Narrow"/>
          <w:i/>
          <w:iCs/>
          <w:sz w:val="22"/>
          <w:szCs w:val="22"/>
          <w:lang w:val="it-IT"/>
        </w:rPr>
        <w:t>-190</w:t>
      </w:r>
      <w:r w:rsidRPr="00F620DE">
        <w:rPr>
          <w:rStyle w:val="Nessuno"/>
          <w:rFonts w:ascii="Arial Narrow" w:hAnsi="Arial Narrow"/>
          <w:i/>
          <w:iCs/>
          <w:sz w:val="22"/>
          <w:szCs w:val="22"/>
          <w:lang w:val="it-IT"/>
        </w:rPr>
        <w:t>:</w:t>
      </w:r>
    </w:p>
    <w:p w14:paraId="48806BE1"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hyperlink r:id="rId14" w:history="1">
        <w:r w:rsidRPr="00F620DE">
          <w:rPr>
            <w:rStyle w:val="Collegamentoipertestuale"/>
            <w:rFonts w:ascii="Arial Narrow" w:eastAsia="CG Omega" w:hAnsi="Arial Narrow" w:cs="Arial"/>
            <w:sz w:val="22"/>
            <w:szCs w:val="22"/>
            <w:u w:val="none"/>
          </w:rPr>
          <w:t xml:space="preserve"> Gestione dei rapporti con la pubblica amministrazione</w:t>
        </w:r>
      </w:hyperlink>
      <w:r w:rsidRPr="00F620DE">
        <w:rPr>
          <w:rStyle w:val="Collegamentoipertestuale"/>
          <w:rFonts w:ascii="Arial Narrow" w:eastAsia="CG Omega" w:hAnsi="Arial Narrow" w:cs="Arial"/>
          <w:sz w:val="22"/>
          <w:szCs w:val="22"/>
          <w:u w:val="none"/>
        </w:rPr>
        <w:t>.</w:t>
      </w:r>
    </w:p>
    <w:p w14:paraId="01B776CD"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s="Arial"/>
          <w:color w:val="000000"/>
          <w:sz w:val="22"/>
          <w:szCs w:val="22"/>
        </w:rPr>
      </w:pPr>
      <w:hyperlink r:id="rId15" w:history="1">
        <w:r w:rsidRPr="00F620DE">
          <w:rPr>
            <w:rStyle w:val="Collegamentoipertestuale"/>
            <w:rFonts w:ascii="Arial Narrow" w:eastAsia="CG Omega" w:hAnsi="Arial Narrow" w:cs="Arial"/>
            <w:sz w:val="22"/>
            <w:szCs w:val="22"/>
            <w:u w:val="none"/>
          </w:rPr>
          <w:t xml:space="preserve"> Produzione e Gestione</w:t>
        </w:r>
      </w:hyperlink>
      <w:r w:rsidRPr="00F620DE">
        <w:rPr>
          <w:rFonts w:ascii="Arial Narrow" w:hAnsi="Arial Narrow" w:cs="Arial"/>
          <w:color w:val="000000"/>
          <w:sz w:val="22"/>
          <w:szCs w:val="22"/>
        </w:rPr>
        <w:t xml:space="preserve"> Acqua-Energia e Controllo Qualità dell’Acqua.</w:t>
      </w:r>
    </w:p>
    <w:p w14:paraId="765544B3"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hyperlink r:id="rId16" w:history="1">
        <w:r w:rsidRPr="00F620DE">
          <w:rPr>
            <w:rStyle w:val="Collegamentoipertestuale"/>
            <w:rFonts w:ascii="Arial Narrow" w:eastAsia="CG Omega" w:hAnsi="Arial Narrow" w:cs="Arial"/>
            <w:sz w:val="22"/>
            <w:szCs w:val="22"/>
            <w:u w:val="none"/>
          </w:rPr>
          <w:t xml:space="preserve"> Gestione e monitoraggio contributi conto impianto e conto esercizio</w:t>
        </w:r>
      </w:hyperlink>
      <w:r w:rsidRPr="00F620DE">
        <w:rPr>
          <w:rStyle w:val="Collegamentoipertestuale"/>
          <w:rFonts w:ascii="Arial Narrow" w:eastAsia="CG Omega" w:hAnsi="Arial Narrow" w:cs="Arial"/>
          <w:sz w:val="22"/>
          <w:szCs w:val="22"/>
          <w:u w:val="none"/>
        </w:rPr>
        <w:t>.</w:t>
      </w:r>
    </w:p>
    <w:p w14:paraId="40398A01"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hyperlink r:id="rId17" w:history="1">
        <w:r w:rsidRPr="00F620DE">
          <w:rPr>
            <w:rStyle w:val="Collegamentoipertestuale"/>
            <w:rFonts w:ascii="Arial Narrow" w:eastAsia="CG Omega" w:hAnsi="Arial Narrow" w:cs="Arial"/>
            <w:sz w:val="22"/>
            <w:szCs w:val="22"/>
            <w:u w:val="none"/>
          </w:rPr>
          <w:t xml:space="preserve"> Gestione personale, rimborsi spese e utilità</w:t>
        </w:r>
      </w:hyperlink>
      <w:r w:rsidRPr="00F620DE">
        <w:rPr>
          <w:rStyle w:val="Collegamentoipertestuale"/>
          <w:rFonts w:ascii="Arial Narrow" w:eastAsia="CG Omega" w:hAnsi="Arial Narrow" w:cs="Arial"/>
          <w:sz w:val="22"/>
          <w:szCs w:val="22"/>
          <w:u w:val="none"/>
        </w:rPr>
        <w:t>.</w:t>
      </w:r>
    </w:p>
    <w:p w14:paraId="7A702665"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hyperlink r:id="rId18" w:history="1">
        <w:r w:rsidRPr="00F620DE">
          <w:rPr>
            <w:rStyle w:val="Collegamentoipertestuale"/>
            <w:rFonts w:ascii="Arial Narrow" w:eastAsia="CG Omega" w:hAnsi="Arial Narrow" w:cs="Arial"/>
            <w:sz w:val="22"/>
            <w:szCs w:val="22"/>
            <w:u w:val="none"/>
          </w:rPr>
          <w:t xml:space="preserve"> Gestione erogazioni liberali, omaggi e spese rappresentanza</w:t>
        </w:r>
      </w:hyperlink>
      <w:r w:rsidRPr="00F620DE">
        <w:rPr>
          <w:rStyle w:val="Collegamentoipertestuale"/>
          <w:rFonts w:ascii="Arial Narrow" w:eastAsia="CG Omega" w:hAnsi="Arial Narrow" w:cs="Arial"/>
          <w:sz w:val="22"/>
          <w:szCs w:val="22"/>
          <w:u w:val="none"/>
        </w:rPr>
        <w:t>.</w:t>
      </w:r>
    </w:p>
    <w:p w14:paraId="3B7DEF52"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hyperlink r:id="rId19" w:history="1">
        <w:r w:rsidRPr="00F620DE">
          <w:rPr>
            <w:rStyle w:val="Collegamentoipertestuale"/>
            <w:rFonts w:ascii="Arial Narrow" w:eastAsia="CG Omega" w:hAnsi="Arial Narrow" w:cs="Arial"/>
            <w:sz w:val="22"/>
            <w:szCs w:val="22"/>
            <w:u w:val="none"/>
          </w:rPr>
          <w:t xml:space="preserve"> Gestione flussi monetari e finanziari</w:t>
        </w:r>
      </w:hyperlink>
      <w:r w:rsidRPr="00F620DE">
        <w:rPr>
          <w:rStyle w:val="Collegamentoipertestuale"/>
          <w:rFonts w:ascii="Arial Narrow" w:eastAsia="CG Omega" w:hAnsi="Arial Narrow" w:cs="Arial"/>
          <w:sz w:val="22"/>
          <w:szCs w:val="22"/>
          <w:u w:val="none"/>
        </w:rPr>
        <w:t>.</w:t>
      </w:r>
    </w:p>
    <w:p w14:paraId="6952F5BA"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hyperlink r:id="rId20" w:history="1">
        <w:r w:rsidRPr="00F620DE">
          <w:rPr>
            <w:rStyle w:val="Collegamentoipertestuale"/>
            <w:rFonts w:ascii="Arial Narrow" w:eastAsia="CG Omega" w:hAnsi="Arial Narrow" w:cs="Arial"/>
            <w:sz w:val="22"/>
            <w:szCs w:val="22"/>
            <w:u w:val="none"/>
          </w:rPr>
          <w:t xml:space="preserve"> Gestione approvvigionamenti</w:t>
        </w:r>
      </w:hyperlink>
      <w:r w:rsidRPr="00F620DE">
        <w:rPr>
          <w:rStyle w:val="Collegamentoipertestuale"/>
          <w:rFonts w:ascii="Arial Narrow" w:eastAsia="CG Omega" w:hAnsi="Arial Narrow" w:cs="Arial"/>
          <w:sz w:val="22"/>
          <w:szCs w:val="22"/>
          <w:u w:val="none"/>
        </w:rPr>
        <w:t>.</w:t>
      </w:r>
    </w:p>
    <w:p w14:paraId="2EA9D1B7"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r w:rsidRPr="00F620DE">
        <w:rPr>
          <w:rFonts w:ascii="Arial Narrow" w:hAnsi="Arial Narrow"/>
          <w:sz w:val="22"/>
          <w:szCs w:val="22"/>
        </w:rPr>
        <w:t xml:space="preserve"> </w:t>
      </w:r>
      <w:hyperlink r:id="rId21" w:history="1">
        <w:r w:rsidRPr="00F620DE">
          <w:rPr>
            <w:rStyle w:val="Collegamentoipertestuale"/>
            <w:rFonts w:ascii="Arial Narrow" w:eastAsia="CG Omega" w:hAnsi="Arial Narrow" w:cs="Arial"/>
            <w:sz w:val="22"/>
            <w:szCs w:val="22"/>
            <w:u w:val="none"/>
          </w:rPr>
          <w:t>Adempimenti operativi in materia contabile e societaria</w:t>
        </w:r>
      </w:hyperlink>
      <w:r w:rsidRPr="00F620DE">
        <w:rPr>
          <w:rStyle w:val="Collegamentoipertestuale"/>
          <w:rFonts w:ascii="Arial Narrow" w:eastAsia="CG Omega" w:hAnsi="Arial Narrow" w:cs="Arial"/>
          <w:sz w:val="22"/>
          <w:szCs w:val="22"/>
          <w:u w:val="none"/>
        </w:rPr>
        <w:t>.</w:t>
      </w:r>
    </w:p>
    <w:p w14:paraId="43DF1799" w14:textId="77777777" w:rsidR="002E0273" w:rsidRPr="00F620DE" w:rsidRDefault="004A466C"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r w:rsidRPr="00F620DE">
        <w:rPr>
          <w:rFonts w:ascii="Arial Narrow" w:hAnsi="Arial Narrow"/>
          <w:sz w:val="22"/>
          <w:szCs w:val="22"/>
        </w:rPr>
        <w:t xml:space="preserve"> </w:t>
      </w:r>
      <w:hyperlink r:id="rId22" w:history="1">
        <w:r w:rsidR="002E0273" w:rsidRPr="00F620DE">
          <w:rPr>
            <w:rStyle w:val="Collegamentoipertestuale"/>
            <w:rFonts w:ascii="Arial Narrow" w:eastAsia="CG Omega" w:hAnsi="Arial Narrow" w:cs="Arial"/>
            <w:sz w:val="22"/>
            <w:szCs w:val="22"/>
            <w:u w:val="none"/>
          </w:rPr>
          <w:t>Gestione sistemi informativi e sicurezza dati</w:t>
        </w:r>
      </w:hyperlink>
      <w:r w:rsidR="002E0273" w:rsidRPr="00F620DE">
        <w:rPr>
          <w:rStyle w:val="Collegamentoipertestuale"/>
          <w:rFonts w:ascii="Arial Narrow" w:eastAsia="CG Omega" w:hAnsi="Arial Narrow" w:cs="Arial"/>
          <w:sz w:val="22"/>
          <w:szCs w:val="22"/>
          <w:u w:val="none"/>
        </w:rPr>
        <w:t>.</w:t>
      </w:r>
    </w:p>
    <w:p w14:paraId="6099124F"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hyperlink r:id="rId23" w:history="1">
        <w:r w:rsidRPr="00F620DE">
          <w:rPr>
            <w:rStyle w:val="Collegamentoipertestuale"/>
            <w:rFonts w:ascii="Arial Narrow" w:eastAsia="CG Omega" w:hAnsi="Arial Narrow" w:cs="Arial"/>
            <w:sz w:val="22"/>
            <w:szCs w:val="22"/>
            <w:u w:val="none"/>
          </w:rPr>
          <w:t xml:space="preserve"> Gestione adempimenti salute e sicurezza luoghi di lavoro</w:t>
        </w:r>
      </w:hyperlink>
      <w:r w:rsidRPr="00F620DE">
        <w:rPr>
          <w:rStyle w:val="Collegamentoipertestuale"/>
          <w:rFonts w:ascii="Arial Narrow" w:eastAsia="CG Omega" w:hAnsi="Arial Narrow" w:cs="Arial"/>
          <w:sz w:val="22"/>
          <w:szCs w:val="22"/>
          <w:u w:val="none"/>
        </w:rPr>
        <w:t>.</w:t>
      </w:r>
    </w:p>
    <w:p w14:paraId="6B6056B5" w14:textId="77777777" w:rsidR="002E0273" w:rsidRPr="00F620DE" w:rsidRDefault="002E0273" w:rsidP="00324418">
      <w:pPr>
        <w:pStyle w:val="NormaleWeb"/>
        <w:numPr>
          <w:ilvl w:val="0"/>
          <w:numId w:val="148"/>
        </w:numPr>
        <w:autoSpaceDE w:val="0"/>
        <w:autoSpaceDN w:val="0"/>
        <w:spacing w:before="0" w:beforeAutospacing="0" w:after="0" w:afterAutospacing="0"/>
        <w:jc w:val="both"/>
        <w:rPr>
          <w:rFonts w:ascii="Arial Narrow" w:hAnsi="Arial Narrow"/>
          <w:color w:val="000000"/>
          <w:sz w:val="22"/>
          <w:szCs w:val="22"/>
        </w:rPr>
      </w:pPr>
      <w:hyperlink r:id="rId24" w:history="1">
        <w:r w:rsidRPr="00F620DE">
          <w:rPr>
            <w:rStyle w:val="Collegamentoipertestuale"/>
            <w:rFonts w:ascii="Arial Narrow" w:eastAsia="CG Omega" w:hAnsi="Arial Narrow" w:cs="Arial"/>
            <w:sz w:val="22"/>
            <w:szCs w:val="22"/>
            <w:u w:val="none"/>
          </w:rPr>
          <w:t xml:space="preserve"> Gestione adempimenti in materia ambientale</w:t>
        </w:r>
      </w:hyperlink>
      <w:r w:rsidRPr="00F620DE">
        <w:rPr>
          <w:rStyle w:val="Collegamentoipertestuale"/>
          <w:rFonts w:ascii="Arial Narrow" w:eastAsia="CG Omega" w:hAnsi="Arial Narrow" w:cs="Arial"/>
          <w:sz w:val="22"/>
          <w:szCs w:val="22"/>
          <w:u w:val="none"/>
        </w:rPr>
        <w:t>.</w:t>
      </w:r>
    </w:p>
    <w:p w14:paraId="69EB612D" w14:textId="77777777" w:rsidR="002E0273" w:rsidRPr="00F620DE" w:rsidRDefault="002E0273" w:rsidP="000E6E16">
      <w:pPr>
        <w:pStyle w:val="Paragrafoelenco"/>
        <w:tabs>
          <w:tab w:val="left" w:pos="284"/>
        </w:tabs>
        <w:spacing w:before="0" w:after="0" w:line="240" w:lineRule="auto"/>
        <w:ind w:left="948"/>
        <w:jc w:val="both"/>
        <w:rPr>
          <w:rFonts w:ascii="Arial Narrow" w:hAnsi="Arial Narrow"/>
          <w:sz w:val="22"/>
          <w:szCs w:val="22"/>
          <w:lang w:val="it-IT"/>
        </w:rPr>
      </w:pPr>
    </w:p>
    <w:p w14:paraId="05FBEC45" w14:textId="77777777" w:rsidR="00B76BA1" w:rsidRPr="00F620DE" w:rsidRDefault="00B76BA1" w:rsidP="00CA372A">
      <w:pPr>
        <w:pStyle w:val="Paragrafoelenco"/>
        <w:tabs>
          <w:tab w:val="left" w:pos="284"/>
        </w:tabs>
        <w:spacing w:before="0" w:after="0" w:line="240" w:lineRule="auto"/>
        <w:ind w:left="0"/>
        <w:jc w:val="both"/>
        <w:rPr>
          <w:rFonts w:ascii="Arial Narrow" w:hAnsi="Arial Narrow"/>
          <w:sz w:val="22"/>
          <w:szCs w:val="22"/>
          <w:lang w:val="it-IT"/>
        </w:rPr>
      </w:pPr>
    </w:p>
    <w:p w14:paraId="2CA3BC47" w14:textId="77777777" w:rsidR="00A85C05" w:rsidRPr="000E6E16" w:rsidRDefault="002E0273" w:rsidP="00324418">
      <w:pPr>
        <w:pStyle w:val="Paragrafoelenco"/>
        <w:numPr>
          <w:ilvl w:val="0"/>
          <w:numId w:val="177"/>
        </w:numPr>
        <w:jc w:val="both"/>
        <w:rPr>
          <w:rFonts w:ascii="Arial Narrow" w:hAnsi="Arial Narrow"/>
          <w:color w:val="000000"/>
          <w:sz w:val="22"/>
          <w:szCs w:val="22"/>
          <w:lang w:val="it-IT"/>
        </w:rPr>
      </w:pPr>
      <w:r w:rsidRPr="000E6E16">
        <w:rPr>
          <w:rFonts w:ascii="Arial Narrow" w:hAnsi="Arial Narrow" w:cs="Arial"/>
          <w:i/>
          <w:sz w:val="22"/>
          <w:szCs w:val="22"/>
          <w:lang w:val="it-IT"/>
        </w:rPr>
        <w:t xml:space="preserve">Regolamenti interni quali: </w:t>
      </w:r>
    </w:p>
    <w:p w14:paraId="207AC5E3" w14:textId="52545A81" w:rsidR="002E0273" w:rsidRPr="002F57E8" w:rsidRDefault="002E0273" w:rsidP="00324418">
      <w:pPr>
        <w:pStyle w:val="Paragrafoelenco"/>
        <w:numPr>
          <w:ilvl w:val="0"/>
          <w:numId w:val="179"/>
        </w:numPr>
        <w:spacing w:before="0" w:after="0" w:line="240" w:lineRule="auto"/>
        <w:ind w:left="714" w:hanging="357"/>
        <w:jc w:val="both"/>
        <w:rPr>
          <w:rFonts w:ascii="Arial Narrow" w:hAnsi="Arial Narrow"/>
          <w:color w:val="000000"/>
          <w:sz w:val="22"/>
          <w:szCs w:val="22"/>
          <w:lang w:val="it-IT"/>
        </w:rPr>
      </w:pPr>
      <w:hyperlink r:id="rId25" w:history="1">
        <w:r w:rsidRPr="002F57E8">
          <w:rPr>
            <w:rStyle w:val="Collegamentoipertestuale"/>
            <w:rFonts w:ascii="Arial Narrow" w:eastAsia="CG Omega" w:hAnsi="Arial Narrow"/>
            <w:sz w:val="22"/>
            <w:szCs w:val="22"/>
            <w:u w:val="none"/>
            <w:lang w:val="it-IT"/>
          </w:rPr>
          <w:t>Regolamento di disciplina di valorizzazione del personale dipendente</w:t>
        </w:r>
      </w:hyperlink>
      <w:r w:rsidRPr="002F57E8">
        <w:rPr>
          <w:rStyle w:val="Collegamentoipertestuale"/>
          <w:rFonts w:ascii="Arial Narrow" w:eastAsia="CG Omega" w:hAnsi="Arial Narrow"/>
          <w:sz w:val="22"/>
          <w:szCs w:val="22"/>
          <w:u w:val="none"/>
          <w:lang w:val="it-IT"/>
        </w:rPr>
        <w:t>.</w:t>
      </w:r>
    </w:p>
    <w:p w14:paraId="210663FE" w14:textId="0920F9F5" w:rsidR="00AB564F" w:rsidRPr="00F620DE" w:rsidRDefault="002E0273"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hyperlink r:id="rId26" w:history="1">
        <w:r w:rsidRPr="00F620DE">
          <w:rPr>
            <w:rStyle w:val="Collegamentoipertestuale"/>
            <w:rFonts w:ascii="Arial Narrow" w:eastAsia="CG Omega" w:hAnsi="Arial Narrow"/>
            <w:sz w:val="22"/>
            <w:szCs w:val="22"/>
            <w:u w:val="none"/>
          </w:rPr>
          <w:t>Regolamento aziendale per l'assunzione di incarichi esterni all'azienda</w:t>
        </w:r>
      </w:hyperlink>
      <w:r w:rsidRPr="00F620DE">
        <w:rPr>
          <w:rStyle w:val="Collegamentoipertestuale"/>
          <w:rFonts w:ascii="Arial Narrow" w:eastAsia="CG Omega" w:hAnsi="Arial Narrow"/>
          <w:sz w:val="22"/>
          <w:szCs w:val="22"/>
          <w:u w:val="none"/>
        </w:rPr>
        <w:t>.</w:t>
      </w:r>
      <w:r w:rsidR="00AB564F" w:rsidRPr="00F620DE">
        <w:rPr>
          <w:rFonts w:ascii="Arial Narrow" w:hAnsi="Arial Narrow"/>
          <w:color w:val="000000"/>
          <w:sz w:val="22"/>
          <w:szCs w:val="22"/>
        </w:rPr>
        <w:t xml:space="preserve"> </w:t>
      </w:r>
    </w:p>
    <w:p w14:paraId="0D36C88A" w14:textId="77777777" w:rsidR="00AB564F" w:rsidRPr="00F620DE" w:rsidRDefault="00AB564F"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r w:rsidRPr="00F620DE">
        <w:rPr>
          <w:rFonts w:ascii="Arial Narrow" w:hAnsi="Arial Narrow"/>
          <w:color w:val="000000"/>
          <w:sz w:val="22"/>
          <w:szCs w:val="22"/>
        </w:rPr>
        <w:t xml:space="preserve">Regolamento </w:t>
      </w:r>
      <w:r w:rsidR="00F5096A" w:rsidRPr="00F620DE">
        <w:rPr>
          <w:rFonts w:ascii="Arial Narrow" w:hAnsi="Arial Narrow"/>
          <w:color w:val="000000"/>
          <w:sz w:val="22"/>
          <w:szCs w:val="22"/>
        </w:rPr>
        <w:t>sui rimborsi spese agli amministratori in occasione di trasferte di lavoro</w:t>
      </w:r>
    </w:p>
    <w:p w14:paraId="09B811A1" w14:textId="77777777" w:rsidR="00F5096A" w:rsidRPr="00F620DE" w:rsidRDefault="00AB564F"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r w:rsidRPr="00F620DE">
        <w:rPr>
          <w:rFonts w:ascii="Arial Narrow" w:hAnsi="Arial Narrow"/>
          <w:color w:val="000000"/>
          <w:sz w:val="22"/>
          <w:szCs w:val="22"/>
        </w:rPr>
        <w:t xml:space="preserve">Regolamento </w:t>
      </w:r>
      <w:r w:rsidR="00F5096A" w:rsidRPr="00F620DE">
        <w:rPr>
          <w:rFonts w:ascii="Arial Narrow" w:hAnsi="Arial Narrow"/>
          <w:color w:val="000000"/>
          <w:sz w:val="22"/>
          <w:szCs w:val="22"/>
        </w:rPr>
        <w:t>sui rimborsi spese ai dipendenti in occasione di trasferte di lavoro</w:t>
      </w:r>
    </w:p>
    <w:p w14:paraId="75890981" w14:textId="77777777" w:rsidR="00AB564F" w:rsidRPr="00F620DE" w:rsidRDefault="00AB564F"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r w:rsidRPr="00F620DE">
        <w:rPr>
          <w:rFonts w:ascii="Arial Narrow" w:hAnsi="Arial Narrow"/>
          <w:color w:val="000000"/>
          <w:sz w:val="22"/>
          <w:szCs w:val="22"/>
        </w:rPr>
        <w:t xml:space="preserve">Regolamento </w:t>
      </w:r>
      <w:r w:rsidR="00D10D8B" w:rsidRPr="00F620DE">
        <w:rPr>
          <w:rFonts w:ascii="Arial Narrow" w:hAnsi="Arial Narrow"/>
          <w:color w:val="000000"/>
          <w:sz w:val="22"/>
          <w:szCs w:val="22"/>
        </w:rPr>
        <w:t xml:space="preserve">aziendale </w:t>
      </w:r>
      <w:r w:rsidRPr="00F620DE">
        <w:rPr>
          <w:rFonts w:ascii="Arial Narrow" w:hAnsi="Arial Narrow"/>
          <w:color w:val="000000"/>
          <w:sz w:val="22"/>
          <w:szCs w:val="22"/>
        </w:rPr>
        <w:t>lavoro agile</w:t>
      </w:r>
    </w:p>
    <w:p w14:paraId="253E86A9" w14:textId="77777777" w:rsidR="00AB564F" w:rsidRPr="00F620DE" w:rsidRDefault="00D10D8B"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r w:rsidRPr="00F620DE">
        <w:rPr>
          <w:rFonts w:ascii="Arial Narrow" w:hAnsi="Arial Narrow"/>
          <w:color w:val="000000"/>
          <w:sz w:val="22"/>
          <w:szCs w:val="22"/>
        </w:rPr>
        <w:t>Accordo per la regolamentazione del riconoscimento di perme</w:t>
      </w:r>
      <w:r w:rsidR="0073589D">
        <w:rPr>
          <w:rFonts w:ascii="Arial Narrow" w:hAnsi="Arial Narrow"/>
          <w:color w:val="000000"/>
          <w:sz w:val="22"/>
          <w:szCs w:val="22"/>
        </w:rPr>
        <w:t>s</w:t>
      </w:r>
      <w:r w:rsidRPr="00F620DE">
        <w:rPr>
          <w:rFonts w:ascii="Arial Narrow" w:hAnsi="Arial Narrow"/>
          <w:color w:val="000000"/>
          <w:sz w:val="22"/>
          <w:szCs w:val="22"/>
        </w:rPr>
        <w:t>si sanitari</w:t>
      </w:r>
    </w:p>
    <w:p w14:paraId="6AC0D157" w14:textId="77777777" w:rsidR="002E0273" w:rsidRPr="00F620DE" w:rsidRDefault="002E0273"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hyperlink r:id="rId27" w:history="1">
        <w:r w:rsidRPr="00F620DE">
          <w:rPr>
            <w:rStyle w:val="Collegamentoipertestuale"/>
            <w:rFonts w:ascii="Arial Narrow" w:eastAsia="CG Omega" w:hAnsi="Arial Narrow"/>
            <w:sz w:val="22"/>
            <w:szCs w:val="22"/>
            <w:u w:val="none"/>
          </w:rPr>
          <w:t>Regolamento per gestione e utilizzo automezzi aziendali e di quelli personali per finalità aziendale</w:t>
        </w:r>
      </w:hyperlink>
      <w:r w:rsidRPr="00F620DE">
        <w:rPr>
          <w:rStyle w:val="Collegamentoipertestuale"/>
          <w:rFonts w:ascii="Arial Narrow" w:eastAsia="CG Omega" w:hAnsi="Arial Narrow"/>
          <w:sz w:val="22"/>
          <w:szCs w:val="22"/>
          <w:u w:val="none"/>
        </w:rPr>
        <w:t>.</w:t>
      </w:r>
    </w:p>
    <w:p w14:paraId="022BEF8B" w14:textId="77777777" w:rsidR="002E0273" w:rsidRPr="00F620DE" w:rsidRDefault="002E0273" w:rsidP="00324418">
      <w:pPr>
        <w:pStyle w:val="NormaleWeb"/>
        <w:numPr>
          <w:ilvl w:val="0"/>
          <w:numId w:val="179"/>
        </w:numPr>
        <w:autoSpaceDE w:val="0"/>
        <w:autoSpaceDN w:val="0"/>
        <w:spacing w:before="0" w:beforeAutospacing="0" w:after="0" w:afterAutospacing="0"/>
        <w:ind w:left="714" w:hanging="357"/>
        <w:jc w:val="both"/>
        <w:rPr>
          <w:rFonts w:ascii="Arial Narrow" w:hAnsi="Arial Narrow"/>
          <w:sz w:val="22"/>
          <w:szCs w:val="22"/>
        </w:rPr>
      </w:pPr>
      <w:r w:rsidRPr="00F620DE">
        <w:rPr>
          <w:rFonts w:ascii="Arial Narrow" w:hAnsi="Arial Narrow"/>
          <w:sz w:val="22"/>
          <w:szCs w:val="22"/>
        </w:rPr>
        <w:t>Regolamento e nomine relative alla normativa sulla privacy.</w:t>
      </w:r>
    </w:p>
    <w:p w14:paraId="6A91616A" w14:textId="77777777" w:rsidR="002E0273" w:rsidRPr="00F620DE" w:rsidRDefault="002E0273"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hyperlink r:id="rId28" w:history="1">
        <w:r w:rsidRPr="00F620DE">
          <w:rPr>
            <w:rStyle w:val="Collegamentoipertestuale"/>
            <w:rFonts w:ascii="Arial Narrow" w:eastAsia="CG Omega" w:hAnsi="Arial Narrow"/>
            <w:sz w:val="22"/>
            <w:szCs w:val="22"/>
            <w:u w:val="none"/>
          </w:rPr>
          <w:t>Regolamento relativo all'utilizzo degli strumenti Internet</w:t>
        </w:r>
      </w:hyperlink>
      <w:r w:rsidRPr="00F620DE">
        <w:rPr>
          <w:rStyle w:val="Collegamentoipertestuale"/>
          <w:rFonts w:ascii="Arial Narrow" w:eastAsia="CG Omega" w:hAnsi="Arial Narrow"/>
          <w:sz w:val="22"/>
          <w:szCs w:val="22"/>
          <w:u w:val="none"/>
        </w:rPr>
        <w:t>.</w:t>
      </w:r>
    </w:p>
    <w:p w14:paraId="66530902" w14:textId="77777777" w:rsidR="00AB564F" w:rsidRPr="00F620DE" w:rsidRDefault="002E0273"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r w:rsidRPr="00F620DE">
        <w:rPr>
          <w:rFonts w:ascii="Arial Narrow" w:hAnsi="Arial Narrow"/>
          <w:color w:val="000000"/>
          <w:sz w:val="22"/>
          <w:szCs w:val="22"/>
        </w:rPr>
        <w:t>Regolamen</w:t>
      </w:r>
      <w:r w:rsidR="00F17BF7" w:rsidRPr="00F620DE">
        <w:rPr>
          <w:rFonts w:ascii="Arial Narrow" w:hAnsi="Arial Narrow"/>
          <w:color w:val="000000"/>
          <w:sz w:val="22"/>
          <w:szCs w:val="22"/>
        </w:rPr>
        <w:t xml:space="preserve">to per la messa a disposizione </w:t>
      </w:r>
      <w:r w:rsidR="00780E6C" w:rsidRPr="00F620DE">
        <w:rPr>
          <w:rFonts w:ascii="Arial Narrow" w:hAnsi="Arial Narrow"/>
          <w:color w:val="000000"/>
          <w:sz w:val="22"/>
          <w:szCs w:val="22"/>
        </w:rPr>
        <w:t xml:space="preserve">di fibre ottiche e spazi per </w:t>
      </w:r>
      <w:r w:rsidRPr="00F620DE">
        <w:rPr>
          <w:rFonts w:ascii="Arial Narrow" w:hAnsi="Arial Narrow"/>
          <w:color w:val="000000"/>
          <w:sz w:val="22"/>
          <w:szCs w:val="22"/>
        </w:rPr>
        <w:t>postazioni di telecomunicazioni radio.</w:t>
      </w:r>
      <w:r w:rsidR="00AB564F" w:rsidRPr="00F620DE">
        <w:rPr>
          <w:rFonts w:ascii="Arial Narrow" w:hAnsi="Arial Narrow"/>
          <w:color w:val="000000"/>
          <w:sz w:val="22"/>
          <w:szCs w:val="22"/>
        </w:rPr>
        <w:t xml:space="preserve"> </w:t>
      </w:r>
    </w:p>
    <w:p w14:paraId="1A8D78FB" w14:textId="77777777" w:rsidR="00AB564F" w:rsidRPr="00F620DE" w:rsidRDefault="00AB564F"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r w:rsidRPr="00F620DE">
        <w:rPr>
          <w:rFonts w:ascii="Arial Narrow" w:hAnsi="Arial Narrow"/>
          <w:color w:val="000000"/>
          <w:sz w:val="22"/>
          <w:szCs w:val="22"/>
        </w:rPr>
        <w:t>Regolamento accesso civico.</w:t>
      </w:r>
    </w:p>
    <w:p w14:paraId="4066F433" w14:textId="77777777" w:rsidR="002E0273" w:rsidRPr="00F620DE" w:rsidRDefault="00AB564F" w:rsidP="00324418">
      <w:pPr>
        <w:pStyle w:val="NormaleWeb"/>
        <w:numPr>
          <w:ilvl w:val="0"/>
          <w:numId w:val="179"/>
        </w:numPr>
        <w:autoSpaceDE w:val="0"/>
        <w:autoSpaceDN w:val="0"/>
        <w:spacing w:before="0" w:beforeAutospacing="0" w:after="0" w:afterAutospacing="0"/>
        <w:ind w:left="714" w:hanging="357"/>
        <w:jc w:val="both"/>
        <w:rPr>
          <w:rFonts w:ascii="Arial Narrow" w:hAnsi="Arial Narrow"/>
          <w:color w:val="000000"/>
          <w:sz w:val="22"/>
          <w:szCs w:val="22"/>
        </w:rPr>
      </w:pPr>
      <w:r w:rsidRPr="00F620DE">
        <w:rPr>
          <w:rFonts w:ascii="Arial Narrow" w:hAnsi="Arial Narrow"/>
          <w:color w:val="000000"/>
          <w:sz w:val="22"/>
          <w:szCs w:val="22"/>
        </w:rPr>
        <w:t>Regolamento Whistleblowing</w:t>
      </w:r>
    </w:p>
    <w:p w14:paraId="0AB7D324" w14:textId="77777777" w:rsidR="006A1745" w:rsidRDefault="006A1745" w:rsidP="00CA372A">
      <w:pPr>
        <w:pStyle w:val="Normale1"/>
        <w:tabs>
          <w:tab w:val="left" w:pos="284"/>
          <w:tab w:val="left" w:pos="426"/>
        </w:tabs>
        <w:spacing w:before="0" w:after="0" w:line="240" w:lineRule="auto"/>
        <w:jc w:val="both"/>
        <w:rPr>
          <w:rStyle w:val="Nessuno"/>
          <w:rFonts w:ascii="Arial Narrow" w:hAnsi="Arial Narrow"/>
          <w:iCs/>
          <w:sz w:val="22"/>
          <w:szCs w:val="22"/>
          <w:lang w:val="it-IT"/>
        </w:rPr>
      </w:pPr>
    </w:p>
    <w:p w14:paraId="48B31926" w14:textId="251AA850" w:rsidR="002E3ADB" w:rsidRPr="00F620DE" w:rsidRDefault="002E3ADB" w:rsidP="00CA372A">
      <w:pPr>
        <w:pStyle w:val="Normale1"/>
        <w:tabs>
          <w:tab w:val="left" w:pos="284"/>
          <w:tab w:val="left" w:pos="426"/>
        </w:tabs>
        <w:spacing w:before="0" w:after="0" w:line="240" w:lineRule="auto"/>
        <w:jc w:val="both"/>
        <w:rPr>
          <w:rStyle w:val="Nessuno"/>
          <w:rFonts w:ascii="Arial Narrow" w:eastAsia="Arial Narrow" w:hAnsi="Arial Narrow" w:cs="Arial Narrow"/>
          <w:iCs/>
          <w:sz w:val="22"/>
          <w:szCs w:val="22"/>
          <w:lang w:val="it-IT"/>
        </w:rPr>
      </w:pPr>
      <w:r w:rsidRPr="00F620DE">
        <w:rPr>
          <w:rStyle w:val="Nessuno"/>
          <w:rFonts w:ascii="Arial Narrow" w:hAnsi="Arial Narrow"/>
          <w:iCs/>
          <w:sz w:val="22"/>
          <w:szCs w:val="22"/>
          <w:lang w:val="it-IT"/>
        </w:rPr>
        <w:lastRenderedPageBreak/>
        <w:t>Oltre a:</w:t>
      </w:r>
    </w:p>
    <w:p w14:paraId="19D8B1BB" w14:textId="77777777" w:rsidR="00955E2E" w:rsidRPr="00F620DE" w:rsidRDefault="006F1BA0" w:rsidP="00324418">
      <w:pPr>
        <w:pStyle w:val="Paragrafoelenco1"/>
        <w:numPr>
          <w:ilvl w:val="0"/>
          <w:numId w:val="123"/>
        </w:numPr>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iCs/>
          <w:sz w:val="22"/>
          <w:szCs w:val="22"/>
          <w:lang w:val="it-IT"/>
        </w:rPr>
        <w:t>Codice etico</w:t>
      </w:r>
      <w:r w:rsidR="00994D87" w:rsidRPr="00F620DE">
        <w:rPr>
          <w:rStyle w:val="Nessuno"/>
          <w:rFonts w:ascii="Arial Narrow" w:hAnsi="Arial Narrow"/>
          <w:iCs/>
          <w:sz w:val="22"/>
          <w:szCs w:val="22"/>
          <w:lang w:val="it-IT"/>
        </w:rPr>
        <w:t xml:space="preserve"> </w:t>
      </w:r>
    </w:p>
    <w:p w14:paraId="29270E21" w14:textId="77777777" w:rsidR="00B1312F" w:rsidRPr="00F620DE" w:rsidRDefault="00E67EC2" w:rsidP="00324418">
      <w:pPr>
        <w:pStyle w:val="Paragrafoelenco1"/>
        <w:numPr>
          <w:ilvl w:val="0"/>
          <w:numId w:val="123"/>
        </w:numPr>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iCs/>
          <w:sz w:val="22"/>
          <w:szCs w:val="22"/>
          <w:lang w:val="it-IT"/>
        </w:rPr>
        <w:t xml:space="preserve">Codice </w:t>
      </w:r>
      <w:r w:rsidR="00994D87" w:rsidRPr="00F620DE">
        <w:rPr>
          <w:rStyle w:val="Nessuno"/>
          <w:rFonts w:ascii="Arial Narrow" w:hAnsi="Arial Narrow"/>
          <w:iCs/>
          <w:sz w:val="22"/>
          <w:szCs w:val="22"/>
          <w:lang w:val="it-IT"/>
        </w:rPr>
        <w:t xml:space="preserve">di comportamento </w:t>
      </w:r>
    </w:p>
    <w:p w14:paraId="5A55CE7F" w14:textId="77777777" w:rsidR="002E3ADB" w:rsidRPr="00F620DE" w:rsidRDefault="00E67EC2" w:rsidP="00324418">
      <w:pPr>
        <w:pStyle w:val="Paragrafoelenco1"/>
        <w:numPr>
          <w:ilvl w:val="0"/>
          <w:numId w:val="123"/>
        </w:numPr>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Sistema</w:t>
      </w:r>
      <w:r w:rsidR="006F1BA0" w:rsidRPr="00F620DE">
        <w:rPr>
          <w:rStyle w:val="Nessuno"/>
          <w:rFonts w:ascii="Arial Narrow" w:hAnsi="Arial Narrow"/>
          <w:sz w:val="22"/>
          <w:szCs w:val="22"/>
          <w:lang w:val="it-IT"/>
        </w:rPr>
        <w:t xml:space="preserve"> d</w:t>
      </w:r>
      <w:r w:rsidR="002E3ADB" w:rsidRPr="00F620DE">
        <w:rPr>
          <w:rStyle w:val="Nessuno"/>
          <w:rFonts w:ascii="Arial Narrow" w:hAnsi="Arial Narrow"/>
          <w:sz w:val="22"/>
          <w:szCs w:val="22"/>
          <w:lang w:val="it-IT"/>
        </w:rPr>
        <w:t>isciplinare.</w:t>
      </w:r>
    </w:p>
    <w:p w14:paraId="28DFB50E" w14:textId="77777777" w:rsidR="00B93ACE" w:rsidRPr="00F620DE" w:rsidRDefault="00B93ACE" w:rsidP="00CA372A">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p>
    <w:p w14:paraId="2931A88A" w14:textId="77777777" w:rsidR="00B93ACE" w:rsidRPr="00F620DE" w:rsidRDefault="00B93ACE" w:rsidP="00CA372A">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p>
    <w:p w14:paraId="20A587D6" w14:textId="77777777" w:rsidR="000E6E16" w:rsidRDefault="000E6E16" w:rsidP="00CA372A">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p>
    <w:p w14:paraId="32915F7A" w14:textId="77777777" w:rsidR="000E6E16" w:rsidRDefault="000E6E16" w:rsidP="00CA372A">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p>
    <w:p w14:paraId="711B706D" w14:textId="0958E68D" w:rsidR="00FD5F3E" w:rsidRDefault="007D428A" w:rsidP="00CA372A">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Come </w:t>
      </w:r>
      <w:r w:rsidR="00FD5F3E" w:rsidRPr="00F620DE">
        <w:rPr>
          <w:rStyle w:val="Nessuno"/>
          <w:rFonts w:ascii="Arial Narrow" w:hAnsi="Arial Narrow"/>
          <w:b/>
          <w:sz w:val="22"/>
          <w:szCs w:val="22"/>
          <w:lang w:val="it-IT"/>
        </w:rPr>
        <w:t>obiettivi</w:t>
      </w:r>
      <w:r w:rsidR="008D73AB" w:rsidRPr="00F620DE">
        <w:rPr>
          <w:rStyle w:val="Nessuno"/>
          <w:rFonts w:ascii="Arial Narrow" w:hAnsi="Arial Narrow"/>
          <w:b/>
          <w:sz w:val="22"/>
          <w:szCs w:val="22"/>
          <w:lang w:val="it-IT"/>
        </w:rPr>
        <w:t xml:space="preserve"> stra</w:t>
      </w:r>
      <w:r w:rsidRPr="00F620DE">
        <w:rPr>
          <w:rStyle w:val="Nessuno"/>
          <w:rFonts w:ascii="Arial Narrow" w:hAnsi="Arial Narrow"/>
          <w:b/>
          <w:sz w:val="22"/>
          <w:szCs w:val="22"/>
          <w:lang w:val="it-IT"/>
        </w:rPr>
        <w:t>te</w:t>
      </w:r>
      <w:r w:rsidR="008D73AB" w:rsidRPr="00F620DE">
        <w:rPr>
          <w:rStyle w:val="Nessuno"/>
          <w:rFonts w:ascii="Arial Narrow" w:hAnsi="Arial Narrow"/>
          <w:b/>
          <w:sz w:val="22"/>
          <w:szCs w:val="22"/>
          <w:lang w:val="it-IT"/>
        </w:rPr>
        <w:t>gici</w:t>
      </w:r>
      <w:r w:rsidR="008D73AB" w:rsidRPr="00F620DE">
        <w:rPr>
          <w:rStyle w:val="Nessuno"/>
          <w:rFonts w:ascii="Arial Narrow" w:hAnsi="Arial Narrow"/>
          <w:sz w:val="22"/>
          <w:szCs w:val="22"/>
          <w:lang w:val="it-IT"/>
        </w:rPr>
        <w:t xml:space="preserve"> che stanno alla base del presente PTPCT, il Consiglio di Amministrazione</w:t>
      </w:r>
      <w:r w:rsidR="00CE65C1" w:rsidRPr="00F620DE">
        <w:rPr>
          <w:rStyle w:val="Nessuno"/>
          <w:rFonts w:ascii="Arial Narrow" w:hAnsi="Arial Narrow"/>
          <w:sz w:val="22"/>
          <w:szCs w:val="22"/>
          <w:lang w:val="it-IT"/>
        </w:rPr>
        <w:t xml:space="preserve">, </w:t>
      </w:r>
      <w:r w:rsidR="008D73AB" w:rsidRPr="00F620DE">
        <w:rPr>
          <w:rStyle w:val="Nessuno"/>
          <w:rFonts w:ascii="Arial Narrow" w:hAnsi="Arial Narrow"/>
          <w:sz w:val="22"/>
          <w:szCs w:val="22"/>
          <w:lang w:val="it-IT"/>
        </w:rPr>
        <w:t>ha individuato:</w:t>
      </w:r>
    </w:p>
    <w:p w14:paraId="361E411D" w14:textId="48EEDE73" w:rsidR="00BB274F" w:rsidRPr="000E6E16" w:rsidRDefault="00BB274F" w:rsidP="00324418">
      <w:pPr>
        <w:pStyle w:val="Paragrafoelenco"/>
        <w:numPr>
          <w:ilvl w:val="0"/>
          <w:numId w:val="118"/>
        </w:numPr>
        <w:jc w:val="both"/>
        <w:rPr>
          <w:rFonts w:ascii="Arial Narrow" w:hAnsi="Arial Narrow" w:cs="Arial"/>
          <w:b/>
          <w:bCs/>
          <w:sz w:val="22"/>
          <w:szCs w:val="22"/>
        </w:rPr>
      </w:pPr>
      <w:r w:rsidRPr="000E6E16">
        <w:rPr>
          <w:rFonts w:ascii="Arial Narrow" w:hAnsi="Arial Narrow" w:cs="Arial"/>
          <w:b/>
          <w:bCs/>
          <w:sz w:val="22"/>
          <w:szCs w:val="22"/>
        </w:rPr>
        <w:t xml:space="preserve">la </w:t>
      </w:r>
      <w:proofErr w:type="spellStart"/>
      <w:r w:rsidRPr="000E6E16">
        <w:rPr>
          <w:rFonts w:ascii="Arial Narrow" w:hAnsi="Arial Narrow" w:cs="Arial"/>
          <w:b/>
          <w:bCs/>
          <w:sz w:val="22"/>
          <w:szCs w:val="22"/>
        </w:rPr>
        <w:t>prosecuzione</w:t>
      </w:r>
      <w:proofErr w:type="spellEnd"/>
      <w:r w:rsidRPr="000E6E16">
        <w:rPr>
          <w:rFonts w:ascii="Arial Narrow" w:hAnsi="Arial Narrow" w:cs="Arial"/>
          <w:b/>
          <w:bCs/>
          <w:sz w:val="22"/>
          <w:szCs w:val="22"/>
        </w:rPr>
        <w:t xml:space="preserve"> delle </w:t>
      </w:r>
      <w:proofErr w:type="spellStart"/>
      <w:r w:rsidRPr="000E6E16">
        <w:rPr>
          <w:rFonts w:ascii="Arial Narrow" w:hAnsi="Arial Narrow" w:cs="Arial"/>
          <w:b/>
          <w:bCs/>
          <w:sz w:val="22"/>
          <w:szCs w:val="22"/>
        </w:rPr>
        <w:t>attività</w:t>
      </w:r>
      <w:proofErr w:type="spellEnd"/>
      <w:r w:rsidRPr="000E6E16">
        <w:rPr>
          <w:rFonts w:ascii="Arial Narrow" w:hAnsi="Arial Narrow" w:cs="Arial"/>
          <w:b/>
          <w:bCs/>
          <w:sz w:val="22"/>
          <w:szCs w:val="22"/>
        </w:rPr>
        <w:t xml:space="preserve"> </w:t>
      </w:r>
      <w:proofErr w:type="spellStart"/>
      <w:r w:rsidRPr="000E6E16">
        <w:rPr>
          <w:rFonts w:ascii="Arial Narrow" w:hAnsi="Arial Narrow" w:cs="Arial"/>
          <w:b/>
          <w:bCs/>
          <w:sz w:val="22"/>
          <w:szCs w:val="22"/>
        </w:rPr>
        <w:t>messe</w:t>
      </w:r>
      <w:proofErr w:type="spellEnd"/>
      <w:r w:rsidRPr="000E6E16">
        <w:rPr>
          <w:rFonts w:ascii="Arial Narrow" w:hAnsi="Arial Narrow" w:cs="Arial"/>
          <w:b/>
          <w:bCs/>
          <w:sz w:val="22"/>
          <w:szCs w:val="22"/>
        </w:rPr>
        <w:t xml:space="preserve"> in </w:t>
      </w:r>
      <w:proofErr w:type="spellStart"/>
      <w:r w:rsidRPr="000E6E16">
        <w:rPr>
          <w:rFonts w:ascii="Arial Narrow" w:hAnsi="Arial Narrow" w:cs="Arial"/>
          <w:b/>
          <w:bCs/>
          <w:sz w:val="22"/>
          <w:szCs w:val="22"/>
        </w:rPr>
        <w:t>atto</w:t>
      </w:r>
      <w:proofErr w:type="spellEnd"/>
      <w:r w:rsidRPr="000E6E16">
        <w:rPr>
          <w:rFonts w:ascii="Arial Narrow" w:hAnsi="Arial Narrow" w:cs="Arial"/>
          <w:b/>
          <w:bCs/>
          <w:sz w:val="22"/>
          <w:szCs w:val="22"/>
        </w:rPr>
        <w:t xml:space="preserve"> per la </w:t>
      </w:r>
      <w:proofErr w:type="spellStart"/>
      <w:r w:rsidRPr="000E6E16">
        <w:rPr>
          <w:rFonts w:ascii="Arial Narrow" w:hAnsi="Arial Narrow" w:cs="Arial"/>
          <w:b/>
          <w:bCs/>
          <w:sz w:val="22"/>
          <w:szCs w:val="22"/>
        </w:rPr>
        <w:t>gestione</w:t>
      </w:r>
      <w:proofErr w:type="spellEnd"/>
      <w:r w:rsidRPr="000E6E16">
        <w:rPr>
          <w:rFonts w:ascii="Arial Narrow" w:hAnsi="Arial Narrow" w:cs="Arial"/>
          <w:b/>
          <w:bCs/>
          <w:sz w:val="22"/>
          <w:szCs w:val="22"/>
        </w:rPr>
        <w:t xml:space="preserve"> dei </w:t>
      </w:r>
      <w:proofErr w:type="spellStart"/>
      <w:r w:rsidRPr="000E6E16">
        <w:rPr>
          <w:rFonts w:ascii="Arial Narrow" w:hAnsi="Arial Narrow" w:cs="Arial"/>
          <w:b/>
          <w:bCs/>
          <w:sz w:val="22"/>
          <w:szCs w:val="22"/>
        </w:rPr>
        <w:t>fornitori</w:t>
      </w:r>
      <w:proofErr w:type="spellEnd"/>
      <w:r w:rsidRPr="000E6E16">
        <w:rPr>
          <w:rFonts w:ascii="Arial Narrow" w:hAnsi="Arial Narrow" w:cs="Arial"/>
          <w:b/>
          <w:bCs/>
          <w:sz w:val="22"/>
          <w:szCs w:val="22"/>
        </w:rPr>
        <w:t xml:space="preserve">, e delle </w:t>
      </w:r>
      <w:proofErr w:type="spellStart"/>
      <w:r w:rsidRPr="000E6E16">
        <w:rPr>
          <w:rFonts w:ascii="Arial Narrow" w:hAnsi="Arial Narrow" w:cs="Arial"/>
          <w:b/>
          <w:bCs/>
          <w:sz w:val="22"/>
          <w:szCs w:val="22"/>
        </w:rPr>
        <w:t>operazioni</w:t>
      </w:r>
      <w:proofErr w:type="spellEnd"/>
      <w:r w:rsidRPr="000E6E16">
        <w:rPr>
          <w:rFonts w:ascii="Arial Narrow" w:hAnsi="Arial Narrow" w:cs="Arial"/>
          <w:b/>
          <w:bCs/>
          <w:sz w:val="22"/>
          <w:szCs w:val="22"/>
        </w:rPr>
        <w:t xml:space="preserve"> relative </w:t>
      </w:r>
      <w:proofErr w:type="spellStart"/>
      <w:r w:rsidRPr="000E6E16">
        <w:rPr>
          <w:rFonts w:ascii="Arial Narrow" w:hAnsi="Arial Narrow" w:cs="Arial"/>
          <w:b/>
          <w:bCs/>
          <w:sz w:val="22"/>
          <w:szCs w:val="22"/>
        </w:rPr>
        <w:t>agli</w:t>
      </w:r>
      <w:proofErr w:type="spellEnd"/>
      <w:r w:rsidRPr="000E6E16">
        <w:rPr>
          <w:rFonts w:ascii="Arial Narrow" w:hAnsi="Arial Narrow" w:cs="Arial"/>
          <w:b/>
          <w:bCs/>
          <w:sz w:val="22"/>
          <w:szCs w:val="22"/>
        </w:rPr>
        <w:t xml:space="preserve"> </w:t>
      </w:r>
      <w:proofErr w:type="spellStart"/>
      <w:r w:rsidRPr="000E6E16">
        <w:rPr>
          <w:rFonts w:ascii="Arial Narrow" w:hAnsi="Arial Narrow" w:cs="Arial"/>
          <w:b/>
          <w:bCs/>
          <w:sz w:val="22"/>
          <w:szCs w:val="22"/>
        </w:rPr>
        <w:t>affidamenti</w:t>
      </w:r>
      <w:proofErr w:type="spellEnd"/>
      <w:r w:rsidRPr="000E6E16">
        <w:rPr>
          <w:rFonts w:ascii="Arial Narrow" w:hAnsi="Arial Narrow" w:cs="Arial"/>
          <w:b/>
          <w:bCs/>
          <w:sz w:val="22"/>
          <w:szCs w:val="22"/>
        </w:rPr>
        <w:t xml:space="preserve">, in </w:t>
      </w:r>
      <w:proofErr w:type="spellStart"/>
      <w:proofErr w:type="gramStart"/>
      <w:r w:rsidRPr="000E6E16">
        <w:rPr>
          <w:rFonts w:ascii="Arial Narrow" w:hAnsi="Arial Narrow" w:cs="Arial"/>
          <w:b/>
          <w:bCs/>
          <w:sz w:val="22"/>
          <w:szCs w:val="22"/>
        </w:rPr>
        <w:t>conformità</w:t>
      </w:r>
      <w:proofErr w:type="spellEnd"/>
      <w:r w:rsidRPr="000E6E16">
        <w:rPr>
          <w:rFonts w:ascii="Arial Narrow" w:hAnsi="Arial Narrow" w:cs="Arial"/>
          <w:b/>
          <w:bCs/>
          <w:sz w:val="22"/>
          <w:szCs w:val="22"/>
        </w:rPr>
        <w:t xml:space="preserve">  </w:t>
      </w:r>
      <w:proofErr w:type="spellStart"/>
      <w:r w:rsidRPr="000E6E16">
        <w:rPr>
          <w:rFonts w:ascii="Arial Narrow" w:hAnsi="Arial Narrow" w:cs="Arial"/>
          <w:b/>
          <w:bCs/>
          <w:sz w:val="22"/>
          <w:szCs w:val="22"/>
        </w:rPr>
        <w:t>agli</w:t>
      </w:r>
      <w:proofErr w:type="spellEnd"/>
      <w:proofErr w:type="gramEnd"/>
      <w:r w:rsidRPr="000E6E16">
        <w:rPr>
          <w:rFonts w:ascii="Arial Narrow" w:hAnsi="Arial Narrow" w:cs="Arial"/>
          <w:b/>
          <w:bCs/>
          <w:sz w:val="22"/>
          <w:szCs w:val="22"/>
        </w:rPr>
        <w:t xml:space="preserve"> </w:t>
      </w:r>
      <w:proofErr w:type="spellStart"/>
      <w:r w:rsidRPr="000E6E16">
        <w:rPr>
          <w:rFonts w:ascii="Arial Narrow" w:hAnsi="Arial Narrow" w:cs="Arial"/>
          <w:b/>
          <w:bCs/>
          <w:sz w:val="22"/>
          <w:szCs w:val="22"/>
        </w:rPr>
        <w:t>approfondimenti</w:t>
      </w:r>
      <w:proofErr w:type="spellEnd"/>
      <w:r w:rsidRPr="000E6E16">
        <w:rPr>
          <w:rFonts w:ascii="Arial Narrow" w:hAnsi="Arial Narrow" w:cs="Arial"/>
          <w:b/>
          <w:bCs/>
          <w:sz w:val="22"/>
          <w:szCs w:val="22"/>
        </w:rPr>
        <w:t xml:space="preserve"> di </w:t>
      </w:r>
      <w:proofErr w:type="spellStart"/>
      <w:r w:rsidRPr="000E6E16">
        <w:rPr>
          <w:rFonts w:ascii="Arial Narrow" w:hAnsi="Arial Narrow" w:cs="Arial"/>
          <w:b/>
          <w:bCs/>
          <w:sz w:val="22"/>
          <w:szCs w:val="22"/>
        </w:rPr>
        <w:t>Parte</w:t>
      </w:r>
      <w:proofErr w:type="spellEnd"/>
      <w:r w:rsidRPr="000E6E16">
        <w:rPr>
          <w:rFonts w:ascii="Arial Narrow" w:hAnsi="Arial Narrow" w:cs="Arial"/>
          <w:b/>
          <w:bCs/>
          <w:sz w:val="22"/>
          <w:szCs w:val="22"/>
        </w:rPr>
        <w:t xml:space="preserve"> </w:t>
      </w:r>
      <w:r w:rsidR="00CA372A" w:rsidRPr="000E6E16">
        <w:rPr>
          <w:rFonts w:ascii="Arial Narrow" w:hAnsi="Arial Narrow" w:cs="Arial"/>
          <w:b/>
          <w:bCs/>
          <w:sz w:val="22"/>
          <w:szCs w:val="22"/>
        </w:rPr>
        <w:t>Speciale del PNA</w:t>
      </w:r>
      <w:r w:rsidRPr="000E6E16">
        <w:rPr>
          <w:rFonts w:ascii="Arial Narrow" w:hAnsi="Arial Narrow" w:cs="Arial"/>
          <w:b/>
          <w:bCs/>
          <w:sz w:val="22"/>
          <w:szCs w:val="22"/>
        </w:rPr>
        <w:t xml:space="preserve"> </w:t>
      </w:r>
      <w:r w:rsidR="00CA372A" w:rsidRPr="000E6E16">
        <w:rPr>
          <w:rFonts w:ascii="Arial Narrow" w:hAnsi="Arial Narrow" w:cs="Arial"/>
          <w:b/>
          <w:bCs/>
          <w:sz w:val="22"/>
          <w:szCs w:val="22"/>
        </w:rPr>
        <w:t xml:space="preserve">2025, </w:t>
      </w:r>
      <w:proofErr w:type="spellStart"/>
      <w:r w:rsidR="00594F5E" w:rsidRPr="000E6E16">
        <w:rPr>
          <w:rFonts w:ascii="Arial Narrow" w:hAnsi="Arial Narrow" w:cs="Arial"/>
          <w:b/>
          <w:bCs/>
          <w:sz w:val="22"/>
          <w:szCs w:val="22"/>
        </w:rPr>
        <w:t>relativi</w:t>
      </w:r>
      <w:proofErr w:type="spellEnd"/>
      <w:r w:rsidR="00594F5E" w:rsidRPr="000E6E16">
        <w:rPr>
          <w:rFonts w:ascii="Arial Narrow" w:hAnsi="Arial Narrow" w:cs="Arial"/>
          <w:b/>
          <w:bCs/>
          <w:sz w:val="22"/>
          <w:szCs w:val="22"/>
        </w:rPr>
        <w:t xml:space="preserve"> ai</w:t>
      </w:r>
      <w:r w:rsidRPr="000E6E16">
        <w:rPr>
          <w:rFonts w:ascii="Arial Narrow" w:hAnsi="Arial Narrow" w:cs="Arial"/>
          <w:b/>
          <w:bCs/>
          <w:sz w:val="22"/>
          <w:szCs w:val="22"/>
        </w:rPr>
        <w:t xml:space="preserve"> </w:t>
      </w:r>
      <w:proofErr w:type="spellStart"/>
      <w:r w:rsidRPr="000E6E16">
        <w:rPr>
          <w:rFonts w:ascii="Arial Narrow" w:hAnsi="Arial Narrow" w:cs="Arial"/>
          <w:b/>
          <w:bCs/>
          <w:sz w:val="22"/>
          <w:szCs w:val="22"/>
        </w:rPr>
        <w:t>contratti</w:t>
      </w:r>
      <w:proofErr w:type="spellEnd"/>
      <w:r w:rsidRPr="000E6E16">
        <w:rPr>
          <w:rFonts w:ascii="Arial Narrow" w:hAnsi="Arial Narrow" w:cs="Arial"/>
          <w:b/>
          <w:bCs/>
          <w:sz w:val="22"/>
          <w:szCs w:val="22"/>
        </w:rPr>
        <w:t xml:space="preserve"> </w:t>
      </w:r>
      <w:proofErr w:type="spellStart"/>
      <w:r w:rsidRPr="000E6E16">
        <w:rPr>
          <w:rFonts w:ascii="Arial Narrow" w:hAnsi="Arial Narrow" w:cs="Arial"/>
          <w:b/>
          <w:bCs/>
          <w:sz w:val="22"/>
          <w:szCs w:val="22"/>
        </w:rPr>
        <w:t>pubblici</w:t>
      </w:r>
      <w:proofErr w:type="spellEnd"/>
      <w:r w:rsidRPr="000E6E16">
        <w:rPr>
          <w:rFonts w:ascii="Arial Narrow" w:hAnsi="Arial Narrow" w:cs="Arial"/>
          <w:b/>
          <w:bCs/>
          <w:sz w:val="22"/>
          <w:szCs w:val="22"/>
        </w:rPr>
        <w:t xml:space="preserve"> e </w:t>
      </w:r>
      <w:proofErr w:type="spellStart"/>
      <w:r w:rsidRPr="000E6E16">
        <w:rPr>
          <w:rFonts w:ascii="Arial Narrow" w:hAnsi="Arial Narrow" w:cs="Arial"/>
          <w:b/>
          <w:bCs/>
          <w:sz w:val="22"/>
          <w:szCs w:val="22"/>
        </w:rPr>
        <w:t>conseguenti</w:t>
      </w:r>
      <w:proofErr w:type="spellEnd"/>
      <w:r w:rsidRPr="000E6E16">
        <w:rPr>
          <w:rFonts w:ascii="Arial Narrow" w:hAnsi="Arial Narrow" w:cs="Arial"/>
          <w:b/>
          <w:bCs/>
          <w:sz w:val="22"/>
          <w:szCs w:val="22"/>
        </w:rPr>
        <w:t xml:space="preserve"> alle </w:t>
      </w:r>
      <w:proofErr w:type="spellStart"/>
      <w:r w:rsidRPr="000E6E16">
        <w:rPr>
          <w:rFonts w:ascii="Arial Narrow" w:hAnsi="Arial Narrow" w:cs="Arial"/>
          <w:b/>
          <w:bCs/>
          <w:sz w:val="22"/>
          <w:szCs w:val="22"/>
        </w:rPr>
        <w:t>modifiche</w:t>
      </w:r>
      <w:proofErr w:type="spellEnd"/>
      <w:r w:rsidRPr="000E6E16">
        <w:rPr>
          <w:rFonts w:ascii="Arial Narrow" w:hAnsi="Arial Narrow" w:cs="Arial"/>
          <w:b/>
          <w:bCs/>
          <w:sz w:val="22"/>
          <w:szCs w:val="22"/>
        </w:rPr>
        <w:t xml:space="preserve"> </w:t>
      </w:r>
      <w:proofErr w:type="spellStart"/>
      <w:r w:rsidRPr="000E6E16">
        <w:rPr>
          <w:rFonts w:ascii="Arial Narrow" w:hAnsi="Arial Narrow" w:cs="Arial"/>
          <w:b/>
          <w:bCs/>
          <w:sz w:val="22"/>
          <w:szCs w:val="22"/>
        </w:rPr>
        <w:t>introdotte</w:t>
      </w:r>
      <w:proofErr w:type="spellEnd"/>
      <w:r w:rsidRPr="000E6E16">
        <w:rPr>
          <w:rFonts w:ascii="Arial Narrow" w:hAnsi="Arial Narrow" w:cs="Arial"/>
          <w:b/>
          <w:bCs/>
          <w:sz w:val="22"/>
          <w:szCs w:val="22"/>
        </w:rPr>
        <w:t xml:space="preserve"> dal </w:t>
      </w:r>
      <w:proofErr w:type="spellStart"/>
      <w:r w:rsidRPr="000E6E16">
        <w:rPr>
          <w:rFonts w:ascii="Arial Narrow" w:hAnsi="Arial Narrow" w:cs="Arial"/>
          <w:b/>
          <w:bCs/>
          <w:sz w:val="22"/>
          <w:szCs w:val="22"/>
        </w:rPr>
        <w:t>d.lgs</w:t>
      </w:r>
      <w:proofErr w:type="spellEnd"/>
      <w:r w:rsidRPr="000E6E16">
        <w:rPr>
          <w:rFonts w:ascii="Arial Narrow" w:hAnsi="Arial Narrow" w:cs="Arial"/>
          <w:b/>
          <w:bCs/>
          <w:sz w:val="22"/>
          <w:szCs w:val="22"/>
        </w:rPr>
        <w:t xml:space="preserve">. n. 209/2024 al </w:t>
      </w:r>
      <w:proofErr w:type="spellStart"/>
      <w:r w:rsidRPr="000E6E16">
        <w:rPr>
          <w:rFonts w:ascii="Arial Narrow" w:hAnsi="Arial Narrow" w:cs="Arial"/>
          <w:b/>
          <w:bCs/>
          <w:sz w:val="22"/>
          <w:szCs w:val="22"/>
        </w:rPr>
        <w:t>Codice</w:t>
      </w:r>
      <w:proofErr w:type="spellEnd"/>
      <w:r w:rsidRPr="000E6E16">
        <w:rPr>
          <w:rFonts w:ascii="Arial Narrow" w:hAnsi="Arial Narrow" w:cs="Arial"/>
          <w:b/>
          <w:bCs/>
          <w:sz w:val="22"/>
          <w:szCs w:val="22"/>
        </w:rPr>
        <w:t xml:space="preserve"> dei Contratti </w:t>
      </w:r>
      <w:proofErr w:type="spellStart"/>
      <w:r w:rsidRPr="000E6E16">
        <w:rPr>
          <w:rFonts w:ascii="Arial Narrow" w:hAnsi="Arial Narrow" w:cs="Arial"/>
          <w:b/>
          <w:bCs/>
          <w:sz w:val="22"/>
          <w:szCs w:val="22"/>
        </w:rPr>
        <w:t>Pubblici</w:t>
      </w:r>
      <w:proofErr w:type="spellEnd"/>
    </w:p>
    <w:p w14:paraId="4E6DBF9A" w14:textId="6815D9D6" w:rsidR="00BB274F" w:rsidRPr="00AB2D8A" w:rsidRDefault="00CA372A" w:rsidP="00324418">
      <w:pPr>
        <w:numPr>
          <w:ilvl w:val="0"/>
          <w:numId w:val="119"/>
        </w:numPr>
        <w:jc w:val="both"/>
        <w:rPr>
          <w:rFonts w:ascii="Arial Narrow" w:hAnsi="Arial Narrow" w:cs="Arial"/>
          <w:b/>
          <w:bCs/>
          <w:sz w:val="22"/>
          <w:szCs w:val="22"/>
        </w:rPr>
      </w:pPr>
      <w:r w:rsidRPr="00AB2D8A">
        <w:rPr>
          <w:rFonts w:ascii="Arial Narrow" w:hAnsi="Arial Narrow" w:cs="Arial"/>
          <w:b/>
          <w:bCs/>
          <w:sz w:val="22"/>
          <w:szCs w:val="22"/>
        </w:rPr>
        <w:t xml:space="preserve">la </w:t>
      </w:r>
      <w:proofErr w:type="spellStart"/>
      <w:r w:rsidRPr="00AB2D8A">
        <w:rPr>
          <w:rFonts w:ascii="Arial Narrow" w:hAnsi="Arial Narrow" w:cs="Arial"/>
          <w:b/>
          <w:bCs/>
          <w:sz w:val="22"/>
          <w:szCs w:val="22"/>
        </w:rPr>
        <w:t>prosecuzione</w:t>
      </w:r>
      <w:proofErr w:type="spellEnd"/>
      <w:r w:rsidR="00BB274F" w:rsidRPr="00AB2D8A">
        <w:rPr>
          <w:rFonts w:ascii="Arial Narrow" w:hAnsi="Arial Narrow" w:cs="Arial"/>
          <w:b/>
          <w:bCs/>
          <w:sz w:val="22"/>
          <w:szCs w:val="22"/>
        </w:rPr>
        <w:t xml:space="preserve"> </w:t>
      </w:r>
      <w:proofErr w:type="spellStart"/>
      <w:r w:rsidR="00BB274F" w:rsidRPr="00AB2D8A">
        <w:rPr>
          <w:rFonts w:ascii="Arial Narrow" w:hAnsi="Arial Narrow" w:cs="Arial"/>
          <w:b/>
          <w:bCs/>
          <w:sz w:val="22"/>
          <w:szCs w:val="22"/>
        </w:rPr>
        <w:t>nell’adozione</w:t>
      </w:r>
      <w:proofErr w:type="spellEnd"/>
      <w:r w:rsidR="00BB274F" w:rsidRPr="00AB2D8A">
        <w:rPr>
          <w:rFonts w:ascii="Arial Narrow" w:hAnsi="Arial Narrow" w:cs="Arial"/>
          <w:b/>
          <w:bCs/>
          <w:sz w:val="22"/>
          <w:szCs w:val="22"/>
        </w:rPr>
        <w:t xml:space="preserve"> </w:t>
      </w:r>
      <w:r w:rsidRPr="00AB2D8A">
        <w:rPr>
          <w:rFonts w:ascii="Arial Narrow" w:hAnsi="Arial Narrow" w:cs="Arial"/>
          <w:b/>
          <w:bCs/>
          <w:sz w:val="22"/>
          <w:szCs w:val="22"/>
        </w:rPr>
        <w:t xml:space="preserve">delle </w:t>
      </w:r>
      <w:proofErr w:type="spellStart"/>
      <w:r w:rsidRPr="00AB2D8A">
        <w:rPr>
          <w:rFonts w:ascii="Arial Narrow" w:hAnsi="Arial Narrow" w:cs="Arial"/>
          <w:b/>
          <w:bCs/>
          <w:sz w:val="22"/>
          <w:szCs w:val="22"/>
        </w:rPr>
        <w:t>misure</w:t>
      </w:r>
      <w:proofErr w:type="spellEnd"/>
      <w:r w:rsidR="00BB274F" w:rsidRPr="00AB2D8A">
        <w:rPr>
          <w:rFonts w:ascii="Arial Narrow" w:hAnsi="Arial Narrow" w:cs="Arial"/>
          <w:b/>
          <w:bCs/>
          <w:sz w:val="22"/>
          <w:szCs w:val="22"/>
        </w:rPr>
        <w:t xml:space="preserve"> per </w:t>
      </w:r>
      <w:proofErr w:type="spellStart"/>
      <w:r w:rsidR="00BB274F" w:rsidRPr="00AB2D8A">
        <w:rPr>
          <w:rFonts w:ascii="Arial Narrow" w:hAnsi="Arial Narrow" w:cs="Arial"/>
          <w:b/>
          <w:bCs/>
          <w:sz w:val="22"/>
          <w:szCs w:val="22"/>
        </w:rPr>
        <w:t>l’informatizzazione</w:t>
      </w:r>
      <w:proofErr w:type="spellEnd"/>
      <w:r w:rsidR="00BB274F" w:rsidRPr="00AB2D8A">
        <w:rPr>
          <w:rFonts w:ascii="Arial Narrow" w:hAnsi="Arial Narrow" w:cs="Arial"/>
          <w:b/>
          <w:bCs/>
          <w:sz w:val="22"/>
          <w:szCs w:val="22"/>
        </w:rPr>
        <w:t xml:space="preserve"> dei </w:t>
      </w:r>
      <w:proofErr w:type="spellStart"/>
      <w:proofErr w:type="gramStart"/>
      <w:r w:rsidR="00BB274F" w:rsidRPr="00AB2D8A">
        <w:rPr>
          <w:rFonts w:ascii="Arial Narrow" w:hAnsi="Arial Narrow" w:cs="Arial"/>
          <w:b/>
          <w:bCs/>
          <w:sz w:val="22"/>
          <w:szCs w:val="22"/>
        </w:rPr>
        <w:t>processi</w:t>
      </w:r>
      <w:proofErr w:type="spellEnd"/>
      <w:r w:rsidR="00BB274F" w:rsidRPr="00AB2D8A">
        <w:rPr>
          <w:rFonts w:ascii="Arial Narrow" w:hAnsi="Arial Narrow" w:cs="Arial"/>
          <w:b/>
          <w:bCs/>
          <w:sz w:val="22"/>
          <w:szCs w:val="22"/>
        </w:rPr>
        <w:t xml:space="preserve">  </w:t>
      </w:r>
      <w:proofErr w:type="spellStart"/>
      <w:r w:rsidR="00BB274F" w:rsidRPr="00AB2D8A">
        <w:rPr>
          <w:rFonts w:ascii="Arial Narrow" w:hAnsi="Arial Narrow" w:cs="Arial"/>
          <w:b/>
          <w:bCs/>
          <w:sz w:val="22"/>
          <w:szCs w:val="22"/>
        </w:rPr>
        <w:t>prevedendo</w:t>
      </w:r>
      <w:proofErr w:type="spellEnd"/>
      <w:proofErr w:type="gramEnd"/>
      <w:r w:rsidR="00BB274F" w:rsidRPr="00AB2D8A">
        <w:rPr>
          <w:rFonts w:ascii="Arial Narrow" w:hAnsi="Arial Narrow" w:cs="Arial"/>
          <w:b/>
          <w:bCs/>
          <w:sz w:val="22"/>
          <w:szCs w:val="22"/>
        </w:rPr>
        <w:t xml:space="preserve"> </w:t>
      </w:r>
      <w:proofErr w:type="spellStart"/>
      <w:r w:rsidR="00BB274F" w:rsidRPr="00AB2D8A">
        <w:rPr>
          <w:rFonts w:ascii="Arial Narrow" w:hAnsi="Arial Narrow" w:cs="Arial"/>
          <w:b/>
          <w:bCs/>
          <w:sz w:val="22"/>
          <w:szCs w:val="22"/>
        </w:rPr>
        <w:t>anche</w:t>
      </w:r>
      <w:proofErr w:type="spellEnd"/>
      <w:r w:rsidR="00BB274F" w:rsidRPr="00AB2D8A">
        <w:rPr>
          <w:rFonts w:ascii="Arial Narrow" w:hAnsi="Arial Narrow" w:cs="Arial"/>
          <w:b/>
          <w:bCs/>
          <w:sz w:val="22"/>
          <w:szCs w:val="22"/>
        </w:rPr>
        <w:t xml:space="preserve"> </w:t>
      </w:r>
      <w:proofErr w:type="spellStart"/>
      <w:r w:rsidR="00BB274F" w:rsidRPr="00AB2D8A">
        <w:rPr>
          <w:rFonts w:ascii="Arial Narrow" w:hAnsi="Arial Narrow" w:cs="Arial"/>
          <w:b/>
          <w:bCs/>
          <w:sz w:val="22"/>
          <w:szCs w:val="22"/>
        </w:rPr>
        <w:t>l’adozione</w:t>
      </w:r>
      <w:proofErr w:type="spellEnd"/>
      <w:r w:rsidR="00BB274F" w:rsidRPr="00AB2D8A">
        <w:rPr>
          <w:rFonts w:ascii="Arial Narrow" w:hAnsi="Arial Narrow" w:cs="Arial"/>
          <w:b/>
          <w:bCs/>
          <w:sz w:val="22"/>
          <w:szCs w:val="22"/>
        </w:rPr>
        <w:t xml:space="preserve"> di </w:t>
      </w:r>
      <w:proofErr w:type="spellStart"/>
      <w:r w:rsidR="00BB274F" w:rsidRPr="00AB2D8A">
        <w:rPr>
          <w:rFonts w:ascii="Arial Narrow" w:hAnsi="Arial Narrow" w:cs="Arial"/>
          <w:b/>
          <w:bCs/>
          <w:sz w:val="22"/>
          <w:szCs w:val="22"/>
        </w:rPr>
        <w:t>strumenti</w:t>
      </w:r>
      <w:proofErr w:type="spellEnd"/>
      <w:r w:rsidR="00BB274F" w:rsidRPr="00AB2D8A">
        <w:rPr>
          <w:rFonts w:ascii="Arial Narrow" w:hAnsi="Arial Narrow" w:cs="Arial"/>
          <w:b/>
          <w:bCs/>
          <w:sz w:val="22"/>
          <w:szCs w:val="22"/>
        </w:rPr>
        <w:t xml:space="preserve"> di </w:t>
      </w:r>
      <w:proofErr w:type="spellStart"/>
      <w:r w:rsidR="00BB274F" w:rsidRPr="00AB2D8A">
        <w:rPr>
          <w:rFonts w:ascii="Arial Narrow" w:hAnsi="Arial Narrow" w:cs="Arial"/>
          <w:b/>
          <w:bCs/>
          <w:sz w:val="22"/>
          <w:szCs w:val="22"/>
        </w:rPr>
        <w:t>digitalizzazione</w:t>
      </w:r>
      <w:proofErr w:type="spellEnd"/>
      <w:r w:rsidR="00BB274F" w:rsidRPr="00AB2D8A">
        <w:rPr>
          <w:rFonts w:ascii="Arial Narrow" w:hAnsi="Arial Narrow" w:cs="Arial"/>
          <w:b/>
          <w:bCs/>
          <w:sz w:val="22"/>
          <w:szCs w:val="22"/>
        </w:rPr>
        <w:t xml:space="preserve"> e </w:t>
      </w:r>
      <w:proofErr w:type="spellStart"/>
      <w:r w:rsidR="00BB274F" w:rsidRPr="00AB2D8A">
        <w:rPr>
          <w:rFonts w:ascii="Arial Narrow" w:hAnsi="Arial Narrow" w:cs="Arial"/>
          <w:b/>
          <w:bCs/>
          <w:sz w:val="22"/>
          <w:szCs w:val="22"/>
        </w:rPr>
        <w:t>semplificazione</w:t>
      </w:r>
      <w:proofErr w:type="spellEnd"/>
      <w:r w:rsidR="00BB274F" w:rsidRPr="00AB2D8A">
        <w:rPr>
          <w:rFonts w:ascii="Arial Narrow" w:hAnsi="Arial Narrow" w:cs="Arial"/>
          <w:b/>
          <w:bCs/>
          <w:sz w:val="22"/>
          <w:szCs w:val="22"/>
        </w:rPr>
        <w:t xml:space="preserve"> </w:t>
      </w:r>
      <w:proofErr w:type="spellStart"/>
      <w:r w:rsidR="00BB274F" w:rsidRPr="00AB2D8A">
        <w:rPr>
          <w:rFonts w:ascii="Arial Narrow" w:hAnsi="Arial Narrow" w:cs="Arial"/>
          <w:b/>
          <w:bCs/>
          <w:sz w:val="22"/>
          <w:szCs w:val="22"/>
        </w:rPr>
        <w:t>procedurale</w:t>
      </w:r>
      <w:proofErr w:type="spellEnd"/>
      <w:r w:rsidR="00BB274F" w:rsidRPr="00AB2D8A">
        <w:rPr>
          <w:rFonts w:ascii="Arial Narrow" w:hAnsi="Arial Narrow" w:cs="Arial"/>
          <w:b/>
          <w:bCs/>
          <w:sz w:val="22"/>
          <w:szCs w:val="22"/>
        </w:rPr>
        <w:t xml:space="preserve">, </w:t>
      </w:r>
      <w:proofErr w:type="spellStart"/>
      <w:r w:rsidR="00BB274F" w:rsidRPr="00AB2D8A">
        <w:rPr>
          <w:rFonts w:ascii="Arial Narrow" w:hAnsi="Arial Narrow" w:cs="Arial"/>
          <w:b/>
          <w:bCs/>
          <w:sz w:val="22"/>
          <w:szCs w:val="22"/>
        </w:rPr>
        <w:t>unitamente</w:t>
      </w:r>
      <w:proofErr w:type="spellEnd"/>
      <w:r w:rsidR="00BB274F" w:rsidRPr="00AB2D8A">
        <w:rPr>
          <w:rFonts w:ascii="Arial Narrow" w:hAnsi="Arial Narrow" w:cs="Arial"/>
          <w:b/>
          <w:bCs/>
          <w:sz w:val="22"/>
          <w:szCs w:val="22"/>
        </w:rPr>
        <w:t xml:space="preserve"> </w:t>
      </w:r>
      <w:proofErr w:type="spellStart"/>
      <w:r w:rsidR="00BB274F" w:rsidRPr="00AB2D8A">
        <w:rPr>
          <w:rFonts w:ascii="Arial Narrow" w:hAnsi="Arial Narrow" w:cs="Arial"/>
          <w:b/>
          <w:bCs/>
          <w:sz w:val="22"/>
          <w:szCs w:val="22"/>
        </w:rPr>
        <w:t>all’utilizzo</w:t>
      </w:r>
      <w:proofErr w:type="spellEnd"/>
      <w:r w:rsidR="00BB274F" w:rsidRPr="00AB2D8A">
        <w:rPr>
          <w:rFonts w:ascii="Arial Narrow" w:hAnsi="Arial Narrow" w:cs="Arial"/>
          <w:b/>
          <w:bCs/>
          <w:sz w:val="22"/>
          <w:szCs w:val="22"/>
        </w:rPr>
        <w:t xml:space="preserve"> di </w:t>
      </w:r>
      <w:proofErr w:type="spellStart"/>
      <w:r w:rsidR="00BB274F" w:rsidRPr="00AB2D8A">
        <w:rPr>
          <w:rFonts w:ascii="Arial Narrow" w:hAnsi="Arial Narrow" w:cs="Arial"/>
          <w:b/>
          <w:bCs/>
          <w:sz w:val="22"/>
          <w:szCs w:val="22"/>
        </w:rPr>
        <w:t>tecnologie</w:t>
      </w:r>
      <w:proofErr w:type="spellEnd"/>
      <w:r w:rsidR="00BB274F" w:rsidRPr="00AB2D8A">
        <w:rPr>
          <w:rFonts w:ascii="Arial Narrow" w:hAnsi="Arial Narrow" w:cs="Arial"/>
          <w:b/>
          <w:bCs/>
          <w:sz w:val="22"/>
          <w:szCs w:val="22"/>
        </w:rPr>
        <w:t xml:space="preserve"> e </w:t>
      </w:r>
      <w:proofErr w:type="spellStart"/>
      <w:r w:rsidR="00BB274F" w:rsidRPr="00AB2D8A">
        <w:rPr>
          <w:rFonts w:ascii="Arial Narrow" w:hAnsi="Arial Narrow" w:cs="Arial"/>
          <w:b/>
          <w:bCs/>
          <w:sz w:val="22"/>
          <w:szCs w:val="22"/>
        </w:rPr>
        <w:t>strumenti</w:t>
      </w:r>
      <w:proofErr w:type="spellEnd"/>
      <w:r w:rsidR="00BB274F" w:rsidRPr="00AB2D8A">
        <w:rPr>
          <w:rFonts w:ascii="Arial Narrow" w:hAnsi="Arial Narrow" w:cs="Arial"/>
          <w:b/>
          <w:bCs/>
          <w:sz w:val="22"/>
          <w:szCs w:val="22"/>
        </w:rPr>
        <w:t xml:space="preserve"> </w:t>
      </w:r>
      <w:proofErr w:type="spellStart"/>
      <w:r w:rsidR="00BB274F" w:rsidRPr="00AB2D8A">
        <w:rPr>
          <w:rFonts w:ascii="Arial Narrow" w:hAnsi="Arial Narrow" w:cs="Arial"/>
          <w:b/>
          <w:bCs/>
          <w:sz w:val="22"/>
          <w:szCs w:val="22"/>
        </w:rPr>
        <w:t>automatici</w:t>
      </w:r>
      <w:proofErr w:type="spellEnd"/>
      <w:r w:rsidR="00BB274F" w:rsidRPr="00AB2D8A">
        <w:rPr>
          <w:rFonts w:ascii="Arial Narrow" w:hAnsi="Arial Narrow" w:cs="Arial"/>
          <w:b/>
          <w:bCs/>
          <w:sz w:val="22"/>
          <w:szCs w:val="22"/>
        </w:rPr>
        <w:t xml:space="preserve"> per la </w:t>
      </w:r>
      <w:proofErr w:type="spellStart"/>
      <w:r w:rsidR="00BB274F" w:rsidRPr="00AB2D8A">
        <w:rPr>
          <w:rFonts w:ascii="Arial Narrow" w:hAnsi="Arial Narrow" w:cs="Arial"/>
          <w:b/>
          <w:bCs/>
          <w:sz w:val="22"/>
          <w:szCs w:val="22"/>
        </w:rPr>
        <w:t>pubblicazione</w:t>
      </w:r>
      <w:proofErr w:type="spellEnd"/>
      <w:r w:rsidR="00BB274F" w:rsidRPr="00AB2D8A">
        <w:rPr>
          <w:rFonts w:ascii="Arial Narrow" w:hAnsi="Arial Narrow" w:cs="Arial"/>
          <w:b/>
          <w:bCs/>
          <w:sz w:val="22"/>
          <w:szCs w:val="22"/>
        </w:rPr>
        <w:t xml:space="preserve"> e </w:t>
      </w:r>
      <w:proofErr w:type="spellStart"/>
      <w:r w:rsidR="00BB274F" w:rsidRPr="00AB2D8A">
        <w:rPr>
          <w:rFonts w:ascii="Arial Narrow" w:hAnsi="Arial Narrow" w:cs="Arial"/>
          <w:b/>
          <w:bCs/>
          <w:sz w:val="22"/>
          <w:szCs w:val="22"/>
        </w:rPr>
        <w:t>controllo</w:t>
      </w:r>
      <w:proofErr w:type="spellEnd"/>
      <w:r w:rsidR="00BB274F" w:rsidRPr="00AB2D8A">
        <w:rPr>
          <w:rFonts w:ascii="Arial Narrow" w:hAnsi="Arial Narrow" w:cs="Arial"/>
          <w:b/>
          <w:bCs/>
          <w:sz w:val="22"/>
          <w:szCs w:val="22"/>
        </w:rPr>
        <w:t xml:space="preserve"> degli </w:t>
      </w:r>
      <w:proofErr w:type="spellStart"/>
      <w:r w:rsidR="00BB274F" w:rsidRPr="00AB2D8A">
        <w:rPr>
          <w:rFonts w:ascii="Arial Narrow" w:hAnsi="Arial Narrow" w:cs="Arial"/>
          <w:b/>
          <w:bCs/>
          <w:sz w:val="22"/>
          <w:szCs w:val="22"/>
        </w:rPr>
        <w:t>obblighi</w:t>
      </w:r>
      <w:proofErr w:type="spellEnd"/>
      <w:r w:rsidR="00BB274F" w:rsidRPr="00AB2D8A">
        <w:rPr>
          <w:rFonts w:ascii="Arial Narrow" w:hAnsi="Arial Narrow" w:cs="Arial"/>
          <w:b/>
          <w:bCs/>
          <w:sz w:val="22"/>
          <w:szCs w:val="22"/>
        </w:rPr>
        <w:t xml:space="preserve"> di </w:t>
      </w:r>
      <w:proofErr w:type="spellStart"/>
      <w:r w:rsidR="00BB274F" w:rsidRPr="00AB2D8A">
        <w:rPr>
          <w:rFonts w:ascii="Arial Narrow" w:hAnsi="Arial Narrow" w:cs="Arial"/>
          <w:b/>
          <w:bCs/>
          <w:sz w:val="22"/>
          <w:szCs w:val="22"/>
        </w:rPr>
        <w:t>trasparenza</w:t>
      </w:r>
      <w:proofErr w:type="spellEnd"/>
    </w:p>
    <w:p w14:paraId="635C4F95" w14:textId="77777777" w:rsidR="00BB274F" w:rsidRPr="00AB2D8A" w:rsidRDefault="00BB274F" w:rsidP="00CA372A">
      <w:pPr>
        <w:jc w:val="both"/>
        <w:rPr>
          <w:rFonts w:ascii="Arial Narrow" w:hAnsi="Arial Narrow" w:cs="Arial"/>
          <w:b/>
          <w:bCs/>
          <w:sz w:val="22"/>
          <w:szCs w:val="22"/>
        </w:rPr>
      </w:pPr>
    </w:p>
    <w:p w14:paraId="676602C2" w14:textId="77777777" w:rsidR="00BB274F" w:rsidRPr="00AB2D8A" w:rsidRDefault="00BB274F" w:rsidP="00324418">
      <w:pPr>
        <w:pStyle w:val="Paragrafoelenco"/>
        <w:numPr>
          <w:ilvl w:val="0"/>
          <w:numId w:val="120"/>
        </w:numPr>
        <w:tabs>
          <w:tab w:val="left" w:pos="851"/>
          <w:tab w:val="center" w:pos="993"/>
        </w:tabs>
        <w:autoSpaceDE/>
        <w:autoSpaceDN/>
        <w:spacing w:before="0" w:after="0" w:line="240" w:lineRule="auto"/>
        <w:jc w:val="both"/>
        <w:rPr>
          <w:rFonts w:ascii="Arial Narrow" w:hAnsi="Arial Narrow" w:cs="Arial"/>
          <w:b/>
          <w:bCs/>
          <w:sz w:val="22"/>
          <w:szCs w:val="22"/>
        </w:rPr>
      </w:pPr>
      <w:r w:rsidRPr="00AB2D8A">
        <w:rPr>
          <w:rFonts w:ascii="Arial Narrow" w:hAnsi="Arial Narrow" w:cs="Arial"/>
          <w:b/>
          <w:bCs/>
          <w:sz w:val="22"/>
          <w:szCs w:val="22"/>
        </w:rPr>
        <w:t xml:space="preserve">il </w:t>
      </w:r>
      <w:proofErr w:type="spellStart"/>
      <w:r w:rsidRPr="00AB2D8A">
        <w:rPr>
          <w:rFonts w:ascii="Arial Narrow" w:hAnsi="Arial Narrow" w:cs="Arial"/>
          <w:b/>
          <w:bCs/>
          <w:sz w:val="22"/>
          <w:szCs w:val="22"/>
        </w:rPr>
        <w:t>mantenimento</w:t>
      </w:r>
      <w:proofErr w:type="spellEnd"/>
      <w:r w:rsidRPr="00AB2D8A">
        <w:rPr>
          <w:rFonts w:ascii="Arial Narrow" w:hAnsi="Arial Narrow" w:cs="Arial"/>
          <w:b/>
          <w:bCs/>
          <w:sz w:val="22"/>
          <w:szCs w:val="22"/>
        </w:rPr>
        <w:t xml:space="preserve"> di un </w:t>
      </w:r>
      <w:proofErr w:type="spellStart"/>
      <w:r w:rsidRPr="00AB2D8A">
        <w:rPr>
          <w:rFonts w:ascii="Arial Narrow" w:hAnsi="Arial Narrow" w:cs="Arial"/>
          <w:b/>
          <w:bCs/>
          <w:sz w:val="22"/>
          <w:szCs w:val="22"/>
        </w:rPr>
        <w:t>costante</w:t>
      </w:r>
      <w:proofErr w:type="spellEnd"/>
      <w:r w:rsidRPr="00AB2D8A">
        <w:rPr>
          <w:rFonts w:ascii="Arial Narrow" w:hAnsi="Arial Narrow" w:cs="Arial"/>
          <w:b/>
          <w:bCs/>
          <w:sz w:val="22"/>
          <w:szCs w:val="22"/>
        </w:rPr>
        <w:t xml:space="preserve"> ed </w:t>
      </w:r>
      <w:proofErr w:type="spellStart"/>
      <w:r w:rsidRPr="00AB2D8A">
        <w:rPr>
          <w:rFonts w:ascii="Arial Narrow" w:hAnsi="Arial Narrow" w:cs="Arial"/>
          <w:b/>
          <w:bCs/>
          <w:sz w:val="22"/>
          <w:szCs w:val="22"/>
        </w:rPr>
        <w:t>attivo</w:t>
      </w:r>
      <w:proofErr w:type="spellEnd"/>
      <w:r w:rsidRPr="00AB2D8A">
        <w:rPr>
          <w:rFonts w:ascii="Arial Narrow" w:hAnsi="Arial Narrow" w:cs="Arial"/>
          <w:b/>
          <w:bCs/>
          <w:sz w:val="22"/>
          <w:szCs w:val="22"/>
        </w:rPr>
        <w:t xml:space="preserve"> presidio in </w:t>
      </w:r>
      <w:proofErr w:type="spellStart"/>
      <w:r w:rsidRPr="00AB2D8A">
        <w:rPr>
          <w:rFonts w:ascii="Arial Narrow" w:hAnsi="Arial Narrow" w:cs="Arial"/>
          <w:b/>
          <w:bCs/>
          <w:sz w:val="22"/>
          <w:szCs w:val="22"/>
        </w:rPr>
        <w:t>tema</w:t>
      </w:r>
      <w:proofErr w:type="spellEnd"/>
      <w:r w:rsidRPr="00AB2D8A">
        <w:rPr>
          <w:rFonts w:ascii="Arial Narrow" w:hAnsi="Arial Narrow" w:cs="Arial"/>
          <w:b/>
          <w:bCs/>
          <w:sz w:val="22"/>
          <w:szCs w:val="22"/>
        </w:rPr>
        <w:t xml:space="preserve"> di </w:t>
      </w:r>
      <w:proofErr w:type="spellStart"/>
      <w:r w:rsidRPr="00AB2D8A">
        <w:rPr>
          <w:rFonts w:ascii="Arial Narrow" w:hAnsi="Arial Narrow" w:cs="Arial"/>
          <w:b/>
          <w:bCs/>
          <w:sz w:val="22"/>
          <w:szCs w:val="22"/>
        </w:rPr>
        <w:t>misure</w:t>
      </w:r>
      <w:proofErr w:type="spellEnd"/>
      <w:r w:rsidRPr="00AB2D8A">
        <w:rPr>
          <w:rFonts w:ascii="Arial Narrow" w:hAnsi="Arial Narrow" w:cs="Arial"/>
          <w:b/>
          <w:bCs/>
          <w:sz w:val="22"/>
          <w:szCs w:val="22"/>
        </w:rPr>
        <w:t xml:space="preserve"> di </w:t>
      </w:r>
      <w:proofErr w:type="spellStart"/>
      <w:r w:rsidRPr="00AB2D8A">
        <w:rPr>
          <w:rFonts w:ascii="Arial Narrow" w:hAnsi="Arial Narrow" w:cs="Arial"/>
          <w:b/>
          <w:bCs/>
          <w:sz w:val="22"/>
          <w:szCs w:val="22"/>
        </w:rPr>
        <w:t>disciplina</w:t>
      </w:r>
      <w:proofErr w:type="spellEnd"/>
      <w:r w:rsidRPr="00AB2D8A">
        <w:rPr>
          <w:rFonts w:ascii="Arial Narrow" w:hAnsi="Arial Narrow" w:cs="Arial"/>
          <w:b/>
          <w:bCs/>
          <w:sz w:val="22"/>
          <w:szCs w:val="22"/>
        </w:rPr>
        <w:t xml:space="preserve"> del </w:t>
      </w:r>
      <w:proofErr w:type="spellStart"/>
      <w:r w:rsidRPr="00AB2D8A">
        <w:rPr>
          <w:rFonts w:ascii="Arial Narrow" w:hAnsi="Arial Narrow" w:cs="Arial"/>
          <w:b/>
          <w:bCs/>
          <w:sz w:val="22"/>
          <w:szCs w:val="22"/>
        </w:rPr>
        <w:t>conflitto</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d’interessi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anche</w:t>
      </w:r>
      <w:proofErr w:type="spellEnd"/>
      <w:r w:rsidRPr="00AB2D8A">
        <w:rPr>
          <w:rFonts w:ascii="Arial Narrow" w:hAnsi="Arial Narrow" w:cs="Arial"/>
          <w:b/>
          <w:bCs/>
          <w:sz w:val="22"/>
          <w:szCs w:val="22"/>
        </w:rPr>
        <w:t xml:space="preserve"> in </w:t>
      </w:r>
      <w:proofErr w:type="spellStart"/>
      <w:r w:rsidRPr="00AB2D8A">
        <w:rPr>
          <w:rFonts w:ascii="Arial Narrow" w:hAnsi="Arial Narrow" w:cs="Arial"/>
          <w:b/>
          <w:bCs/>
          <w:sz w:val="22"/>
          <w:szCs w:val="22"/>
        </w:rPr>
        <w:t>relazione</w:t>
      </w:r>
      <w:proofErr w:type="spellEnd"/>
      <w:r w:rsidRPr="00AB2D8A">
        <w:rPr>
          <w:rFonts w:ascii="Arial Narrow" w:hAnsi="Arial Narrow" w:cs="Arial"/>
          <w:b/>
          <w:bCs/>
          <w:sz w:val="22"/>
          <w:szCs w:val="22"/>
        </w:rPr>
        <w:t xml:space="preserve"> alle </w:t>
      </w:r>
      <w:proofErr w:type="spellStart"/>
      <w:r w:rsidRPr="00AB2D8A">
        <w:rPr>
          <w:rFonts w:ascii="Arial Narrow" w:hAnsi="Arial Narrow" w:cs="Arial"/>
          <w:b/>
          <w:bCs/>
          <w:sz w:val="22"/>
          <w:szCs w:val="22"/>
        </w:rPr>
        <w:t>indicazioni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fornite</w:t>
      </w:r>
      <w:proofErr w:type="spellEnd"/>
      <w:r w:rsidRPr="00AB2D8A">
        <w:rPr>
          <w:rFonts w:ascii="Arial Narrow" w:hAnsi="Arial Narrow" w:cs="Arial"/>
          <w:b/>
          <w:bCs/>
          <w:sz w:val="22"/>
          <w:szCs w:val="22"/>
        </w:rPr>
        <w:t xml:space="preserve"> dal PNA 2025</w:t>
      </w:r>
    </w:p>
    <w:p w14:paraId="4F84C170" w14:textId="77777777" w:rsidR="00BB274F" w:rsidRPr="00AB2D8A" w:rsidRDefault="00BB274F" w:rsidP="00CA372A">
      <w:pPr>
        <w:tabs>
          <w:tab w:val="left" w:pos="851"/>
          <w:tab w:val="center" w:pos="993"/>
        </w:tabs>
        <w:jc w:val="both"/>
        <w:rPr>
          <w:rFonts w:ascii="Arial Narrow" w:hAnsi="Arial Narrow" w:cs="Arial"/>
          <w:b/>
          <w:bCs/>
          <w:sz w:val="22"/>
          <w:szCs w:val="22"/>
        </w:rPr>
      </w:pPr>
    </w:p>
    <w:p w14:paraId="32FDD448" w14:textId="77777777" w:rsidR="00BB274F" w:rsidRPr="00AB2D8A" w:rsidRDefault="00BB274F" w:rsidP="00324418">
      <w:pPr>
        <w:pStyle w:val="Paragrafoelenco"/>
        <w:numPr>
          <w:ilvl w:val="0"/>
          <w:numId w:val="121"/>
        </w:numPr>
        <w:tabs>
          <w:tab w:val="left" w:pos="851"/>
          <w:tab w:val="center" w:pos="993"/>
        </w:tabs>
        <w:autoSpaceDE/>
        <w:autoSpaceDN/>
        <w:spacing w:before="0" w:after="0" w:line="240" w:lineRule="auto"/>
        <w:jc w:val="both"/>
        <w:rPr>
          <w:rFonts w:ascii="Arial Narrow" w:hAnsi="Arial Narrow" w:cs="Arial"/>
          <w:b/>
          <w:bCs/>
          <w:sz w:val="22"/>
          <w:szCs w:val="22"/>
        </w:rPr>
      </w:pPr>
      <w:r w:rsidRPr="00AB2D8A">
        <w:rPr>
          <w:rFonts w:ascii="Arial Narrow" w:hAnsi="Arial Narrow" w:cs="Arial"/>
          <w:b/>
          <w:bCs/>
          <w:sz w:val="22"/>
          <w:szCs w:val="22"/>
        </w:rPr>
        <w:t xml:space="preserve">la </w:t>
      </w:r>
      <w:proofErr w:type="spellStart"/>
      <w:r w:rsidRPr="00AB2D8A">
        <w:rPr>
          <w:rFonts w:ascii="Arial Narrow" w:hAnsi="Arial Narrow" w:cs="Arial"/>
          <w:b/>
          <w:bCs/>
          <w:sz w:val="22"/>
          <w:szCs w:val="22"/>
        </w:rPr>
        <w:t>prosecuzione</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dell’attività</w:t>
      </w:r>
      <w:proofErr w:type="spellEnd"/>
      <w:r w:rsidRPr="00AB2D8A">
        <w:rPr>
          <w:rFonts w:ascii="Arial Narrow" w:hAnsi="Arial Narrow" w:cs="Arial"/>
          <w:b/>
          <w:bCs/>
          <w:sz w:val="22"/>
          <w:szCs w:val="22"/>
        </w:rPr>
        <w:t xml:space="preserve"> di </w:t>
      </w:r>
      <w:proofErr w:type="spellStart"/>
      <w:r w:rsidRPr="00AB2D8A">
        <w:rPr>
          <w:rFonts w:ascii="Arial Narrow" w:hAnsi="Arial Narrow" w:cs="Arial"/>
          <w:b/>
          <w:bCs/>
          <w:sz w:val="22"/>
          <w:szCs w:val="22"/>
        </w:rPr>
        <w:t>formazione</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nei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confronti</w:t>
      </w:r>
      <w:proofErr w:type="spellEnd"/>
      <w:r w:rsidRPr="00AB2D8A">
        <w:rPr>
          <w:rFonts w:ascii="Arial Narrow" w:hAnsi="Arial Narrow" w:cs="Arial"/>
          <w:b/>
          <w:bCs/>
          <w:sz w:val="22"/>
          <w:szCs w:val="22"/>
        </w:rPr>
        <w:t xml:space="preserve"> di tutti </w:t>
      </w:r>
      <w:proofErr w:type="spellStart"/>
      <w:r w:rsidRPr="00AB2D8A">
        <w:rPr>
          <w:rFonts w:ascii="Arial Narrow" w:hAnsi="Arial Narrow" w:cs="Arial"/>
          <w:b/>
          <w:bCs/>
          <w:sz w:val="22"/>
          <w:szCs w:val="22"/>
        </w:rPr>
        <w:t>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dipendenti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aziendali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mantenendo</w:t>
      </w:r>
      <w:proofErr w:type="spellEnd"/>
      <w:r w:rsidRPr="00AB2D8A">
        <w:rPr>
          <w:rFonts w:ascii="Arial Narrow" w:hAnsi="Arial Narrow" w:cs="Arial"/>
          <w:b/>
          <w:bCs/>
          <w:sz w:val="22"/>
          <w:szCs w:val="22"/>
        </w:rPr>
        <w:t xml:space="preserve"> il </w:t>
      </w:r>
      <w:proofErr w:type="spellStart"/>
      <w:r w:rsidRPr="00AB2D8A">
        <w:rPr>
          <w:rFonts w:ascii="Arial Narrow" w:hAnsi="Arial Narrow" w:cs="Arial"/>
          <w:b/>
          <w:bCs/>
          <w:sz w:val="22"/>
          <w:szCs w:val="22"/>
        </w:rPr>
        <w:t>grado</w:t>
      </w:r>
      <w:proofErr w:type="spellEnd"/>
      <w:r w:rsidRPr="00AB2D8A">
        <w:rPr>
          <w:rFonts w:ascii="Arial Narrow" w:hAnsi="Arial Narrow" w:cs="Arial"/>
          <w:b/>
          <w:bCs/>
          <w:sz w:val="22"/>
          <w:szCs w:val="22"/>
        </w:rPr>
        <w:t xml:space="preserve"> di </w:t>
      </w:r>
      <w:proofErr w:type="spellStart"/>
      <w:r w:rsidRPr="00AB2D8A">
        <w:rPr>
          <w:rFonts w:ascii="Arial Narrow" w:hAnsi="Arial Narrow" w:cs="Arial"/>
          <w:b/>
          <w:bCs/>
          <w:sz w:val="22"/>
          <w:szCs w:val="22"/>
        </w:rPr>
        <w:t>approfondimento</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opportuno</w:t>
      </w:r>
      <w:proofErr w:type="spellEnd"/>
      <w:r w:rsidRPr="00AB2D8A">
        <w:rPr>
          <w:rFonts w:ascii="Arial Narrow" w:hAnsi="Arial Narrow" w:cs="Arial"/>
          <w:b/>
          <w:bCs/>
          <w:sz w:val="22"/>
          <w:szCs w:val="22"/>
        </w:rPr>
        <w:t xml:space="preserve"> in </w:t>
      </w:r>
      <w:proofErr w:type="spellStart"/>
      <w:r w:rsidRPr="00AB2D8A">
        <w:rPr>
          <w:rFonts w:ascii="Arial Narrow" w:hAnsi="Arial Narrow" w:cs="Arial"/>
          <w:b/>
          <w:bCs/>
          <w:sz w:val="22"/>
          <w:szCs w:val="22"/>
        </w:rPr>
        <w:t>ragione</w:t>
      </w:r>
      <w:proofErr w:type="spellEnd"/>
      <w:r w:rsidRPr="00AB2D8A">
        <w:rPr>
          <w:rFonts w:ascii="Arial Narrow" w:hAnsi="Arial Narrow" w:cs="Arial"/>
          <w:b/>
          <w:bCs/>
          <w:sz w:val="22"/>
          <w:szCs w:val="22"/>
        </w:rPr>
        <w:t xml:space="preserve"> dei </w:t>
      </w:r>
      <w:proofErr w:type="spellStart"/>
      <w:r w:rsidRPr="00AB2D8A">
        <w:rPr>
          <w:rFonts w:ascii="Arial Narrow" w:hAnsi="Arial Narrow" w:cs="Arial"/>
          <w:b/>
          <w:bCs/>
          <w:sz w:val="22"/>
          <w:szCs w:val="22"/>
        </w:rPr>
        <w:t>diversi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ruoli</w:t>
      </w:r>
      <w:proofErr w:type="spellEnd"/>
      <w:r w:rsidRPr="00AB2D8A">
        <w:rPr>
          <w:rFonts w:ascii="Arial Narrow" w:hAnsi="Arial Narrow" w:cs="Arial"/>
          <w:b/>
          <w:bCs/>
          <w:sz w:val="22"/>
          <w:szCs w:val="22"/>
        </w:rPr>
        <w:t xml:space="preserve"> e delle diverse </w:t>
      </w:r>
      <w:proofErr w:type="spellStart"/>
      <w:r w:rsidRPr="00AB2D8A">
        <w:rPr>
          <w:rFonts w:ascii="Arial Narrow" w:hAnsi="Arial Narrow" w:cs="Arial"/>
          <w:b/>
          <w:bCs/>
          <w:sz w:val="22"/>
          <w:szCs w:val="22"/>
        </w:rPr>
        <w:t>mansioni</w:t>
      </w:r>
      <w:proofErr w:type="spellEnd"/>
    </w:p>
    <w:p w14:paraId="4EC5ABE4" w14:textId="77777777" w:rsidR="00BB274F" w:rsidRPr="00AB2D8A" w:rsidRDefault="00BB274F" w:rsidP="00CA372A">
      <w:pPr>
        <w:tabs>
          <w:tab w:val="left" w:pos="851"/>
          <w:tab w:val="center" w:pos="993"/>
        </w:tabs>
        <w:jc w:val="both"/>
        <w:rPr>
          <w:rFonts w:ascii="Arial Narrow" w:hAnsi="Arial Narrow" w:cs="Arial"/>
          <w:b/>
          <w:bCs/>
          <w:sz w:val="22"/>
          <w:szCs w:val="22"/>
        </w:rPr>
      </w:pPr>
    </w:p>
    <w:p w14:paraId="10602C96" w14:textId="77777777" w:rsidR="00BB274F" w:rsidRPr="00AB2D8A" w:rsidRDefault="00BB274F" w:rsidP="00324418">
      <w:pPr>
        <w:pStyle w:val="Paragrafoelenco"/>
        <w:numPr>
          <w:ilvl w:val="0"/>
          <w:numId w:val="122"/>
        </w:numPr>
        <w:tabs>
          <w:tab w:val="left" w:pos="851"/>
          <w:tab w:val="center" w:pos="993"/>
        </w:tabs>
        <w:autoSpaceDE/>
        <w:autoSpaceDN/>
        <w:spacing w:before="0" w:after="0" w:line="240" w:lineRule="auto"/>
        <w:jc w:val="both"/>
        <w:rPr>
          <w:rFonts w:ascii="Arial Narrow" w:hAnsi="Arial Narrow" w:cs="Arial"/>
          <w:b/>
          <w:bCs/>
          <w:sz w:val="22"/>
          <w:szCs w:val="22"/>
        </w:rPr>
      </w:pPr>
      <w:r w:rsidRPr="00AB2D8A">
        <w:rPr>
          <w:rFonts w:ascii="Arial Narrow" w:hAnsi="Arial Narrow" w:cs="Arial"/>
          <w:b/>
          <w:bCs/>
          <w:sz w:val="22"/>
          <w:szCs w:val="22"/>
        </w:rPr>
        <w:t xml:space="preserve">il </w:t>
      </w:r>
      <w:proofErr w:type="spellStart"/>
      <w:r w:rsidRPr="00AB2D8A">
        <w:rPr>
          <w:rFonts w:ascii="Arial Narrow" w:hAnsi="Arial Narrow" w:cs="Arial"/>
          <w:b/>
          <w:bCs/>
          <w:sz w:val="22"/>
          <w:szCs w:val="22"/>
        </w:rPr>
        <w:t>coinvolgimento</w:t>
      </w:r>
      <w:proofErr w:type="spellEnd"/>
      <w:r w:rsidRPr="00AB2D8A">
        <w:rPr>
          <w:rFonts w:ascii="Arial Narrow" w:hAnsi="Arial Narrow" w:cs="Arial"/>
          <w:b/>
          <w:bCs/>
          <w:sz w:val="22"/>
          <w:szCs w:val="22"/>
        </w:rPr>
        <w:t xml:space="preserve"> di tutti </w:t>
      </w:r>
      <w:proofErr w:type="spellStart"/>
      <w:r w:rsidRPr="00AB2D8A">
        <w:rPr>
          <w:rFonts w:ascii="Arial Narrow" w:hAnsi="Arial Narrow" w:cs="Arial"/>
          <w:b/>
          <w:bCs/>
          <w:sz w:val="22"/>
          <w:szCs w:val="22"/>
        </w:rPr>
        <w:t>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Referenti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interni</w:t>
      </w:r>
      <w:proofErr w:type="spellEnd"/>
      <w:r w:rsidRPr="00AB2D8A">
        <w:rPr>
          <w:rFonts w:ascii="Arial Narrow" w:hAnsi="Arial Narrow" w:cs="Arial"/>
          <w:b/>
          <w:bCs/>
          <w:sz w:val="22"/>
          <w:szCs w:val="22"/>
        </w:rPr>
        <w:t xml:space="preserve"> </w:t>
      </w:r>
      <w:proofErr w:type="spellStart"/>
      <w:r w:rsidRPr="00AB2D8A">
        <w:rPr>
          <w:rFonts w:ascii="Arial Narrow" w:hAnsi="Arial Narrow" w:cs="Arial"/>
          <w:b/>
          <w:bCs/>
          <w:sz w:val="22"/>
          <w:szCs w:val="22"/>
        </w:rPr>
        <w:t>nell’attività</w:t>
      </w:r>
      <w:proofErr w:type="spellEnd"/>
      <w:r w:rsidRPr="00AB2D8A">
        <w:rPr>
          <w:rFonts w:ascii="Arial Narrow" w:hAnsi="Arial Narrow" w:cs="Arial"/>
          <w:b/>
          <w:bCs/>
          <w:sz w:val="22"/>
          <w:szCs w:val="22"/>
        </w:rPr>
        <w:t xml:space="preserve"> di risk assessment e </w:t>
      </w:r>
      <w:proofErr w:type="spellStart"/>
      <w:r w:rsidRPr="00AB2D8A">
        <w:rPr>
          <w:rFonts w:ascii="Arial Narrow" w:hAnsi="Arial Narrow" w:cs="Arial"/>
          <w:b/>
          <w:bCs/>
          <w:sz w:val="22"/>
          <w:szCs w:val="22"/>
        </w:rPr>
        <w:t>monitoraggio</w:t>
      </w:r>
      <w:proofErr w:type="spellEnd"/>
      <w:r w:rsidRPr="00AB2D8A">
        <w:rPr>
          <w:rFonts w:ascii="Arial Narrow" w:hAnsi="Arial Narrow" w:cs="Arial"/>
          <w:b/>
          <w:bCs/>
          <w:sz w:val="22"/>
          <w:szCs w:val="22"/>
        </w:rPr>
        <w:t xml:space="preserve"> dei </w:t>
      </w:r>
      <w:proofErr w:type="spellStart"/>
      <w:r w:rsidRPr="00AB2D8A">
        <w:rPr>
          <w:rFonts w:ascii="Arial Narrow" w:hAnsi="Arial Narrow" w:cs="Arial"/>
          <w:b/>
          <w:bCs/>
          <w:sz w:val="22"/>
          <w:szCs w:val="22"/>
        </w:rPr>
        <w:t>processi</w:t>
      </w:r>
      <w:proofErr w:type="spellEnd"/>
      <w:r w:rsidRPr="00AB2D8A">
        <w:rPr>
          <w:rFonts w:ascii="Arial Narrow" w:hAnsi="Arial Narrow" w:cs="Arial"/>
          <w:b/>
          <w:bCs/>
          <w:sz w:val="22"/>
          <w:szCs w:val="22"/>
        </w:rPr>
        <w:t xml:space="preserve">.  </w:t>
      </w:r>
    </w:p>
    <w:p w14:paraId="7E80FCA7" w14:textId="77777777" w:rsidR="00BB274F" w:rsidRPr="00F620DE" w:rsidRDefault="00BB274F" w:rsidP="00CA372A">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p>
    <w:p w14:paraId="3D0AE5FA" w14:textId="77777777" w:rsidR="002E3ADB" w:rsidRPr="00F620DE" w:rsidRDefault="002E3ADB" w:rsidP="00CA372A">
      <w:pPr>
        <w:pStyle w:val="Paragrafoelenco1"/>
        <w:tabs>
          <w:tab w:val="left" w:pos="284"/>
          <w:tab w:val="left" w:pos="426"/>
        </w:tabs>
        <w:spacing w:before="0" w:after="0" w:line="240" w:lineRule="auto"/>
        <w:ind w:left="0"/>
        <w:jc w:val="both"/>
        <w:rPr>
          <w:rStyle w:val="Nessuno"/>
          <w:rFonts w:ascii="Arial Narrow" w:eastAsia="Arial Narrow" w:hAnsi="Arial Narrow" w:cs="Arial Narrow"/>
          <w:color w:val="auto"/>
          <w:sz w:val="22"/>
          <w:szCs w:val="22"/>
          <w:lang w:val="it-IT"/>
        </w:rPr>
      </w:pPr>
    </w:p>
    <w:p w14:paraId="66256F9A" w14:textId="0170FA8E" w:rsidR="00C11A84" w:rsidRPr="00F620DE" w:rsidRDefault="007D428A" w:rsidP="00CA372A">
      <w:pPr>
        <w:jc w:val="both"/>
        <w:rPr>
          <w:rFonts w:ascii="Arial Narrow" w:hAnsi="Arial Narrow"/>
          <w:sz w:val="22"/>
          <w:szCs w:val="22"/>
          <w:lang w:val="it-IT"/>
        </w:rPr>
      </w:pPr>
      <w:r w:rsidRPr="00F620DE">
        <w:rPr>
          <w:rFonts w:ascii="Arial Narrow" w:hAnsi="Arial Narrow"/>
          <w:sz w:val="22"/>
          <w:szCs w:val="22"/>
          <w:lang w:val="it-IT"/>
        </w:rPr>
        <w:t>Il</w:t>
      </w:r>
      <w:r w:rsidR="002E3ADB" w:rsidRPr="00F620DE">
        <w:rPr>
          <w:rFonts w:ascii="Arial Narrow" w:hAnsi="Arial Narrow"/>
          <w:sz w:val="22"/>
          <w:szCs w:val="22"/>
          <w:lang w:val="it-IT"/>
        </w:rPr>
        <w:t xml:space="preserve"> </w:t>
      </w:r>
      <w:r w:rsidR="00CA372A" w:rsidRPr="00F620DE">
        <w:rPr>
          <w:rFonts w:ascii="Arial Narrow" w:hAnsi="Arial Narrow"/>
          <w:sz w:val="22"/>
          <w:szCs w:val="22"/>
          <w:lang w:val="it-IT"/>
        </w:rPr>
        <w:t xml:space="preserve">presente </w:t>
      </w:r>
      <w:r w:rsidR="00CA372A">
        <w:rPr>
          <w:rFonts w:ascii="Arial Narrow" w:hAnsi="Arial Narrow"/>
          <w:sz w:val="22"/>
          <w:szCs w:val="22"/>
          <w:lang w:val="it-IT"/>
        </w:rPr>
        <w:t>Piano</w:t>
      </w:r>
      <w:r w:rsidR="002E3ADB" w:rsidRPr="00F620DE">
        <w:rPr>
          <w:rFonts w:ascii="Arial Narrow" w:hAnsi="Arial Narrow"/>
          <w:sz w:val="22"/>
          <w:szCs w:val="22"/>
          <w:lang w:val="it-IT"/>
        </w:rPr>
        <w:t xml:space="preserve"> Triennale di Prevenzione della Corruzione e Trasparenza tiene</w:t>
      </w:r>
      <w:r w:rsidR="00254886" w:rsidRPr="00F620DE">
        <w:rPr>
          <w:rFonts w:ascii="Arial Narrow" w:hAnsi="Arial Narrow"/>
          <w:sz w:val="22"/>
          <w:szCs w:val="22"/>
          <w:lang w:val="it-IT"/>
        </w:rPr>
        <w:t xml:space="preserve"> altresì</w:t>
      </w:r>
      <w:r w:rsidR="002E3ADB" w:rsidRPr="00F620DE">
        <w:rPr>
          <w:rFonts w:ascii="Arial Narrow" w:hAnsi="Arial Narrow"/>
          <w:sz w:val="22"/>
          <w:szCs w:val="22"/>
          <w:lang w:val="it-IT"/>
        </w:rPr>
        <w:t xml:space="preserve"> conto dei contenuti obbligatori</w:t>
      </w:r>
      <w:r w:rsidR="00B07D70" w:rsidRPr="00F620DE">
        <w:rPr>
          <w:rFonts w:ascii="Arial Narrow" w:hAnsi="Arial Narrow"/>
          <w:sz w:val="22"/>
          <w:szCs w:val="22"/>
          <w:lang w:val="it-IT"/>
        </w:rPr>
        <w:t xml:space="preserve"> e per quanto compatibili,</w:t>
      </w:r>
      <w:r w:rsidR="002E3ADB" w:rsidRPr="00F620DE">
        <w:rPr>
          <w:rFonts w:ascii="Arial Narrow" w:hAnsi="Arial Narrow"/>
          <w:sz w:val="22"/>
          <w:szCs w:val="22"/>
          <w:lang w:val="it-IT"/>
        </w:rPr>
        <w:t xml:space="preserve"> previsti </w:t>
      </w:r>
      <w:r w:rsidR="00CA372A" w:rsidRPr="00F620DE">
        <w:rPr>
          <w:rFonts w:ascii="Arial Narrow" w:hAnsi="Arial Narrow"/>
          <w:sz w:val="22"/>
          <w:szCs w:val="22"/>
          <w:lang w:val="it-IT"/>
        </w:rPr>
        <w:t>da</w:t>
      </w:r>
      <w:r w:rsidR="00CA372A">
        <w:rPr>
          <w:rFonts w:ascii="Arial Narrow" w:hAnsi="Arial Narrow"/>
          <w:sz w:val="22"/>
          <w:szCs w:val="22"/>
          <w:lang w:val="it-IT"/>
        </w:rPr>
        <w:t xml:space="preserve">i </w:t>
      </w:r>
      <w:r w:rsidR="00CA372A" w:rsidRPr="00F620DE">
        <w:rPr>
          <w:rFonts w:ascii="Arial Narrow" w:hAnsi="Arial Narrow"/>
          <w:sz w:val="22"/>
          <w:szCs w:val="22"/>
          <w:lang w:val="it-IT"/>
        </w:rPr>
        <w:t>P.N.A.</w:t>
      </w:r>
      <w:r w:rsidR="00B07D70" w:rsidRPr="00F620DE">
        <w:rPr>
          <w:rFonts w:ascii="Arial Narrow" w:hAnsi="Arial Narrow"/>
          <w:sz w:val="22"/>
          <w:szCs w:val="22"/>
          <w:lang w:val="it-IT"/>
        </w:rPr>
        <w:t xml:space="preserve"> </w:t>
      </w:r>
      <w:r w:rsidR="000D3A01" w:rsidRPr="00F620DE">
        <w:rPr>
          <w:rFonts w:ascii="Arial Narrow" w:hAnsi="Arial Narrow"/>
          <w:sz w:val="22"/>
          <w:szCs w:val="22"/>
          <w:lang w:val="it-IT"/>
        </w:rPr>
        <w:t>in particolare</w:t>
      </w:r>
      <w:r w:rsidR="004C60E1" w:rsidRPr="00F620DE">
        <w:rPr>
          <w:rFonts w:ascii="Arial Narrow" w:hAnsi="Arial Narrow"/>
          <w:sz w:val="22"/>
          <w:szCs w:val="22"/>
          <w:lang w:val="it-IT"/>
        </w:rPr>
        <w:t xml:space="preserve"> di quanto richiam</w:t>
      </w:r>
      <w:r w:rsidR="009F3CEA" w:rsidRPr="00F620DE">
        <w:rPr>
          <w:rFonts w:ascii="Arial Narrow" w:hAnsi="Arial Narrow"/>
          <w:sz w:val="22"/>
          <w:szCs w:val="22"/>
          <w:lang w:val="it-IT"/>
        </w:rPr>
        <w:t>a</w:t>
      </w:r>
      <w:r w:rsidR="004C60E1" w:rsidRPr="00F620DE">
        <w:rPr>
          <w:rFonts w:ascii="Arial Narrow" w:hAnsi="Arial Narrow"/>
          <w:sz w:val="22"/>
          <w:szCs w:val="22"/>
          <w:lang w:val="it-IT"/>
        </w:rPr>
        <w:t xml:space="preserve">to </w:t>
      </w:r>
      <w:r w:rsidR="009F3CEA" w:rsidRPr="00F620DE">
        <w:rPr>
          <w:rFonts w:ascii="Arial Narrow" w:hAnsi="Arial Narrow"/>
          <w:sz w:val="22"/>
          <w:szCs w:val="22"/>
          <w:lang w:val="it-IT"/>
        </w:rPr>
        <w:t xml:space="preserve">nel </w:t>
      </w:r>
      <w:r w:rsidR="00572022" w:rsidRPr="00F620DE">
        <w:rPr>
          <w:rFonts w:ascii="Arial Narrow" w:hAnsi="Arial Narrow"/>
          <w:sz w:val="22"/>
          <w:szCs w:val="22"/>
          <w:lang w:val="it-IT"/>
        </w:rPr>
        <w:t xml:space="preserve">PNA </w:t>
      </w:r>
      <w:r w:rsidR="00CA372A" w:rsidRPr="00F620DE">
        <w:rPr>
          <w:rFonts w:ascii="Arial Narrow" w:hAnsi="Arial Narrow"/>
          <w:sz w:val="22"/>
          <w:szCs w:val="22"/>
          <w:lang w:val="it-IT"/>
        </w:rPr>
        <w:t>20</w:t>
      </w:r>
      <w:r w:rsidR="00CA372A">
        <w:rPr>
          <w:rFonts w:ascii="Arial Narrow" w:hAnsi="Arial Narrow"/>
          <w:sz w:val="22"/>
          <w:szCs w:val="22"/>
          <w:lang w:val="it-IT"/>
        </w:rPr>
        <w:t>25.</w:t>
      </w:r>
    </w:p>
    <w:p w14:paraId="4537413C" w14:textId="77777777" w:rsidR="00B07D70" w:rsidRPr="00F620DE" w:rsidRDefault="00572022"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L’Organo Amministrativo, anche sulla base degli esiti </w:t>
      </w:r>
      <w:r w:rsidR="00B07D70" w:rsidRPr="00F620DE">
        <w:rPr>
          <w:rStyle w:val="Nessuno"/>
          <w:rFonts w:ascii="Arial Narrow" w:hAnsi="Arial Narrow"/>
          <w:sz w:val="22"/>
          <w:szCs w:val="22"/>
          <w:lang w:val="it-IT"/>
        </w:rPr>
        <w:t>delle verifiche sull’adozion</w:t>
      </w:r>
      <w:r w:rsidRPr="00F620DE">
        <w:rPr>
          <w:rStyle w:val="Nessuno"/>
          <w:rFonts w:ascii="Arial Narrow" w:hAnsi="Arial Narrow"/>
          <w:sz w:val="22"/>
          <w:szCs w:val="22"/>
          <w:lang w:val="it-IT"/>
        </w:rPr>
        <w:t xml:space="preserve">e degli   indirizzi impartiti, provvede </w:t>
      </w:r>
      <w:r w:rsidR="00B07D70" w:rsidRPr="00F620DE">
        <w:rPr>
          <w:rStyle w:val="Nessuno"/>
          <w:rFonts w:ascii="Arial Narrow" w:hAnsi="Arial Narrow"/>
          <w:sz w:val="22"/>
          <w:szCs w:val="22"/>
          <w:lang w:val="it-IT"/>
        </w:rPr>
        <w:t>all’adozione del PTPCT.</w:t>
      </w:r>
    </w:p>
    <w:p w14:paraId="73CE6FEA" w14:textId="0F660DB7" w:rsidR="002E3ADB" w:rsidRPr="00F620DE" w:rsidRDefault="00B07D70" w:rsidP="00CA372A">
      <w:pPr>
        <w:pStyle w:val="Normale1"/>
        <w:tabs>
          <w:tab w:val="left" w:pos="284"/>
          <w:tab w:val="left" w:pos="426"/>
        </w:tabs>
        <w:spacing w:before="0" w:after="0" w:line="240" w:lineRule="auto"/>
        <w:jc w:val="both"/>
        <w:rPr>
          <w:rStyle w:val="Nessuno"/>
          <w:rFonts w:ascii="Arial Narrow" w:eastAsia="Arial Narrow" w:hAnsi="Arial Narrow" w:cs="Arial Narrow"/>
          <w:i/>
          <w:iCs/>
          <w:sz w:val="22"/>
          <w:szCs w:val="22"/>
          <w:lang w:val="it-IT"/>
        </w:rPr>
      </w:pPr>
      <w:r w:rsidRPr="00F620DE">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t xml:space="preserve">Il </w:t>
      </w:r>
      <w:r w:rsidR="0070099F">
        <w:rPr>
          <w:rStyle w:val="Nessuno"/>
          <w:rFonts w:ascii="Arial Narrow" w:hAnsi="Arial Narrow"/>
          <w:sz w:val="22"/>
          <w:szCs w:val="22"/>
          <w:lang w:val="it-IT"/>
        </w:rPr>
        <w:t>PTPCT</w:t>
      </w:r>
      <w:r w:rsidR="002E3ADB" w:rsidRPr="00F620DE">
        <w:rPr>
          <w:rStyle w:val="Nessuno"/>
          <w:rFonts w:ascii="Arial Narrow" w:hAnsi="Arial Narrow"/>
          <w:sz w:val="22"/>
          <w:szCs w:val="22"/>
          <w:lang w:val="it-IT"/>
        </w:rPr>
        <w:t xml:space="preserve">, così come è stato aggiornato, </w:t>
      </w:r>
      <w:r w:rsidR="00FC69C9" w:rsidRPr="00F620DE">
        <w:rPr>
          <w:rStyle w:val="Nessuno"/>
          <w:rFonts w:ascii="Arial Narrow" w:hAnsi="Arial Narrow"/>
          <w:sz w:val="22"/>
          <w:szCs w:val="22"/>
          <w:lang w:val="it-IT"/>
        </w:rPr>
        <w:t xml:space="preserve">viene </w:t>
      </w:r>
      <w:r w:rsidR="002E3ADB" w:rsidRPr="00F620DE">
        <w:rPr>
          <w:rStyle w:val="Nessuno"/>
          <w:rFonts w:ascii="Arial Narrow" w:hAnsi="Arial Narrow"/>
          <w:sz w:val="22"/>
          <w:szCs w:val="22"/>
          <w:lang w:val="it-IT"/>
        </w:rPr>
        <w:t xml:space="preserve">trasmesso a tutti i soci di Romagna Acque – Società delle Fonti S.p.A. e pubblicato sul sito aziendale nella sezione </w:t>
      </w:r>
      <w:r w:rsidR="002E3ADB" w:rsidRPr="00F620DE">
        <w:rPr>
          <w:rStyle w:val="Nessuno"/>
          <w:rFonts w:ascii="Arial Narrow" w:hAnsi="Arial Narrow"/>
          <w:i/>
          <w:iCs/>
          <w:sz w:val="22"/>
          <w:szCs w:val="22"/>
          <w:lang w:val="it-IT"/>
        </w:rPr>
        <w:t xml:space="preserve">““Società Trasparente”, </w:t>
      </w:r>
      <w:r w:rsidR="00CA372A" w:rsidRPr="00F620DE">
        <w:rPr>
          <w:rStyle w:val="Nessuno"/>
          <w:rFonts w:ascii="Arial Narrow" w:hAnsi="Arial Narrow"/>
          <w:i/>
          <w:iCs/>
          <w:sz w:val="22"/>
          <w:szCs w:val="22"/>
          <w:lang w:val="it-IT"/>
        </w:rPr>
        <w:t>sottosezione</w:t>
      </w:r>
      <w:r w:rsidR="002E3ADB" w:rsidRPr="00F620DE">
        <w:rPr>
          <w:rStyle w:val="Nessuno"/>
          <w:rFonts w:ascii="Arial Narrow" w:hAnsi="Arial Narrow"/>
          <w:i/>
          <w:iCs/>
          <w:sz w:val="22"/>
          <w:szCs w:val="22"/>
          <w:lang w:val="it-IT"/>
        </w:rPr>
        <w:t xml:space="preserve"> “altri contenuti-corruzione”.</w:t>
      </w:r>
    </w:p>
    <w:p w14:paraId="51A84B09" w14:textId="77777777" w:rsidR="00B07D70" w:rsidRPr="00F620DE" w:rsidRDefault="002E3ADB" w:rsidP="00CA372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Tutto il persona</w:t>
      </w:r>
      <w:r w:rsidR="006F1BA0" w:rsidRPr="00F620DE">
        <w:rPr>
          <w:rStyle w:val="Nessuno"/>
          <w:rFonts w:ascii="Arial Narrow" w:hAnsi="Arial Narrow"/>
          <w:sz w:val="22"/>
          <w:szCs w:val="22"/>
          <w:lang w:val="it-IT"/>
        </w:rPr>
        <w:t xml:space="preserve">le è stato informato e formato, </w:t>
      </w:r>
      <w:r w:rsidRPr="00F620DE">
        <w:rPr>
          <w:rStyle w:val="Nessuno"/>
          <w:rFonts w:ascii="Arial Narrow" w:hAnsi="Arial Narrow"/>
          <w:sz w:val="22"/>
          <w:szCs w:val="22"/>
          <w:lang w:val="it-IT"/>
        </w:rPr>
        <w:t xml:space="preserve">in particolare </w:t>
      </w:r>
      <w:r w:rsidR="00572022" w:rsidRPr="00F620DE">
        <w:rPr>
          <w:rStyle w:val="Nessuno"/>
          <w:rFonts w:ascii="Arial Narrow" w:hAnsi="Arial Narrow"/>
          <w:sz w:val="22"/>
          <w:szCs w:val="22"/>
          <w:lang w:val="it-IT"/>
        </w:rPr>
        <w:t>attraverso</w:t>
      </w:r>
      <w:r w:rsidR="00B07D70"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i referenti interni</w:t>
      </w:r>
      <w:r w:rsidR="00B72E99" w:rsidRPr="00F620DE">
        <w:rPr>
          <w:rStyle w:val="Nessuno"/>
          <w:rFonts w:ascii="Arial Narrow" w:hAnsi="Arial Narrow"/>
          <w:sz w:val="22"/>
          <w:szCs w:val="22"/>
          <w:lang w:val="it-IT"/>
        </w:rPr>
        <w:t xml:space="preserve">, ai quali viene </w:t>
      </w:r>
      <w:r w:rsidR="00572022" w:rsidRPr="00F620DE">
        <w:rPr>
          <w:rStyle w:val="Nessuno"/>
          <w:rFonts w:ascii="Arial Narrow" w:hAnsi="Arial Narrow"/>
          <w:sz w:val="22"/>
          <w:szCs w:val="22"/>
          <w:lang w:val="it-IT"/>
        </w:rPr>
        <w:t xml:space="preserve">condiviso </w:t>
      </w:r>
      <w:r w:rsidR="00B72E99" w:rsidRPr="00F620DE">
        <w:rPr>
          <w:rStyle w:val="Nessuno"/>
          <w:rFonts w:ascii="Arial Narrow" w:hAnsi="Arial Narrow"/>
          <w:sz w:val="22"/>
          <w:szCs w:val="22"/>
          <w:lang w:val="it-IT"/>
        </w:rPr>
        <w:t xml:space="preserve">il </w:t>
      </w:r>
      <w:r w:rsidR="006F1BA0" w:rsidRPr="00F620DE">
        <w:rPr>
          <w:rStyle w:val="Nessuno"/>
          <w:rFonts w:ascii="Arial Narrow" w:hAnsi="Arial Narrow"/>
          <w:sz w:val="22"/>
          <w:szCs w:val="22"/>
          <w:lang w:val="it-IT"/>
        </w:rPr>
        <w:t>PTPCT</w:t>
      </w:r>
      <w:r w:rsidR="00B07D70" w:rsidRPr="00F620DE">
        <w:rPr>
          <w:rStyle w:val="Nessuno"/>
          <w:rFonts w:ascii="Arial Narrow" w:hAnsi="Arial Narrow"/>
          <w:sz w:val="22"/>
          <w:szCs w:val="22"/>
          <w:lang w:val="it-IT"/>
        </w:rPr>
        <w:t>, a partire dalle fasi di aggiornamento dello stesso.</w:t>
      </w:r>
    </w:p>
    <w:p w14:paraId="164F26FE" w14:textId="77777777" w:rsidR="00FB1188" w:rsidRDefault="00FB1188" w:rsidP="00594F5E">
      <w:pPr>
        <w:pStyle w:val="Titolo21"/>
        <w:tabs>
          <w:tab w:val="left" w:pos="284"/>
          <w:tab w:val="left" w:pos="426"/>
        </w:tabs>
        <w:spacing w:before="0" w:line="240" w:lineRule="auto"/>
        <w:jc w:val="both"/>
        <w:outlineLvl w:val="9"/>
        <w:rPr>
          <w:rStyle w:val="Nessuno"/>
          <w:rFonts w:ascii="Arial Narrow" w:hAnsi="Arial Narrow"/>
          <w:b/>
          <w:bCs/>
          <w:color w:val="808080"/>
          <w:sz w:val="22"/>
          <w:szCs w:val="22"/>
          <w:u w:color="808080"/>
        </w:rPr>
      </w:pPr>
      <w:bookmarkStart w:id="31" w:name="_Toc190946785"/>
    </w:p>
    <w:p w14:paraId="52354AA1" w14:textId="531AFE84" w:rsidR="00FB1188" w:rsidRDefault="0022717A" w:rsidP="00FB1188">
      <w:pPr>
        <w:pStyle w:val="Titolo21"/>
        <w:tabs>
          <w:tab w:val="left" w:pos="284"/>
          <w:tab w:val="left" w:pos="426"/>
        </w:tabs>
        <w:spacing w:before="0" w:line="240" w:lineRule="auto"/>
        <w:jc w:val="both"/>
        <w:outlineLvl w:val="9"/>
        <w:rPr>
          <w:rStyle w:val="Nessuno"/>
          <w:rFonts w:ascii="Arial Narrow" w:hAnsi="Arial Narrow"/>
          <w:b/>
          <w:bCs/>
          <w:color w:val="808080"/>
          <w:sz w:val="22"/>
          <w:szCs w:val="22"/>
          <w:u w:color="808080"/>
        </w:rPr>
      </w:pPr>
      <w:r w:rsidRPr="00F620DE">
        <w:rPr>
          <w:rStyle w:val="Nessuno"/>
          <w:rFonts w:ascii="Arial Narrow" w:hAnsi="Arial Narrow"/>
          <w:b/>
          <w:bCs/>
          <w:color w:val="808080"/>
          <w:sz w:val="22"/>
          <w:szCs w:val="22"/>
          <w:u w:color="808080"/>
        </w:rPr>
        <w:t>4.1</w:t>
      </w:r>
      <w:r w:rsidR="00594F5E">
        <w:rPr>
          <w:rStyle w:val="Nessuno"/>
          <w:rFonts w:ascii="Arial Narrow" w:hAnsi="Arial Narrow"/>
          <w:b/>
          <w:bCs/>
          <w:color w:val="808080"/>
          <w:sz w:val="22"/>
          <w:szCs w:val="22"/>
          <w:u w:color="808080"/>
        </w:rPr>
        <w:t xml:space="preserve"> </w:t>
      </w:r>
      <w:r w:rsidR="002E3ADB" w:rsidRPr="00F620DE">
        <w:rPr>
          <w:rStyle w:val="Nessuno"/>
          <w:rFonts w:ascii="Arial Narrow" w:hAnsi="Arial Narrow"/>
          <w:b/>
          <w:bCs/>
          <w:color w:val="808080"/>
          <w:sz w:val="22"/>
          <w:szCs w:val="22"/>
          <w:u w:color="808080"/>
        </w:rPr>
        <w:t>Destinatari del P.T.P.C.T ed i Loro compiti</w:t>
      </w:r>
      <w:bookmarkEnd w:id="31"/>
    </w:p>
    <w:p w14:paraId="1A68550F" w14:textId="77777777" w:rsidR="00FB1188" w:rsidRDefault="00FB1188" w:rsidP="00594F5E">
      <w:pPr>
        <w:pStyle w:val="Normale1"/>
        <w:tabs>
          <w:tab w:val="left" w:pos="284"/>
          <w:tab w:val="left" w:pos="426"/>
        </w:tabs>
        <w:spacing w:before="0" w:after="0" w:line="240" w:lineRule="auto"/>
        <w:jc w:val="both"/>
        <w:rPr>
          <w:lang w:val="it-IT"/>
        </w:rPr>
      </w:pPr>
    </w:p>
    <w:p w14:paraId="3760866B" w14:textId="47D390D7" w:rsidR="002E3ADB" w:rsidRPr="00F620DE" w:rsidRDefault="002E3ADB" w:rsidP="00594F5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In sintesi, i soggetti che concorrono alla prevenzione della corruzione all’interno di Romagna Acque con i relativi compiti e funzioni sono:</w:t>
      </w:r>
    </w:p>
    <w:p w14:paraId="0D117D02" w14:textId="01368B22" w:rsidR="002E3ADB" w:rsidRPr="00F620DE" w:rsidRDefault="0027211E" w:rsidP="00594F5E">
      <w:pPr>
        <w:pStyle w:val="Normale1"/>
        <w:tabs>
          <w:tab w:val="left" w:pos="218"/>
          <w:tab w:val="left" w:pos="426"/>
        </w:tabs>
        <w:spacing w:before="0" w:after="0" w:line="240" w:lineRule="auto"/>
        <w:jc w:val="both"/>
        <w:rPr>
          <w:rFonts w:ascii="Arial Narrow" w:hAnsi="Arial Narrow"/>
          <w:b/>
          <w:bCs/>
          <w:sz w:val="22"/>
          <w:szCs w:val="22"/>
          <w:lang w:val="it-IT"/>
        </w:rPr>
      </w:pPr>
      <w:r>
        <w:rPr>
          <w:rStyle w:val="Nessuno"/>
          <w:rFonts w:ascii="Arial Narrow" w:hAnsi="Arial Narrow"/>
          <w:b/>
          <w:bCs/>
          <w:sz w:val="22"/>
          <w:szCs w:val="22"/>
          <w:lang w:val="it-IT"/>
        </w:rPr>
        <w:t>I</w:t>
      </w:r>
      <w:r w:rsidR="002E3ADB" w:rsidRPr="00F620DE">
        <w:rPr>
          <w:rStyle w:val="Nessuno"/>
          <w:rFonts w:ascii="Arial Narrow" w:hAnsi="Arial Narrow"/>
          <w:b/>
          <w:bCs/>
          <w:sz w:val="22"/>
          <w:szCs w:val="22"/>
          <w:lang w:val="it-IT"/>
        </w:rPr>
        <w:t xml:space="preserve">l Consiglio di </w:t>
      </w:r>
      <w:r w:rsidR="00594F5E" w:rsidRPr="00F620DE">
        <w:rPr>
          <w:rStyle w:val="Nessuno"/>
          <w:rFonts w:ascii="Arial Narrow" w:hAnsi="Arial Narrow"/>
          <w:b/>
          <w:bCs/>
          <w:sz w:val="22"/>
          <w:szCs w:val="22"/>
          <w:lang w:val="it-IT"/>
        </w:rPr>
        <w:t>Amministrazione</w:t>
      </w:r>
      <w:r w:rsidR="00594F5E">
        <w:rPr>
          <w:rStyle w:val="Nessuno"/>
          <w:rFonts w:ascii="Arial Narrow" w:hAnsi="Arial Narrow"/>
          <w:b/>
          <w:bCs/>
          <w:sz w:val="22"/>
          <w:szCs w:val="22"/>
          <w:lang w:val="it-IT"/>
        </w:rPr>
        <w:t xml:space="preserve"> (</w:t>
      </w:r>
      <w:r w:rsidR="00594F5E" w:rsidRPr="00F620DE">
        <w:rPr>
          <w:rStyle w:val="Nessuno"/>
          <w:rFonts w:ascii="Arial Narrow" w:hAnsi="Arial Narrow"/>
          <w:b/>
          <w:bCs/>
          <w:sz w:val="22"/>
          <w:szCs w:val="22"/>
          <w:lang w:val="it-IT"/>
        </w:rPr>
        <w:t>Organo</w:t>
      </w:r>
      <w:r>
        <w:rPr>
          <w:rStyle w:val="Nessuno"/>
          <w:rFonts w:ascii="Arial Narrow" w:hAnsi="Arial Narrow"/>
          <w:b/>
          <w:bCs/>
          <w:sz w:val="22"/>
          <w:szCs w:val="22"/>
          <w:lang w:val="it-IT"/>
        </w:rPr>
        <w:t xml:space="preserve"> di</w:t>
      </w:r>
      <w:r w:rsidRPr="00F620DE">
        <w:rPr>
          <w:rStyle w:val="Nessuno"/>
          <w:rFonts w:ascii="Arial Narrow" w:hAnsi="Arial Narrow"/>
          <w:b/>
          <w:bCs/>
          <w:sz w:val="22"/>
          <w:szCs w:val="22"/>
          <w:lang w:val="it-IT"/>
        </w:rPr>
        <w:t xml:space="preserve"> indirizzo </w:t>
      </w:r>
      <w:r w:rsidR="00594F5E" w:rsidRPr="00F620DE">
        <w:rPr>
          <w:rStyle w:val="Nessuno"/>
          <w:rFonts w:ascii="Arial Narrow" w:hAnsi="Arial Narrow"/>
          <w:b/>
          <w:bCs/>
          <w:sz w:val="22"/>
          <w:szCs w:val="22"/>
          <w:lang w:val="it-IT"/>
        </w:rPr>
        <w:t>politico</w:t>
      </w:r>
      <w:r w:rsidR="00594F5E">
        <w:rPr>
          <w:rStyle w:val="Nessuno"/>
          <w:rFonts w:ascii="Arial Narrow" w:hAnsi="Arial Narrow"/>
          <w:b/>
          <w:bCs/>
          <w:sz w:val="22"/>
          <w:szCs w:val="22"/>
          <w:lang w:val="it-IT"/>
        </w:rPr>
        <w:t>)</w:t>
      </w:r>
      <w:r w:rsidR="00097825">
        <w:rPr>
          <w:rStyle w:val="Nessuno"/>
          <w:rFonts w:ascii="Arial Narrow" w:hAnsi="Arial Narrow"/>
          <w:b/>
          <w:bCs/>
          <w:sz w:val="22"/>
          <w:szCs w:val="22"/>
          <w:lang w:val="it-IT"/>
        </w:rPr>
        <w:t xml:space="preserve"> </w:t>
      </w:r>
      <w:r w:rsidR="002E3ADB" w:rsidRPr="00F620DE">
        <w:rPr>
          <w:rStyle w:val="Nessuno"/>
          <w:rFonts w:ascii="Arial Narrow" w:hAnsi="Arial Narrow"/>
          <w:b/>
          <w:bCs/>
          <w:sz w:val="22"/>
          <w:szCs w:val="22"/>
          <w:lang w:val="it-IT"/>
        </w:rPr>
        <w:t>tenuto conto degli indiri</w:t>
      </w:r>
      <w:r w:rsidR="00B47303" w:rsidRPr="00F620DE">
        <w:rPr>
          <w:rStyle w:val="Nessuno"/>
          <w:rFonts w:ascii="Arial Narrow" w:hAnsi="Arial Narrow"/>
          <w:b/>
          <w:bCs/>
          <w:sz w:val="22"/>
          <w:szCs w:val="22"/>
          <w:lang w:val="it-IT"/>
        </w:rPr>
        <w:t>zzi dell’</w:t>
      </w:r>
      <w:r w:rsidR="002E3ADB" w:rsidRPr="00F620DE">
        <w:rPr>
          <w:rStyle w:val="Nessuno"/>
          <w:rFonts w:ascii="Arial Narrow" w:hAnsi="Arial Narrow"/>
          <w:b/>
          <w:bCs/>
          <w:sz w:val="22"/>
          <w:szCs w:val="22"/>
          <w:lang w:val="it-IT"/>
        </w:rPr>
        <w:t>Assemblea dei Soci, anche attraverso l’attività del Coordinamento Soci:</w:t>
      </w:r>
    </w:p>
    <w:p w14:paraId="72F569CD" w14:textId="77777777" w:rsidR="002E3ADB" w:rsidRPr="00F620DE" w:rsidRDefault="002E3ADB" w:rsidP="00324418">
      <w:pPr>
        <w:pStyle w:val="Paragrafoelenco1"/>
        <w:numPr>
          <w:ilvl w:val="0"/>
          <w:numId w:val="178"/>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designa il RPCT e Referenti Interni;</w:t>
      </w:r>
    </w:p>
    <w:p w14:paraId="4BE8C087" w14:textId="77777777" w:rsidR="002E3ADB" w:rsidRPr="00F620DE" w:rsidRDefault="002E3ADB" w:rsidP="00324418">
      <w:pPr>
        <w:pStyle w:val="Paragrafoelenco1"/>
        <w:numPr>
          <w:ilvl w:val="0"/>
          <w:numId w:val="178"/>
        </w:numPr>
        <w:tabs>
          <w:tab w:val="left" w:pos="284"/>
          <w:tab w:val="left" w:pos="426"/>
        </w:tabs>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adotta il Piano di Prevenzione della Corruzione e i suoi aggiornamenti;</w:t>
      </w:r>
    </w:p>
    <w:p w14:paraId="3B2ED9FA" w14:textId="77777777" w:rsidR="002E3ADB" w:rsidRPr="00F620DE" w:rsidRDefault="002E3ADB" w:rsidP="00324418">
      <w:pPr>
        <w:pStyle w:val="Paragrafoelenco1"/>
        <w:numPr>
          <w:ilvl w:val="0"/>
          <w:numId w:val="178"/>
        </w:numPr>
        <w:spacing w:before="0" w:after="0" w:line="240" w:lineRule="auto"/>
        <w:ind w:left="284"/>
        <w:jc w:val="both"/>
        <w:rPr>
          <w:rFonts w:ascii="Arial Narrow" w:hAnsi="Arial Narrow"/>
          <w:sz w:val="22"/>
          <w:szCs w:val="22"/>
          <w:lang w:val="it-IT"/>
        </w:rPr>
      </w:pPr>
      <w:r w:rsidRPr="00F620DE">
        <w:rPr>
          <w:rStyle w:val="Nessuno"/>
          <w:rFonts w:ascii="Arial Narrow" w:hAnsi="Arial Narrow"/>
          <w:sz w:val="22"/>
          <w:szCs w:val="22"/>
          <w:lang w:val="it-IT"/>
        </w:rPr>
        <w:t>adotta tutti gli atti di indirizzo di carattere generale, che siano direttamente o indirettamente finalizzati alla prevenzione della corruzione.</w:t>
      </w:r>
    </w:p>
    <w:p w14:paraId="0F6D2AFC" w14:textId="77777777" w:rsidR="002E3ADB" w:rsidRPr="00F620DE" w:rsidRDefault="002E3ADB" w:rsidP="00594F5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A16ACE2" w14:textId="439B8C46" w:rsidR="002E3ADB" w:rsidRPr="00F620DE" w:rsidRDefault="002E3ADB" w:rsidP="00594F5E">
      <w:pPr>
        <w:pStyle w:val="Normale1"/>
        <w:tabs>
          <w:tab w:val="left" w:pos="218"/>
          <w:tab w:val="left" w:pos="426"/>
        </w:tabs>
        <w:spacing w:before="0" w:after="0" w:line="240" w:lineRule="auto"/>
        <w:jc w:val="both"/>
        <w:rPr>
          <w:rFonts w:ascii="Arial Narrow" w:hAnsi="Arial Narrow"/>
          <w:b/>
          <w:bCs/>
          <w:sz w:val="22"/>
          <w:szCs w:val="22"/>
          <w:lang w:val="it-IT"/>
        </w:rPr>
      </w:pPr>
      <w:r w:rsidRPr="00F620DE">
        <w:rPr>
          <w:rStyle w:val="Nessuno"/>
          <w:rFonts w:ascii="Arial Narrow" w:hAnsi="Arial Narrow"/>
          <w:b/>
          <w:bCs/>
          <w:sz w:val="22"/>
          <w:szCs w:val="22"/>
          <w:lang w:val="it-IT"/>
        </w:rPr>
        <w:t>I referenti</w:t>
      </w:r>
      <w:r w:rsidR="00E94159" w:rsidRPr="00F620DE">
        <w:rPr>
          <w:rStyle w:val="Nessuno"/>
          <w:rFonts w:ascii="Arial Narrow" w:hAnsi="Arial Narrow"/>
          <w:b/>
          <w:bCs/>
          <w:sz w:val="22"/>
          <w:szCs w:val="22"/>
          <w:lang w:val="it-IT"/>
        </w:rPr>
        <w:t xml:space="preserve"> </w:t>
      </w:r>
      <w:r w:rsidRPr="00F620DE">
        <w:rPr>
          <w:rStyle w:val="Nessuno"/>
          <w:rFonts w:ascii="Arial Narrow" w:hAnsi="Arial Narrow"/>
          <w:b/>
          <w:bCs/>
          <w:sz w:val="22"/>
          <w:szCs w:val="22"/>
          <w:lang w:val="it-IT"/>
        </w:rPr>
        <w:t>per la prevenzione della corruzione e trasparenza per l</w:t>
      </w:r>
      <w:r w:rsidR="007A794D">
        <w:rPr>
          <w:rStyle w:val="Nessuno"/>
          <w:rFonts w:ascii="Arial Narrow" w:hAnsi="Arial Narrow"/>
          <w:b/>
          <w:bCs/>
          <w:sz w:val="22"/>
          <w:szCs w:val="22"/>
          <w:lang w:val="it-IT"/>
        </w:rPr>
        <w:t>e</w:t>
      </w:r>
      <w:r w:rsidR="00594F5E">
        <w:rPr>
          <w:rStyle w:val="Nessuno"/>
          <w:rFonts w:ascii="Arial Narrow" w:hAnsi="Arial Narrow"/>
          <w:b/>
          <w:bCs/>
          <w:sz w:val="22"/>
          <w:szCs w:val="22"/>
          <w:lang w:val="it-IT"/>
        </w:rPr>
        <w:t xml:space="preserve"> </w:t>
      </w:r>
      <w:r w:rsidR="00594F5E" w:rsidRPr="00F620DE">
        <w:rPr>
          <w:rStyle w:val="Nessuno"/>
          <w:rFonts w:ascii="Arial Narrow" w:hAnsi="Arial Narrow"/>
          <w:b/>
          <w:bCs/>
          <w:sz w:val="22"/>
          <w:szCs w:val="22"/>
          <w:lang w:val="it-IT"/>
        </w:rPr>
        <w:t>are</w:t>
      </w:r>
      <w:r w:rsidR="00594F5E">
        <w:rPr>
          <w:rStyle w:val="Nessuno"/>
          <w:rFonts w:ascii="Arial Narrow" w:hAnsi="Arial Narrow"/>
          <w:b/>
          <w:bCs/>
          <w:sz w:val="22"/>
          <w:szCs w:val="22"/>
          <w:lang w:val="it-IT"/>
        </w:rPr>
        <w:t>e</w:t>
      </w:r>
      <w:r w:rsidRPr="00F620DE">
        <w:rPr>
          <w:rStyle w:val="Nessuno"/>
          <w:rFonts w:ascii="Arial Narrow" w:hAnsi="Arial Narrow"/>
          <w:b/>
          <w:bCs/>
          <w:sz w:val="22"/>
          <w:szCs w:val="22"/>
          <w:lang w:val="it-IT"/>
        </w:rPr>
        <w:t xml:space="preserve"> di rispettiva competenza:</w:t>
      </w:r>
    </w:p>
    <w:p w14:paraId="02F341CE" w14:textId="77777777" w:rsidR="00F90A37" w:rsidRPr="00F620DE" w:rsidRDefault="00F90A37" w:rsidP="00324418">
      <w:pPr>
        <w:pStyle w:val="Normale1"/>
        <w:numPr>
          <w:ilvl w:val="0"/>
          <w:numId w:val="149"/>
        </w:numPr>
        <w:spacing w:before="0" w:after="0" w:line="240" w:lineRule="auto"/>
        <w:jc w:val="both"/>
        <w:rPr>
          <w:rFonts w:ascii="Arial Narrow" w:hAnsi="Arial Narrow"/>
          <w:bCs/>
          <w:sz w:val="22"/>
          <w:szCs w:val="22"/>
          <w:lang w:val="it-IT"/>
        </w:rPr>
      </w:pPr>
      <w:r w:rsidRPr="00F620DE">
        <w:rPr>
          <w:rStyle w:val="Nessuno"/>
          <w:rFonts w:ascii="Arial Narrow" w:hAnsi="Arial Narrow"/>
          <w:bCs/>
          <w:sz w:val="22"/>
          <w:szCs w:val="22"/>
          <w:lang w:val="it-IT"/>
        </w:rPr>
        <w:t xml:space="preserve">sono coinvolti nell’attuazione delle disposizioni contenute nella legge 190/2012 </w:t>
      </w:r>
    </w:p>
    <w:p w14:paraId="49303E4C" w14:textId="0B4C420A" w:rsidR="002E3ADB" w:rsidRPr="00F620DE" w:rsidRDefault="002E3ADB" w:rsidP="00324418">
      <w:pPr>
        <w:pStyle w:val="Normale1"/>
        <w:numPr>
          <w:ilvl w:val="0"/>
          <w:numId w:val="149"/>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sono individuati</w:t>
      </w:r>
      <w:r w:rsidR="003720E6"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nel P.T.P.C.T. e svolgono attività informativa nei confronti del</w:t>
      </w:r>
      <w:r w:rsidR="001914F3">
        <w:rPr>
          <w:rStyle w:val="Nessuno"/>
          <w:rFonts w:ascii="Arial Narrow" w:hAnsi="Arial Narrow"/>
          <w:sz w:val="22"/>
          <w:szCs w:val="22"/>
          <w:lang w:val="it-IT"/>
        </w:rPr>
        <w:t>la</w:t>
      </w:r>
      <w:r w:rsidRPr="00F620DE">
        <w:rPr>
          <w:rStyle w:val="Nessuno"/>
          <w:rFonts w:ascii="Arial Narrow" w:hAnsi="Arial Narrow"/>
          <w:sz w:val="22"/>
          <w:szCs w:val="22"/>
          <w:lang w:val="it-IT"/>
        </w:rPr>
        <w:t xml:space="preserve"> </w:t>
      </w:r>
      <w:r w:rsidR="00594F5E" w:rsidRPr="00F620DE">
        <w:rPr>
          <w:rStyle w:val="Nessuno"/>
          <w:rFonts w:ascii="Arial Narrow" w:hAnsi="Arial Narrow"/>
          <w:sz w:val="22"/>
          <w:szCs w:val="22"/>
          <w:lang w:val="it-IT"/>
        </w:rPr>
        <w:t>RPCT e</w:t>
      </w:r>
      <w:r w:rsidR="00181B2F" w:rsidRPr="00F620DE">
        <w:rPr>
          <w:rStyle w:val="Nessuno"/>
          <w:rFonts w:ascii="Arial Narrow" w:hAnsi="Arial Narrow"/>
          <w:sz w:val="22"/>
          <w:szCs w:val="22"/>
          <w:lang w:val="it-IT"/>
        </w:rPr>
        <w:t xml:space="preserve"> del </w:t>
      </w:r>
      <w:proofErr w:type="spellStart"/>
      <w:r w:rsidR="00181B2F" w:rsidRPr="00F620DE">
        <w:rPr>
          <w:rStyle w:val="Nessuno"/>
          <w:rFonts w:ascii="Arial Narrow" w:hAnsi="Arial Narrow"/>
          <w:sz w:val="22"/>
          <w:szCs w:val="22"/>
          <w:lang w:val="it-IT"/>
        </w:rPr>
        <w:t>CdA</w:t>
      </w:r>
      <w:proofErr w:type="spellEnd"/>
      <w:r w:rsidR="007A794D">
        <w:rPr>
          <w:rStyle w:val="Nessuno"/>
          <w:rFonts w:ascii="Arial Narrow" w:hAnsi="Arial Narrow"/>
          <w:sz w:val="22"/>
          <w:szCs w:val="22"/>
          <w:lang w:val="it-IT"/>
        </w:rPr>
        <w:t>,</w:t>
      </w:r>
      <w:r w:rsidR="00181B2F"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affinché questi abbia</w:t>
      </w:r>
      <w:r w:rsidR="00181B2F" w:rsidRPr="00F620DE">
        <w:rPr>
          <w:rStyle w:val="Nessuno"/>
          <w:rFonts w:ascii="Arial Narrow" w:hAnsi="Arial Narrow"/>
          <w:sz w:val="22"/>
          <w:szCs w:val="22"/>
          <w:lang w:val="it-IT"/>
        </w:rPr>
        <w:t>no</w:t>
      </w:r>
      <w:r w:rsidRPr="00F620DE">
        <w:rPr>
          <w:rStyle w:val="Nessuno"/>
          <w:rFonts w:ascii="Arial Narrow" w:hAnsi="Arial Narrow"/>
          <w:sz w:val="22"/>
          <w:szCs w:val="22"/>
          <w:lang w:val="it-IT"/>
        </w:rPr>
        <w:t xml:space="preserve"> elementi e riscontri sull’intera organizzazione ed attività della Società e di costante monitoraggio sull’attività svolta dai responsabili assegnati agli uffici di riferimento;</w:t>
      </w:r>
    </w:p>
    <w:p w14:paraId="5AD2C7DF" w14:textId="77777777" w:rsidR="002E3ADB" w:rsidRPr="00F620DE" w:rsidRDefault="002E3ADB" w:rsidP="00324418">
      <w:pPr>
        <w:pStyle w:val="Paragrafoelenco1"/>
        <w:numPr>
          <w:ilvl w:val="0"/>
          <w:numId w:val="149"/>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partecipano attivamente al processo di autoanalisi organizzativa e di mappatura dei processi;</w:t>
      </w:r>
    </w:p>
    <w:p w14:paraId="634A93D2" w14:textId="77777777" w:rsidR="00F90A37" w:rsidRPr="00F620DE" w:rsidRDefault="002E3ADB" w:rsidP="00324418">
      <w:pPr>
        <w:pStyle w:val="Normale1"/>
        <w:numPr>
          <w:ilvl w:val="0"/>
          <w:numId w:val="149"/>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partecipano attivamente in sede di definizione delle misure di prevenzione;</w:t>
      </w:r>
    </w:p>
    <w:p w14:paraId="3F15C903" w14:textId="77777777" w:rsidR="002E3ADB" w:rsidRPr="00F620DE" w:rsidRDefault="00F90A37" w:rsidP="00324418">
      <w:pPr>
        <w:pStyle w:val="Normale1"/>
        <w:numPr>
          <w:ilvl w:val="0"/>
          <w:numId w:val="149"/>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 xml:space="preserve">attuano e </w:t>
      </w:r>
      <w:r w:rsidR="002E3ADB" w:rsidRPr="00F620DE">
        <w:rPr>
          <w:rStyle w:val="Nessuno"/>
          <w:rFonts w:ascii="Arial Narrow" w:hAnsi="Arial Narrow"/>
          <w:sz w:val="22"/>
          <w:szCs w:val="22"/>
          <w:lang w:val="it-IT"/>
        </w:rPr>
        <w:t>osservano</w:t>
      </w:r>
      <w:r w:rsidRPr="00F620DE">
        <w:rPr>
          <w:rStyle w:val="Nessuno"/>
          <w:rFonts w:ascii="Arial Narrow" w:hAnsi="Arial Narrow"/>
          <w:sz w:val="22"/>
          <w:szCs w:val="22"/>
          <w:lang w:val="it-IT"/>
        </w:rPr>
        <w:t xml:space="preserve">, in relazione alle competenze attribuite </w:t>
      </w:r>
      <w:r w:rsidR="002E3ADB" w:rsidRPr="00F620DE">
        <w:rPr>
          <w:rStyle w:val="Nessuno"/>
          <w:rFonts w:ascii="Arial Narrow" w:hAnsi="Arial Narrow"/>
          <w:sz w:val="22"/>
          <w:szCs w:val="22"/>
          <w:lang w:val="it-IT"/>
        </w:rPr>
        <w:t>le misure contenute nel P.T.P.C.T.</w:t>
      </w:r>
    </w:p>
    <w:p w14:paraId="41CD5D3E" w14:textId="77777777" w:rsidR="002E3ADB" w:rsidRPr="00F620DE" w:rsidRDefault="002E3ADB" w:rsidP="00594F5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45F13C73" w14:textId="77777777" w:rsidR="000E6E16" w:rsidRDefault="000E6E16" w:rsidP="00594F5E">
      <w:pPr>
        <w:pStyle w:val="Normale1"/>
        <w:tabs>
          <w:tab w:val="left" w:pos="218"/>
          <w:tab w:val="left" w:pos="426"/>
        </w:tabs>
        <w:spacing w:before="0" w:after="0" w:line="240" w:lineRule="auto"/>
        <w:jc w:val="both"/>
        <w:rPr>
          <w:rStyle w:val="Nessuno"/>
          <w:rFonts w:ascii="Arial Narrow" w:hAnsi="Arial Narrow"/>
          <w:b/>
          <w:bCs/>
          <w:sz w:val="22"/>
          <w:szCs w:val="22"/>
          <w:lang w:val="it-IT"/>
        </w:rPr>
      </w:pPr>
    </w:p>
    <w:p w14:paraId="7E7EF59A" w14:textId="011962D5" w:rsidR="002E3ADB" w:rsidRPr="00F620DE" w:rsidRDefault="002E3ADB" w:rsidP="00594F5E">
      <w:pPr>
        <w:pStyle w:val="Normale1"/>
        <w:tabs>
          <w:tab w:val="left" w:pos="218"/>
          <w:tab w:val="left" w:pos="426"/>
        </w:tabs>
        <w:spacing w:before="0" w:after="0" w:line="240" w:lineRule="auto"/>
        <w:jc w:val="both"/>
        <w:rPr>
          <w:rStyle w:val="Nessuno"/>
          <w:rFonts w:ascii="Arial Narrow" w:hAnsi="Arial Narrow"/>
          <w:b/>
          <w:bCs/>
          <w:color w:val="auto"/>
          <w:sz w:val="22"/>
          <w:szCs w:val="22"/>
          <w:lang w:val="it-IT"/>
        </w:rPr>
      </w:pPr>
      <w:r w:rsidRPr="00F620DE">
        <w:rPr>
          <w:rStyle w:val="Nessuno"/>
          <w:rFonts w:ascii="Arial Narrow" w:hAnsi="Arial Narrow"/>
          <w:b/>
          <w:bCs/>
          <w:sz w:val="22"/>
          <w:szCs w:val="22"/>
          <w:lang w:val="it-IT"/>
        </w:rPr>
        <w:t>I dipendenti</w:t>
      </w:r>
      <w:r w:rsidR="00594F5E">
        <w:rPr>
          <w:rStyle w:val="Nessuno"/>
          <w:rFonts w:ascii="Arial Narrow" w:hAnsi="Arial Narrow"/>
          <w:b/>
          <w:bCs/>
          <w:sz w:val="22"/>
          <w:szCs w:val="22"/>
          <w:lang w:val="it-IT"/>
        </w:rPr>
        <w:t>:</w:t>
      </w:r>
    </w:p>
    <w:p w14:paraId="67A10C3B" w14:textId="77777777" w:rsidR="002E3ADB" w:rsidRPr="00F620DE" w:rsidRDefault="00F90A37" w:rsidP="00324418">
      <w:pPr>
        <w:pStyle w:val="Normale1"/>
        <w:numPr>
          <w:ilvl w:val="0"/>
          <w:numId w:val="150"/>
        </w:numPr>
        <w:spacing w:before="0" w:after="0" w:line="240" w:lineRule="auto"/>
        <w:jc w:val="both"/>
        <w:rPr>
          <w:rFonts w:ascii="Arial Narrow" w:hAnsi="Arial Narrow"/>
          <w:sz w:val="22"/>
          <w:szCs w:val="22"/>
          <w:lang w:val="it-IT"/>
        </w:rPr>
      </w:pPr>
      <w:r w:rsidRPr="00F620DE">
        <w:rPr>
          <w:rStyle w:val="Nessuno"/>
          <w:rFonts w:ascii="Arial Narrow" w:hAnsi="Arial Narrow"/>
          <w:bCs/>
          <w:sz w:val="22"/>
          <w:szCs w:val="22"/>
          <w:lang w:val="it-IT"/>
        </w:rPr>
        <w:t>sono coinvolti nell’attuazio</w:t>
      </w:r>
      <w:r w:rsidR="00181B2F" w:rsidRPr="00F620DE">
        <w:rPr>
          <w:rStyle w:val="Nessuno"/>
          <w:rFonts w:ascii="Arial Narrow" w:hAnsi="Arial Narrow"/>
          <w:bCs/>
          <w:sz w:val="22"/>
          <w:szCs w:val="22"/>
          <w:lang w:val="it-IT"/>
        </w:rPr>
        <w:t xml:space="preserve">ne delle disposizioni contenute nel presente Piano e </w:t>
      </w:r>
      <w:r w:rsidR="002E3ADB" w:rsidRPr="00F620DE">
        <w:rPr>
          <w:rStyle w:val="Nessuno"/>
          <w:rFonts w:ascii="Arial Narrow" w:hAnsi="Arial Narrow"/>
          <w:sz w:val="22"/>
          <w:szCs w:val="22"/>
          <w:lang w:val="it-IT"/>
        </w:rPr>
        <w:t>partecipano attivamente in sede di attuazione delle misure;</w:t>
      </w:r>
    </w:p>
    <w:p w14:paraId="285F13DE" w14:textId="77777777" w:rsidR="00F90A37" w:rsidRPr="00F620DE" w:rsidRDefault="002E3ADB" w:rsidP="00324418">
      <w:pPr>
        <w:pStyle w:val="Normale1"/>
        <w:numPr>
          <w:ilvl w:val="0"/>
          <w:numId w:val="150"/>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osservano le misure contenute nel P.T.P.C.T.</w:t>
      </w:r>
    </w:p>
    <w:p w14:paraId="6289FCB8" w14:textId="77777777" w:rsidR="00F90A37" w:rsidRDefault="00F90A37" w:rsidP="00594F5E">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443A1C57" w14:textId="77777777" w:rsidR="00B81DBC" w:rsidRPr="00F620DE" w:rsidRDefault="00B81DBC" w:rsidP="00594F5E">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62B10D36" w14:textId="710A0972" w:rsidR="00F90A37" w:rsidRPr="00F620DE" w:rsidRDefault="00665475" w:rsidP="00594F5E">
      <w:pPr>
        <w:pStyle w:val="Normale1"/>
        <w:tabs>
          <w:tab w:val="left" w:pos="218"/>
          <w:tab w:val="left" w:pos="284"/>
          <w:tab w:val="left" w:pos="426"/>
        </w:tabs>
        <w:spacing w:before="0" w:after="0" w:line="240" w:lineRule="auto"/>
        <w:jc w:val="both"/>
        <w:rPr>
          <w:rStyle w:val="Nessuno"/>
          <w:rFonts w:eastAsia="Arial Narrow" w:cs="Arial Narrow"/>
          <w:color w:val="auto"/>
          <w:lang w:val="it-IT"/>
        </w:rPr>
      </w:pPr>
      <w:r w:rsidRPr="00F620DE">
        <w:rPr>
          <w:rStyle w:val="Nessuno"/>
          <w:rFonts w:ascii="Arial Narrow" w:hAnsi="Arial Narrow"/>
          <w:b/>
          <w:sz w:val="22"/>
          <w:szCs w:val="22"/>
          <w:lang w:val="it-IT"/>
        </w:rPr>
        <w:t>L’Organismo di Vigilanza (</w:t>
      </w:r>
      <w:proofErr w:type="spellStart"/>
      <w:r w:rsidR="00F90A37" w:rsidRPr="00F620DE">
        <w:rPr>
          <w:rStyle w:val="Nessuno"/>
          <w:rFonts w:ascii="Arial Narrow" w:hAnsi="Arial Narrow"/>
          <w:b/>
          <w:sz w:val="22"/>
          <w:szCs w:val="22"/>
          <w:lang w:val="it-IT"/>
        </w:rPr>
        <w:t>OdV</w:t>
      </w:r>
      <w:proofErr w:type="spellEnd"/>
      <w:r w:rsidR="00F90A37" w:rsidRPr="00F620DE">
        <w:rPr>
          <w:rStyle w:val="Nessuno"/>
          <w:rFonts w:ascii="Arial Narrow" w:hAnsi="Arial Narrow"/>
          <w:b/>
          <w:sz w:val="22"/>
          <w:szCs w:val="22"/>
          <w:lang w:val="it-IT"/>
        </w:rPr>
        <w:t>)</w:t>
      </w:r>
      <w:r w:rsidR="00594F5E">
        <w:rPr>
          <w:rStyle w:val="Nessuno"/>
          <w:rFonts w:ascii="Arial Narrow" w:hAnsi="Arial Narrow"/>
          <w:b/>
          <w:sz w:val="22"/>
          <w:szCs w:val="22"/>
          <w:lang w:val="it-IT"/>
        </w:rPr>
        <w:t>:</w:t>
      </w:r>
    </w:p>
    <w:p w14:paraId="3D54BFD0" w14:textId="77777777" w:rsidR="00F90A37" w:rsidRPr="00F620DE" w:rsidRDefault="00F90A37" w:rsidP="00324418">
      <w:pPr>
        <w:pStyle w:val="Normale1"/>
        <w:numPr>
          <w:ilvl w:val="0"/>
          <w:numId w:val="151"/>
        </w:numPr>
        <w:spacing w:before="0" w:after="0" w:line="240" w:lineRule="auto"/>
        <w:jc w:val="both"/>
        <w:rPr>
          <w:rStyle w:val="Nessuno"/>
          <w:rFonts w:eastAsia="Arial Narrow" w:cs="Arial Narrow"/>
          <w:lang w:val="it-IT"/>
        </w:rPr>
      </w:pPr>
      <w:r w:rsidRPr="00F620DE">
        <w:rPr>
          <w:rStyle w:val="Nessuno"/>
          <w:rFonts w:ascii="Arial Narrow" w:hAnsi="Arial Narrow"/>
          <w:sz w:val="22"/>
          <w:szCs w:val="22"/>
          <w:lang w:val="it-IT"/>
        </w:rPr>
        <w:t>Verifica il corre</w:t>
      </w:r>
      <w:r w:rsidR="00B47303" w:rsidRPr="00F620DE">
        <w:rPr>
          <w:rStyle w:val="Nessuno"/>
          <w:rFonts w:ascii="Arial Narrow" w:hAnsi="Arial Narrow"/>
          <w:sz w:val="22"/>
          <w:szCs w:val="22"/>
          <w:lang w:val="it-IT"/>
        </w:rPr>
        <w:t>tto assolvimento degli obblighi</w:t>
      </w:r>
      <w:r w:rsidRPr="00F620DE">
        <w:rPr>
          <w:rStyle w:val="Nessuno"/>
          <w:rFonts w:ascii="Arial Narrow" w:hAnsi="Arial Narrow"/>
          <w:sz w:val="22"/>
          <w:szCs w:val="22"/>
          <w:lang w:val="it-IT"/>
        </w:rPr>
        <w:t xml:space="preserve"> di attuazione delle misure</w:t>
      </w:r>
      <w:r w:rsidR="00181B2F" w:rsidRPr="00F620DE">
        <w:rPr>
          <w:rStyle w:val="Nessuno"/>
          <w:rFonts w:ascii="Arial Narrow" w:hAnsi="Arial Narrow"/>
          <w:sz w:val="22"/>
          <w:szCs w:val="22"/>
          <w:lang w:val="it-IT"/>
        </w:rPr>
        <w:t xml:space="preserve"> </w:t>
      </w:r>
      <w:r w:rsidR="009570E1" w:rsidRPr="00F620DE">
        <w:rPr>
          <w:rStyle w:val="Nessuno"/>
          <w:rFonts w:ascii="Arial Narrow" w:hAnsi="Arial Narrow"/>
          <w:sz w:val="22"/>
          <w:szCs w:val="22"/>
          <w:lang w:val="it-IT"/>
        </w:rPr>
        <w:t xml:space="preserve">previste dal </w:t>
      </w:r>
      <w:r w:rsidR="00DD6983" w:rsidRPr="00F620DE">
        <w:rPr>
          <w:rStyle w:val="Nessuno"/>
          <w:rFonts w:ascii="Arial Narrow" w:hAnsi="Arial Narrow"/>
          <w:sz w:val="22"/>
          <w:szCs w:val="22"/>
          <w:lang w:val="it-IT"/>
        </w:rPr>
        <w:t>P.T.P.C.T.</w:t>
      </w:r>
      <w:r w:rsidR="009570E1" w:rsidRPr="00F620DE">
        <w:rPr>
          <w:rStyle w:val="Nessuno"/>
          <w:rFonts w:ascii="Arial Narrow" w:hAnsi="Arial Narrow"/>
          <w:sz w:val="22"/>
          <w:szCs w:val="22"/>
          <w:lang w:val="it-IT"/>
        </w:rPr>
        <w:t xml:space="preserve"> </w:t>
      </w:r>
      <w:r w:rsidR="00F17BF7" w:rsidRPr="00F620DE">
        <w:rPr>
          <w:rStyle w:val="Nessuno"/>
          <w:rFonts w:ascii="Arial Narrow" w:hAnsi="Arial Narrow"/>
          <w:sz w:val="22"/>
          <w:szCs w:val="22"/>
          <w:lang w:val="it-IT"/>
        </w:rPr>
        <w:t>e si relaziona con RPCT</w:t>
      </w:r>
      <w:r w:rsidR="00181B2F" w:rsidRPr="00F620DE">
        <w:rPr>
          <w:rStyle w:val="Nessuno"/>
          <w:rFonts w:ascii="Arial Narrow" w:hAnsi="Arial Narrow"/>
          <w:sz w:val="22"/>
          <w:szCs w:val="22"/>
          <w:lang w:val="it-IT"/>
        </w:rPr>
        <w:t xml:space="preserve"> e il </w:t>
      </w:r>
      <w:proofErr w:type="spellStart"/>
      <w:r w:rsidR="00181B2F" w:rsidRPr="00F620DE">
        <w:rPr>
          <w:rStyle w:val="Nessuno"/>
          <w:rFonts w:ascii="Arial Narrow" w:hAnsi="Arial Narrow"/>
          <w:sz w:val="22"/>
          <w:szCs w:val="22"/>
          <w:lang w:val="it-IT"/>
        </w:rPr>
        <w:t>CdA</w:t>
      </w:r>
      <w:proofErr w:type="spellEnd"/>
      <w:r w:rsidR="00181B2F" w:rsidRPr="00F620DE">
        <w:rPr>
          <w:rStyle w:val="Nessuno"/>
          <w:rFonts w:ascii="Arial Narrow" w:hAnsi="Arial Narrow"/>
          <w:sz w:val="22"/>
          <w:szCs w:val="22"/>
          <w:lang w:val="it-IT"/>
        </w:rPr>
        <w:t>.</w:t>
      </w:r>
    </w:p>
    <w:p w14:paraId="774F5751" w14:textId="77777777" w:rsidR="002E3ADB" w:rsidRPr="00F620DE" w:rsidRDefault="00FD5F3E" w:rsidP="00594F5E">
      <w:pPr>
        <w:pStyle w:val="Normale1"/>
        <w:tabs>
          <w:tab w:val="left" w:pos="284"/>
          <w:tab w:val="left" w:pos="426"/>
          <w:tab w:val="left" w:pos="4968"/>
        </w:tabs>
        <w:spacing w:before="0" w:after="0" w:line="240" w:lineRule="auto"/>
        <w:jc w:val="both"/>
        <w:rPr>
          <w:rStyle w:val="Nessuno"/>
          <w:rFonts w:eastAsia="Arial Narrow" w:cs="Arial Narrow"/>
          <w:lang w:val="it-IT"/>
        </w:rPr>
      </w:pPr>
      <w:r w:rsidRPr="00F620DE">
        <w:rPr>
          <w:rStyle w:val="Nessuno"/>
          <w:rFonts w:eastAsia="Arial Narrow" w:cs="Arial Narrow"/>
          <w:lang w:val="it-IT"/>
        </w:rPr>
        <w:tab/>
      </w:r>
    </w:p>
    <w:p w14:paraId="39D5A694" w14:textId="295D3977" w:rsidR="002E3ADB" w:rsidRPr="00F620DE" w:rsidRDefault="002E3ADB" w:rsidP="00594F5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Per i soggetti che operano su mandato o per conto di Romagna Acque e comunque per tutti i fornitori</w:t>
      </w:r>
      <w:r w:rsidR="00F13FCA"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i contratti che ne regolano i rapporti prevedono specifiche clausole di responsabilità in merito al mancato rispetto del Codice Etico</w:t>
      </w:r>
      <w:r w:rsidR="00955E2E" w:rsidRPr="00F620DE">
        <w:rPr>
          <w:rStyle w:val="Nessuno"/>
          <w:rFonts w:ascii="Arial Narrow" w:hAnsi="Arial Narrow"/>
          <w:sz w:val="22"/>
          <w:szCs w:val="22"/>
          <w:lang w:val="it-IT"/>
        </w:rPr>
        <w:t xml:space="preserve">, Codice di </w:t>
      </w:r>
      <w:r w:rsidR="00594F5E" w:rsidRPr="00F620DE">
        <w:rPr>
          <w:rStyle w:val="Nessuno"/>
          <w:rFonts w:ascii="Arial Narrow" w:hAnsi="Arial Narrow"/>
          <w:sz w:val="22"/>
          <w:szCs w:val="22"/>
          <w:lang w:val="it-IT"/>
        </w:rPr>
        <w:t>Comportamento e</w:t>
      </w:r>
      <w:r w:rsidR="00F13FCA" w:rsidRPr="00F620DE">
        <w:rPr>
          <w:rStyle w:val="Nessuno"/>
          <w:rFonts w:ascii="Arial Narrow" w:hAnsi="Arial Narrow"/>
          <w:sz w:val="22"/>
          <w:szCs w:val="22"/>
          <w:lang w:val="it-IT"/>
        </w:rPr>
        <w:t xml:space="preserve"> più in </w:t>
      </w:r>
      <w:r w:rsidR="00594F5E" w:rsidRPr="00F620DE">
        <w:rPr>
          <w:rStyle w:val="Nessuno"/>
          <w:rFonts w:ascii="Arial Narrow" w:hAnsi="Arial Narrow"/>
          <w:sz w:val="22"/>
          <w:szCs w:val="22"/>
          <w:lang w:val="it-IT"/>
        </w:rPr>
        <w:t>generale del</w:t>
      </w:r>
      <w:r w:rsidR="00E116AC" w:rsidRPr="00F620DE">
        <w:rPr>
          <w:rStyle w:val="Nessuno"/>
          <w:rFonts w:ascii="Arial Narrow" w:hAnsi="Arial Narrow"/>
          <w:sz w:val="22"/>
          <w:szCs w:val="22"/>
          <w:lang w:val="it-IT"/>
        </w:rPr>
        <w:t xml:space="preserve"> MOG 231-190</w:t>
      </w:r>
      <w:r w:rsidRPr="00F620DE">
        <w:rPr>
          <w:rStyle w:val="Nessuno"/>
          <w:rFonts w:ascii="Arial Narrow" w:hAnsi="Arial Narrow"/>
          <w:sz w:val="22"/>
          <w:szCs w:val="22"/>
          <w:lang w:val="it-IT"/>
        </w:rPr>
        <w:t>.</w:t>
      </w:r>
      <w:r w:rsidR="006F1BA0" w:rsidRPr="00F620DE">
        <w:rPr>
          <w:rStyle w:val="Nessuno"/>
          <w:rFonts w:ascii="Arial Narrow" w:hAnsi="Arial Narrow"/>
          <w:sz w:val="22"/>
          <w:szCs w:val="22"/>
          <w:lang w:val="it-IT"/>
        </w:rPr>
        <w:t xml:space="preserve"> </w:t>
      </w:r>
    </w:p>
    <w:p w14:paraId="546441D3" w14:textId="77777777" w:rsidR="002E3ADB" w:rsidRPr="00F620DE" w:rsidRDefault="002E3ADB" w:rsidP="00594F5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253E0F20" w14:textId="5CB2C749" w:rsidR="00572022" w:rsidRDefault="00572022" w:rsidP="00594F5E">
      <w:pPr>
        <w:jc w:val="both"/>
        <w:rPr>
          <w:rStyle w:val="Nessuno"/>
          <w:rFonts w:ascii="Arial Narrow" w:eastAsia="Arial Narrow" w:hAnsi="Arial Narrow" w:cs="Arial Narrow"/>
          <w:color w:val="000000"/>
          <w:sz w:val="22"/>
          <w:szCs w:val="22"/>
          <w:u w:color="000000"/>
          <w:lang w:val="it-IT" w:eastAsia="it-IT"/>
        </w:rPr>
      </w:pPr>
    </w:p>
    <w:p w14:paraId="3920FACD" w14:textId="77777777" w:rsidR="0019732A" w:rsidRPr="00F620DE" w:rsidRDefault="0019732A" w:rsidP="00594F5E">
      <w:pPr>
        <w:jc w:val="both"/>
        <w:rPr>
          <w:rStyle w:val="Nessuno"/>
          <w:rFonts w:ascii="Arial Narrow" w:eastAsia="Arial Narrow" w:hAnsi="Arial Narrow" w:cs="Arial Narrow"/>
          <w:color w:val="000000"/>
          <w:sz w:val="22"/>
          <w:szCs w:val="22"/>
          <w:u w:color="000000"/>
          <w:lang w:val="it-IT" w:eastAsia="it-IT"/>
        </w:rPr>
      </w:pPr>
    </w:p>
    <w:p w14:paraId="4B124A19" w14:textId="77777777" w:rsidR="002E3ADB" w:rsidRPr="00F620DE" w:rsidRDefault="002E3ADB" w:rsidP="00324418">
      <w:pPr>
        <w:pStyle w:val="Titolo11"/>
        <w:numPr>
          <w:ilvl w:val="0"/>
          <w:numId w:val="42"/>
        </w:numPr>
        <w:spacing w:before="0" w:line="240" w:lineRule="auto"/>
        <w:ind w:left="510" w:hanging="510"/>
        <w:jc w:val="both"/>
        <w:outlineLvl w:val="9"/>
        <w:rPr>
          <w:rFonts w:ascii="Arial Narrow" w:eastAsia="Arial Narrow" w:hAnsi="Arial Narrow" w:cs="Arial Narrow"/>
        </w:rPr>
      </w:pPr>
      <w:bookmarkStart w:id="32" w:name="_Toc190946786"/>
      <w:r w:rsidRPr="00F620DE">
        <w:rPr>
          <w:rStyle w:val="Nessuno"/>
          <w:rFonts w:ascii="Arial Narrow" w:hAnsi="Arial Narrow"/>
          <w:u w:val="single"/>
        </w:rPr>
        <w:t>vigilanza sull’adozione di misure di prevenzione della corruzione e trasparenza</w:t>
      </w:r>
      <w:bookmarkEnd w:id="32"/>
      <w:r w:rsidRPr="00F620DE">
        <w:rPr>
          <w:rStyle w:val="Nessuno"/>
          <w:rFonts w:ascii="Arial Narrow" w:hAnsi="Arial Narrow"/>
          <w:u w:val="single"/>
        </w:rPr>
        <w:t xml:space="preserve"> </w:t>
      </w:r>
    </w:p>
    <w:p w14:paraId="0E020A34" w14:textId="77777777" w:rsidR="002E3ADB" w:rsidRPr="00F620DE" w:rsidRDefault="002E3ADB" w:rsidP="003A66B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7F4E2B9A" w14:textId="77777777" w:rsidR="002E3ADB" w:rsidRPr="00F620DE" w:rsidRDefault="002E3ADB" w:rsidP="003A66BE">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Compito delle amministrazioni controllanti è l’impulso e la vigilanza sulla nomina del RPCT e sull’adozione di misure di prevenzione della corruzione, attraverso strumenti propri di controllo.</w:t>
      </w:r>
    </w:p>
    <w:p w14:paraId="74EBB46B" w14:textId="77777777" w:rsidR="002E3ADB" w:rsidRPr="00F620DE" w:rsidRDefault="002E3ADB" w:rsidP="003A66BE">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Nelle società </w:t>
      </w:r>
      <w:r w:rsidRPr="00F620DE">
        <w:rPr>
          <w:rStyle w:val="Nessuno"/>
          <w:rFonts w:ascii="Arial Narrow" w:hAnsi="Arial Narrow"/>
          <w:i/>
          <w:iCs/>
          <w:sz w:val="22"/>
          <w:szCs w:val="22"/>
          <w:lang w:val="it-IT"/>
        </w:rPr>
        <w:t>in house</w:t>
      </w:r>
      <w:r w:rsidRPr="00F620DE">
        <w:rPr>
          <w:rStyle w:val="Nessuno"/>
          <w:rFonts w:ascii="Arial Narrow" w:hAnsi="Arial Narrow"/>
          <w:sz w:val="22"/>
          <w:szCs w:val="22"/>
          <w:lang w:val="it-IT"/>
        </w:rPr>
        <w:t xml:space="preserve"> i poteri di vigilanza competono alle amministrazioni titolari dei poteri di controllo analogo.</w:t>
      </w:r>
    </w:p>
    <w:p w14:paraId="11756848" w14:textId="77777777" w:rsidR="002E3ADB" w:rsidRPr="00F620DE" w:rsidRDefault="002E3ADB" w:rsidP="003A66BE">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Nel caso di controllo congiunto da parte di più amministrazioni, le stesse, anche attraverso l’adozione di patti parasociali, devono individuare a chi spetta tale vigilanza.</w:t>
      </w:r>
    </w:p>
    <w:p w14:paraId="602E4BED" w14:textId="77777777" w:rsidR="00F13FCA" w:rsidRPr="00F620DE" w:rsidRDefault="00F13FCA" w:rsidP="003A66BE">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Nel caso di Romagna Acque tali funzioni sono state attribuite al Coordinamento Soci, così come sopra descritto.</w:t>
      </w:r>
    </w:p>
    <w:p w14:paraId="6B239EA8" w14:textId="77777777" w:rsidR="002E3ADB" w:rsidRPr="00F620DE" w:rsidRDefault="002E3ADB" w:rsidP="003A66B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508A91E2" w14:textId="77777777" w:rsidR="002E3ADB" w:rsidRPr="00F620DE" w:rsidRDefault="002E3ADB" w:rsidP="003A66BE">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 questa vigilanza si aggiunge poi quella di ANAC, che può essere svolta sia nei confronti delle società che delle amministrazioni controllanti.</w:t>
      </w:r>
    </w:p>
    <w:p w14:paraId="6F0B78DE" w14:textId="77777777" w:rsidR="002E3ADB" w:rsidRPr="00F620DE" w:rsidRDefault="002E3ADB" w:rsidP="003A66BE">
      <w:pPr>
        <w:pStyle w:val="Normale1"/>
        <w:tabs>
          <w:tab w:val="left" w:pos="284"/>
          <w:tab w:val="left" w:pos="426"/>
        </w:tabs>
        <w:spacing w:before="0" w:after="0" w:line="240" w:lineRule="auto"/>
        <w:jc w:val="both"/>
        <w:rPr>
          <w:rStyle w:val="Nessuno"/>
          <w:rFonts w:ascii="Arial Narrow" w:eastAsia="Arial Narrow" w:hAnsi="Arial Narrow" w:cs="Arial Narrow"/>
          <w:i/>
          <w:iCs/>
          <w:sz w:val="22"/>
          <w:szCs w:val="22"/>
          <w:lang w:val="it-IT"/>
        </w:rPr>
      </w:pPr>
      <w:r w:rsidRPr="00F620DE">
        <w:rPr>
          <w:rStyle w:val="Nessuno"/>
          <w:rFonts w:ascii="Arial Narrow" w:hAnsi="Arial Narrow"/>
          <w:sz w:val="22"/>
          <w:szCs w:val="22"/>
          <w:lang w:val="it-IT"/>
        </w:rPr>
        <w:t>In materia di prevenzione della corruzione, la mancata adozione del P.T.P.C.T. o del documento equivalente contenente le misure integrative del “modello 231”, è sanzionabile in applicazione dell’art. 19 co. 5 del D.L. 90 /2014 convertito in legge, con modificazioni, dall’articolo 1, comma 1, della</w:t>
      </w:r>
      <w:r w:rsidR="007D428A"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Legge 11 agosto 2014, n. 114. L’omessa previsione della sezione dedicata alla trasparenza è considerata come un caso di omessa adozione del P.T.P.C.T. e pertanto sanzionabile.</w:t>
      </w:r>
    </w:p>
    <w:p w14:paraId="2628E0D3" w14:textId="77777777" w:rsidR="002E3ADB" w:rsidRPr="00F620DE" w:rsidRDefault="002E3ADB" w:rsidP="003A66BE">
      <w:pPr>
        <w:pStyle w:val="Normale1"/>
        <w:tabs>
          <w:tab w:val="left" w:pos="284"/>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lastRenderedPageBreak/>
        <w:t xml:space="preserve">In materia di trasparenza la vigilanza esercitata da ANAC avviene ai sensi dell’art. 45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sull’effettivo adempimento degli obblighi di pubblicazione, così come declinati dalla linea guida n. 1134/2017. La mancata pubblicazione di informazioni obbligatorie (dati, documenti, ecc</w:t>
      </w:r>
      <w:r w:rsidR="007D428A"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costituisce “illecito disciplinare” ai sensi dell’art. 45 co. 4. L’illecito disciplinare è perseguibile anche nelle società e negli enti di diritto privato controllati e partecipati. Al fine dell’esercizio dell’azione disciplinare ANAC ha il potere di segnalare l’illecito all’ente interessato, all’ufficio disciplinare, dove istituito, o in alternativa </w:t>
      </w:r>
      <w:proofErr w:type="gramStart"/>
      <w:r w:rsidRPr="00F620DE">
        <w:rPr>
          <w:rStyle w:val="Nessuno"/>
          <w:rFonts w:ascii="Arial Narrow" w:hAnsi="Arial Narrow"/>
          <w:sz w:val="22"/>
          <w:szCs w:val="22"/>
          <w:lang w:val="it-IT"/>
        </w:rPr>
        <w:t>ad</w:t>
      </w:r>
      <w:proofErr w:type="gramEnd"/>
      <w:r w:rsidRPr="00F620DE">
        <w:rPr>
          <w:rStyle w:val="Nessuno"/>
          <w:rFonts w:ascii="Arial Narrow" w:hAnsi="Arial Narrow"/>
          <w:sz w:val="22"/>
          <w:szCs w:val="22"/>
          <w:lang w:val="it-IT"/>
        </w:rPr>
        <w:t xml:space="preserve"> RPCT e comunque agli organi di indirizzo.</w:t>
      </w:r>
    </w:p>
    <w:p w14:paraId="0945C204" w14:textId="77777777" w:rsidR="002E3ADB" w:rsidRPr="00F620DE" w:rsidRDefault="002E3ADB" w:rsidP="003A66BE">
      <w:pPr>
        <w:pStyle w:val="Normale1"/>
        <w:tabs>
          <w:tab w:val="left" w:pos="284"/>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La mancata comunicazione al proprio ente dei dati di cui all’art. 47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comporta l’irrogazione di una sanzione da parte di ANAC.</w:t>
      </w:r>
    </w:p>
    <w:p w14:paraId="5430D23E" w14:textId="77777777" w:rsidR="002E3ADB" w:rsidRPr="00F620DE" w:rsidRDefault="002E3ADB" w:rsidP="003A66B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FFE769A" w14:textId="73983516" w:rsidR="002E3ADB" w:rsidRPr="00F620DE" w:rsidRDefault="002E3ADB" w:rsidP="003A66BE">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In relazione </w:t>
      </w:r>
      <w:r w:rsidR="006F1BA0" w:rsidRPr="00F620DE">
        <w:rPr>
          <w:rStyle w:val="Nessuno"/>
          <w:rFonts w:ascii="Arial Narrow" w:hAnsi="Arial Narrow"/>
          <w:sz w:val="22"/>
          <w:szCs w:val="22"/>
          <w:lang w:val="it-IT"/>
        </w:rPr>
        <w:t>agli</w:t>
      </w:r>
      <w:r w:rsidRPr="00F620DE">
        <w:rPr>
          <w:rStyle w:val="Nessuno"/>
          <w:rFonts w:ascii="Arial Narrow" w:hAnsi="Arial Narrow"/>
          <w:sz w:val="22"/>
          <w:szCs w:val="22"/>
          <w:lang w:val="it-IT"/>
        </w:rPr>
        <w:t xml:space="preserve"> obblighi di trasparenza dettati dal </w:t>
      </w:r>
      <w:proofErr w:type="spellStart"/>
      <w:r w:rsidRPr="00F620DE">
        <w:rPr>
          <w:rStyle w:val="Nessuno"/>
          <w:rFonts w:ascii="Arial Narrow" w:hAnsi="Arial Narrow"/>
          <w:sz w:val="22"/>
          <w:szCs w:val="22"/>
          <w:lang w:val="it-IT"/>
        </w:rPr>
        <w:t>D.Lgs</w:t>
      </w:r>
      <w:r w:rsidR="007D428A" w:rsidRPr="00F620DE">
        <w:rPr>
          <w:rStyle w:val="Nessuno"/>
          <w:rFonts w:ascii="Arial Narrow" w:hAnsi="Arial Narrow"/>
          <w:sz w:val="22"/>
          <w:szCs w:val="22"/>
          <w:lang w:val="it-IT"/>
        </w:rPr>
        <w:t>.</w:t>
      </w:r>
      <w:proofErr w:type="spellEnd"/>
      <w:r w:rsidRPr="00F620DE">
        <w:rPr>
          <w:rStyle w:val="Nessuno"/>
          <w:rFonts w:ascii="Arial Narrow" w:hAnsi="Arial Narrow"/>
          <w:sz w:val="22"/>
          <w:szCs w:val="22"/>
          <w:lang w:val="it-IT"/>
        </w:rPr>
        <w:t xml:space="preserve"> 175/2016</w:t>
      </w:r>
      <w:r w:rsidR="003337F5">
        <w:rPr>
          <w:rStyle w:val="Nessuno"/>
          <w:rFonts w:ascii="Arial Narrow" w:hAnsi="Arial Narrow"/>
          <w:sz w:val="22"/>
          <w:szCs w:val="22"/>
          <w:lang w:val="it-IT"/>
        </w:rPr>
        <w:t xml:space="preserve"> </w:t>
      </w:r>
      <w:r w:rsidRPr="00F620DE">
        <w:rPr>
          <w:rStyle w:val="Nessuno"/>
          <w:rFonts w:ascii="Arial Narrow" w:hAnsi="Arial Narrow"/>
          <w:sz w:val="22"/>
          <w:szCs w:val="22"/>
          <w:lang w:val="it-IT"/>
        </w:rPr>
        <w:t>che</w:t>
      </w:r>
      <w:r w:rsidR="00A82A5B">
        <w:rPr>
          <w:rStyle w:val="Nessuno"/>
          <w:rFonts w:ascii="Arial Narrow" w:hAnsi="Arial Narrow"/>
          <w:sz w:val="22"/>
          <w:szCs w:val="22"/>
          <w:lang w:val="it-IT"/>
        </w:rPr>
        <w:t>,</w:t>
      </w:r>
      <w:r w:rsidRPr="00F620DE">
        <w:rPr>
          <w:rStyle w:val="Nessuno"/>
          <w:rFonts w:ascii="Arial Narrow" w:hAnsi="Arial Narrow"/>
          <w:sz w:val="22"/>
          <w:szCs w:val="22"/>
          <w:lang w:val="it-IT"/>
        </w:rPr>
        <w:t xml:space="preserve"> oltre a prevedere all’art. 24, in via generale, che le società in controllo pubblico sono tenute ad assicurare il massimo livello di trasparenza nell’uso delle proprie risorse e sui risultati ottenuti, secondo le previsioni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introduce</w:t>
      </w:r>
      <w:r w:rsidR="00F13FCA"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con l’art. 19</w:t>
      </w:r>
      <w:r w:rsidR="00F13FCA"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specifici obblighi di pubblicazione, per i quali in caso di violazione, estende l’applicazione di specifiche sanzioni contenute nel medesimo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e che riguardano:</w:t>
      </w:r>
    </w:p>
    <w:p w14:paraId="1018E93C" w14:textId="6AD5ACBB" w:rsidR="002E3ADB" w:rsidRPr="00F620DE" w:rsidRDefault="002E3ADB" w:rsidP="00324418">
      <w:pPr>
        <w:pStyle w:val="Paragrafoelenco1"/>
        <w:numPr>
          <w:ilvl w:val="0"/>
          <w:numId w:val="152"/>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 provvedimenti in cui le società in controllo pubblico stabiliscono i criteri e le modalità per il reclutamento del personale;</w:t>
      </w:r>
    </w:p>
    <w:p w14:paraId="26B85CDE" w14:textId="2250812B" w:rsidR="002E3ADB" w:rsidRPr="00F620DE" w:rsidRDefault="002E3ADB" w:rsidP="00324418">
      <w:pPr>
        <w:pStyle w:val="Paragrafoelenco1"/>
        <w:numPr>
          <w:ilvl w:val="0"/>
          <w:numId w:val="152"/>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 provvedimenti delle amministrazioni pubbliche socie in cui sono fissati, per le società in controllo pubblico, gli obiettivi specifici, annuali e pluriennali, sul complesso delle spese di funzionamento, ivi incluse quelle per il personale;</w:t>
      </w:r>
    </w:p>
    <w:p w14:paraId="09CF81B9" w14:textId="05780326" w:rsidR="002E3ADB" w:rsidRPr="00F620DE" w:rsidRDefault="002E3ADB" w:rsidP="00324418">
      <w:pPr>
        <w:pStyle w:val="Paragrafoelenco1"/>
        <w:numPr>
          <w:ilvl w:val="0"/>
          <w:numId w:val="152"/>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 provvedimenti in cui le società in controllo pubblico recepiscono gli obiettivi relativi alle spese di funzionamento fissati dalle pubbliche amministrazioni.</w:t>
      </w:r>
    </w:p>
    <w:p w14:paraId="78B05E36" w14:textId="77777777" w:rsidR="002E3ADB" w:rsidRPr="00F620DE" w:rsidRDefault="002E3ADB" w:rsidP="00324418">
      <w:pPr>
        <w:pStyle w:val="Normale1"/>
        <w:numPr>
          <w:ilvl w:val="0"/>
          <w:numId w:val="152"/>
        </w:numPr>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eastAsia="Arial Narrow" w:hAnsi="Arial Narrow" w:cs="Arial Narrow"/>
          <w:sz w:val="22"/>
          <w:szCs w:val="22"/>
          <w:lang w:val="it-IT"/>
        </w:rPr>
        <w:t>I commi 3 e 7 dell</w:t>
      </w:r>
      <w:r w:rsidRPr="00F620DE">
        <w:rPr>
          <w:rStyle w:val="Nessuno"/>
          <w:rFonts w:ascii="Arial Narrow" w:hAnsi="Arial Narrow"/>
          <w:sz w:val="22"/>
          <w:szCs w:val="22"/>
          <w:lang w:val="it-IT"/>
        </w:rPr>
        <w:t>’art. 19 dispongono, in caso di violazione dei suddetti obblighi, l’applicazione delle</w:t>
      </w:r>
      <w:r w:rsidR="008440F9" w:rsidRPr="00F620DE">
        <w:rPr>
          <w:rStyle w:val="Nessuno"/>
          <w:rFonts w:ascii="Arial Narrow" w:eastAsia="Arial Narrow" w:hAnsi="Arial Narrow" w:cs="Arial Narrow"/>
          <w:sz w:val="22"/>
          <w:szCs w:val="22"/>
          <w:lang w:val="it-IT"/>
        </w:rPr>
        <w:t xml:space="preserve"> </w:t>
      </w:r>
      <w:r w:rsidRPr="00F620DE">
        <w:rPr>
          <w:rStyle w:val="Nessuno"/>
          <w:rFonts w:ascii="Arial Narrow" w:hAnsi="Arial Narrow"/>
          <w:sz w:val="22"/>
          <w:szCs w:val="22"/>
          <w:lang w:val="it-IT"/>
        </w:rPr>
        <w:t xml:space="preserve">sanzioni di cui agli artt. 22 co. 4, 46, 47, co. 2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espressamente richiamate.</w:t>
      </w:r>
    </w:p>
    <w:p w14:paraId="211B2CD0" w14:textId="77777777" w:rsidR="006F1BA0" w:rsidRPr="00F620DE" w:rsidRDefault="006F1BA0" w:rsidP="003A66BE">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2A92F052" w14:textId="1856CB36" w:rsidR="002E3ADB" w:rsidRDefault="000F4F7A" w:rsidP="003A66BE">
      <w:pPr>
        <w:pStyle w:val="Normale1"/>
        <w:tabs>
          <w:tab w:val="left" w:pos="284"/>
          <w:tab w:val="left" w:pos="426"/>
        </w:tabs>
        <w:spacing w:before="0" w:after="0" w:line="240" w:lineRule="auto"/>
        <w:jc w:val="both"/>
        <w:rPr>
          <w:rStyle w:val="Nessuno"/>
          <w:rFonts w:ascii="Arial Narrow" w:hAnsi="Arial Narrow"/>
          <w:sz w:val="22"/>
          <w:szCs w:val="22"/>
          <w:lang w:val="it-IT"/>
        </w:rPr>
      </w:pPr>
      <w:r>
        <w:rPr>
          <w:rStyle w:val="Nessuno"/>
          <w:rFonts w:ascii="Arial Narrow" w:hAnsi="Arial Narrow"/>
          <w:sz w:val="22"/>
          <w:szCs w:val="22"/>
          <w:lang w:val="it-IT"/>
        </w:rPr>
        <w:t>La</w:t>
      </w:r>
      <w:r w:rsidRPr="00F620DE">
        <w:rPr>
          <w:rStyle w:val="Nessuno"/>
          <w:rFonts w:ascii="Arial Narrow" w:hAnsi="Arial Narrow"/>
          <w:sz w:val="22"/>
          <w:szCs w:val="22"/>
          <w:lang w:val="it-IT"/>
        </w:rPr>
        <w:t xml:space="preserve"> </w:t>
      </w:r>
      <w:r w:rsidR="00955E2E" w:rsidRPr="00F620DE">
        <w:rPr>
          <w:rStyle w:val="Nessuno"/>
          <w:rFonts w:ascii="Arial Narrow" w:hAnsi="Arial Narrow"/>
          <w:sz w:val="22"/>
          <w:szCs w:val="22"/>
          <w:lang w:val="it-IT"/>
        </w:rPr>
        <w:t>RPCT e il Presidente informano</w:t>
      </w:r>
      <w:r w:rsidR="00A93F6F" w:rsidRPr="00F620DE">
        <w:rPr>
          <w:rStyle w:val="Nessuno"/>
          <w:rFonts w:ascii="Arial Narrow" w:hAnsi="Arial Narrow"/>
          <w:sz w:val="22"/>
          <w:szCs w:val="22"/>
          <w:lang w:val="it-IT"/>
        </w:rPr>
        <w:t xml:space="preserve"> i soci, con periodicità trimestrale, in merito all’adozione/ aggiornamento del proprio </w:t>
      </w:r>
      <w:r w:rsidR="00DD6983" w:rsidRPr="00F620DE">
        <w:rPr>
          <w:rStyle w:val="Nessuno"/>
          <w:rFonts w:ascii="Arial Narrow" w:hAnsi="Arial Narrow"/>
          <w:sz w:val="22"/>
          <w:szCs w:val="22"/>
          <w:lang w:val="it-IT"/>
        </w:rPr>
        <w:t>P.T.P.C.T.</w:t>
      </w:r>
      <w:r w:rsidR="00A93F6F" w:rsidRPr="00F620DE">
        <w:rPr>
          <w:rStyle w:val="Nessuno"/>
          <w:rFonts w:ascii="Arial Narrow" w:hAnsi="Arial Narrow"/>
          <w:sz w:val="22"/>
          <w:szCs w:val="22"/>
          <w:lang w:val="it-IT"/>
        </w:rPr>
        <w:t xml:space="preserve"> </w:t>
      </w:r>
      <w:r w:rsidR="003557A1" w:rsidRPr="00F620DE">
        <w:rPr>
          <w:rStyle w:val="Nessuno"/>
          <w:rFonts w:ascii="Arial Narrow" w:hAnsi="Arial Narrow"/>
          <w:sz w:val="22"/>
          <w:szCs w:val="22"/>
          <w:lang w:val="it-IT"/>
        </w:rPr>
        <w:t>e alle</w:t>
      </w:r>
      <w:r w:rsidR="00A93F6F" w:rsidRPr="00F620DE">
        <w:rPr>
          <w:rStyle w:val="Nessuno"/>
          <w:rFonts w:ascii="Arial Narrow" w:hAnsi="Arial Narrow"/>
          <w:sz w:val="22"/>
          <w:szCs w:val="22"/>
          <w:lang w:val="it-IT"/>
        </w:rPr>
        <w:t xml:space="preserve"> </w:t>
      </w:r>
      <w:r w:rsidR="003557A1" w:rsidRPr="00F620DE">
        <w:rPr>
          <w:rStyle w:val="Nessuno"/>
          <w:rFonts w:ascii="Arial Narrow" w:hAnsi="Arial Narrow"/>
          <w:sz w:val="22"/>
          <w:szCs w:val="22"/>
          <w:lang w:val="it-IT"/>
        </w:rPr>
        <w:t>eventuali modifiche</w:t>
      </w:r>
      <w:r w:rsidR="00A93F6F" w:rsidRPr="00F620DE">
        <w:rPr>
          <w:rStyle w:val="Nessuno"/>
          <w:rFonts w:ascii="Arial Narrow" w:hAnsi="Arial Narrow"/>
          <w:sz w:val="22"/>
          <w:szCs w:val="22"/>
          <w:lang w:val="it-IT"/>
        </w:rPr>
        <w:t xml:space="preserve"> intervenute.</w:t>
      </w:r>
    </w:p>
    <w:p w14:paraId="4E3488CD" w14:textId="77777777" w:rsidR="003557A1" w:rsidRDefault="003557A1" w:rsidP="003A66BE">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2A90A86D" w14:textId="77777777" w:rsidR="0019732A" w:rsidRPr="00F620DE" w:rsidRDefault="0019732A" w:rsidP="003A66BE">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621A3B93" w14:textId="77777777" w:rsidR="002E3ADB" w:rsidRPr="00F620DE" w:rsidRDefault="002E3ADB">
      <w:pPr>
        <w:pStyle w:val="Normale1"/>
        <w:tabs>
          <w:tab w:val="left" w:pos="284"/>
          <w:tab w:val="left" w:pos="426"/>
        </w:tabs>
        <w:spacing w:before="0" w:after="0" w:line="240" w:lineRule="auto"/>
        <w:ind w:left="132"/>
        <w:jc w:val="both"/>
        <w:rPr>
          <w:rStyle w:val="Nessuno"/>
          <w:rFonts w:ascii="Arial Narrow" w:eastAsia="Arial Narrow" w:hAnsi="Arial Narrow" w:cs="Arial Narrow"/>
          <w:sz w:val="22"/>
          <w:szCs w:val="22"/>
          <w:lang w:val="it-IT"/>
        </w:rPr>
      </w:pPr>
    </w:p>
    <w:p w14:paraId="10124C62" w14:textId="1A62B520" w:rsidR="002E3ADB" w:rsidRPr="003557A1" w:rsidRDefault="002E3ADB" w:rsidP="003557A1">
      <w:pPr>
        <w:pStyle w:val="Titolo11"/>
        <w:tabs>
          <w:tab w:val="left" w:pos="284"/>
        </w:tabs>
        <w:spacing w:before="0" w:line="240" w:lineRule="auto"/>
        <w:jc w:val="both"/>
        <w:outlineLvl w:val="9"/>
        <w:rPr>
          <w:rStyle w:val="Nessuno"/>
          <w:rFonts w:ascii="Arial Narrow" w:eastAsia="Arial Narrow" w:hAnsi="Arial Narrow" w:cs="Arial Narrow"/>
          <w:u w:val="single"/>
        </w:rPr>
      </w:pPr>
      <w:bookmarkStart w:id="33" w:name="_Toc190946787"/>
      <w:r w:rsidRPr="00F620DE">
        <w:rPr>
          <w:rStyle w:val="Nessuno"/>
          <w:rFonts w:ascii="Arial Narrow" w:hAnsi="Arial Narrow"/>
          <w:u w:val="single"/>
        </w:rPr>
        <w:t>6 I REATI RILEVANTI</w:t>
      </w:r>
      <w:bookmarkEnd w:id="33"/>
    </w:p>
    <w:p w14:paraId="1E2ADE3C" w14:textId="77777777" w:rsidR="003557A1" w:rsidRDefault="003557A1" w:rsidP="003557A1">
      <w:pPr>
        <w:pStyle w:val="NormaleWeb"/>
        <w:spacing w:before="0" w:beforeAutospacing="0" w:after="0" w:afterAutospacing="0"/>
        <w:jc w:val="both"/>
        <w:rPr>
          <w:rFonts w:ascii="Arial Narrow" w:hAnsi="Arial Narrow"/>
          <w:sz w:val="22"/>
          <w:szCs w:val="22"/>
        </w:rPr>
      </w:pPr>
    </w:p>
    <w:p w14:paraId="14DCA1EF" w14:textId="3446E0CD" w:rsidR="00D701AD" w:rsidRPr="00AB2D8A" w:rsidRDefault="00D701AD" w:rsidP="003557A1">
      <w:pPr>
        <w:pStyle w:val="NormaleWeb"/>
        <w:spacing w:before="0" w:beforeAutospacing="0" w:after="0" w:afterAutospacing="0"/>
        <w:jc w:val="both"/>
        <w:rPr>
          <w:rFonts w:ascii="Arial Narrow" w:hAnsi="Arial Narrow"/>
          <w:sz w:val="22"/>
          <w:szCs w:val="22"/>
        </w:rPr>
      </w:pPr>
      <w:r w:rsidRPr="00AB2D8A">
        <w:rPr>
          <w:rFonts w:ascii="Arial Narrow" w:hAnsi="Arial Narrow"/>
          <w:sz w:val="22"/>
          <w:szCs w:val="22"/>
        </w:rPr>
        <w:t>Il quadro normativo di riferimento in materia di prevenzione della corruzione continua a fondarsi sull’impostazione introdotta dalla Legge n. 190/2012 e successivamente sviluppata attraverso i Piani Nazionali Anticorruzione (PNA) adottati da ANAC, che qualificano la corruzione in senso ampio, includendo non soltanto le fattispecie penalmente rilevanti ma, più in generale, ogni situazione in cui l’esercizio di funzioni pubbliche o di attività di interesse pubblico risulti deviato a vantaggio di interessi privati, con conseguente pregiudizio per l’imparzialità e il buon andamento dell’azione amministrativa.</w:t>
      </w:r>
    </w:p>
    <w:p w14:paraId="6F3D1CDF" w14:textId="77777777" w:rsidR="00D701AD" w:rsidRPr="00AB2D8A" w:rsidRDefault="00D701AD" w:rsidP="003557A1">
      <w:pPr>
        <w:pStyle w:val="NormaleWeb"/>
        <w:spacing w:before="0" w:beforeAutospacing="0" w:after="0" w:afterAutospacing="0"/>
        <w:jc w:val="both"/>
        <w:rPr>
          <w:rFonts w:ascii="Arial Narrow" w:hAnsi="Arial Narrow"/>
          <w:sz w:val="22"/>
          <w:szCs w:val="22"/>
        </w:rPr>
      </w:pPr>
      <w:r w:rsidRPr="00AB2D8A">
        <w:rPr>
          <w:rFonts w:ascii="Arial Narrow" w:hAnsi="Arial Narrow"/>
          <w:sz w:val="22"/>
          <w:szCs w:val="22"/>
        </w:rPr>
        <w:t xml:space="preserve">Negli ultimi anni il quadro dei reati presupposto della responsabilità amministrativa degli enti ai sensi del </w:t>
      </w:r>
      <w:proofErr w:type="spellStart"/>
      <w:r w:rsidRPr="00AB2D8A">
        <w:rPr>
          <w:rFonts w:ascii="Arial Narrow" w:hAnsi="Arial Narrow"/>
          <w:sz w:val="22"/>
          <w:szCs w:val="22"/>
        </w:rPr>
        <w:t>D.Lgs.</w:t>
      </w:r>
      <w:proofErr w:type="spellEnd"/>
      <w:r w:rsidRPr="00AB2D8A">
        <w:rPr>
          <w:rFonts w:ascii="Arial Narrow" w:hAnsi="Arial Narrow"/>
          <w:sz w:val="22"/>
          <w:szCs w:val="22"/>
        </w:rPr>
        <w:t xml:space="preserve"> 231/2001 è stato ulteriormente ampliato. Tali aggiornamenti incidono indirettamente anche sui sistemi di prevenzione adottati dalle società a controllo pubblico, pur non modificando il fatto che, nel contesto del PTPCT, </w:t>
      </w:r>
      <w:r w:rsidRPr="00AB2D8A">
        <w:rPr>
          <w:rStyle w:val="Enfasigrassetto"/>
          <w:rFonts w:ascii="Arial Narrow" w:eastAsiaTheme="majorEastAsia" w:hAnsi="Arial Narrow"/>
          <w:sz w:val="22"/>
          <w:szCs w:val="22"/>
        </w:rPr>
        <w:t>il nucleo centrale dei rischi rimane rappresentato dai reati contro la Pubblica Amministrazione e dalle condotte corruttive in senso lato</w:t>
      </w:r>
      <w:r w:rsidRPr="00AB2D8A">
        <w:rPr>
          <w:rFonts w:ascii="Arial Narrow" w:hAnsi="Arial Narrow"/>
          <w:sz w:val="22"/>
          <w:szCs w:val="22"/>
        </w:rPr>
        <w:t>.</w:t>
      </w:r>
    </w:p>
    <w:p w14:paraId="1689890E" w14:textId="77777777" w:rsidR="00D701AD" w:rsidRPr="00AB2D8A" w:rsidRDefault="00D701AD" w:rsidP="003557A1">
      <w:pPr>
        <w:pStyle w:val="NormaleWeb"/>
        <w:spacing w:before="0" w:beforeAutospacing="0" w:after="0" w:afterAutospacing="0"/>
        <w:jc w:val="both"/>
        <w:rPr>
          <w:rFonts w:ascii="Arial Narrow" w:hAnsi="Arial Narrow"/>
          <w:sz w:val="22"/>
          <w:szCs w:val="22"/>
        </w:rPr>
      </w:pPr>
      <w:r w:rsidRPr="00AB2D8A">
        <w:rPr>
          <w:rFonts w:ascii="Arial Narrow" w:hAnsi="Arial Narrow"/>
          <w:sz w:val="22"/>
          <w:szCs w:val="22"/>
        </w:rPr>
        <w:t>Tra le principali novità normative recenti, rilevanti soprattutto in ambito 231 ma comunque da considerare nel quadro complessivo dei rischi aziendali, si richiamano sinteticamente:</w:t>
      </w:r>
    </w:p>
    <w:p w14:paraId="355BA33F" w14:textId="77777777" w:rsidR="00D701AD" w:rsidRPr="00AB2D8A" w:rsidRDefault="00D701AD" w:rsidP="00324418">
      <w:pPr>
        <w:pStyle w:val="NormaleWeb"/>
        <w:numPr>
          <w:ilvl w:val="0"/>
          <w:numId w:val="153"/>
        </w:numPr>
        <w:spacing w:before="0" w:beforeAutospacing="0" w:after="0" w:afterAutospacing="0"/>
        <w:jc w:val="both"/>
        <w:rPr>
          <w:rFonts w:ascii="Arial Narrow" w:hAnsi="Arial Narrow"/>
          <w:sz w:val="22"/>
          <w:szCs w:val="22"/>
        </w:rPr>
      </w:pPr>
      <w:r w:rsidRPr="00AB2D8A">
        <w:rPr>
          <w:rStyle w:val="Enfasigrassetto"/>
          <w:rFonts w:ascii="Arial Narrow" w:eastAsiaTheme="majorEastAsia" w:hAnsi="Arial Narrow"/>
          <w:sz w:val="22"/>
          <w:szCs w:val="22"/>
        </w:rPr>
        <w:t>reati connessi all’utilizzo illecito di sistemi di Intelligenza Artificiale</w:t>
      </w:r>
      <w:r w:rsidRPr="00AB2D8A">
        <w:rPr>
          <w:rFonts w:ascii="Arial Narrow" w:hAnsi="Arial Narrow"/>
          <w:sz w:val="22"/>
          <w:szCs w:val="22"/>
        </w:rPr>
        <w:t xml:space="preserve">, tra cui la diffusione illecita di contenuti audiovisivi manipolati (deepfake), riconducibile all’art. </w:t>
      </w:r>
      <w:r w:rsidRPr="00AB2D8A">
        <w:rPr>
          <w:rStyle w:val="Enfasigrassetto"/>
          <w:rFonts w:ascii="Arial Narrow" w:eastAsiaTheme="majorEastAsia" w:hAnsi="Arial Narrow"/>
          <w:sz w:val="22"/>
          <w:szCs w:val="22"/>
        </w:rPr>
        <w:t>612-</w:t>
      </w:r>
      <w:r w:rsidRPr="00AB2D8A">
        <w:rPr>
          <w:rStyle w:val="Enfasigrassetto"/>
          <w:rFonts w:ascii="Arial Narrow" w:eastAsiaTheme="majorEastAsia" w:hAnsi="Arial Narrow"/>
          <w:sz w:val="22"/>
          <w:szCs w:val="22"/>
        </w:rPr>
        <w:lastRenderedPageBreak/>
        <w:t>quater c.p.</w:t>
      </w:r>
      <w:r w:rsidRPr="00AB2D8A">
        <w:rPr>
          <w:rFonts w:ascii="Arial Narrow" w:hAnsi="Arial Narrow"/>
          <w:sz w:val="22"/>
          <w:szCs w:val="22"/>
        </w:rPr>
        <w:t xml:space="preserve">, e nuove ipotesi di </w:t>
      </w:r>
      <w:r w:rsidRPr="00AB2D8A">
        <w:rPr>
          <w:rStyle w:val="Enfasigrassetto"/>
          <w:rFonts w:ascii="Arial Narrow" w:eastAsiaTheme="majorEastAsia" w:hAnsi="Arial Narrow"/>
          <w:sz w:val="22"/>
          <w:szCs w:val="22"/>
        </w:rPr>
        <w:t>violazione del diritto d’autore mediante sistemi di IA</w:t>
      </w:r>
      <w:r w:rsidRPr="00AB2D8A">
        <w:rPr>
          <w:rFonts w:ascii="Arial Narrow" w:hAnsi="Arial Narrow"/>
          <w:sz w:val="22"/>
          <w:szCs w:val="22"/>
        </w:rPr>
        <w:t xml:space="preserve"> introdotte dalla </w:t>
      </w:r>
      <w:r w:rsidRPr="00AB2D8A">
        <w:rPr>
          <w:rStyle w:val="Enfasigrassetto"/>
          <w:rFonts w:ascii="Arial Narrow" w:eastAsiaTheme="majorEastAsia" w:hAnsi="Arial Narrow"/>
          <w:sz w:val="22"/>
          <w:szCs w:val="22"/>
        </w:rPr>
        <w:t>Legge n. 132/2025</w:t>
      </w:r>
      <w:r w:rsidRPr="00AB2D8A">
        <w:rPr>
          <w:rFonts w:ascii="Arial Narrow" w:hAnsi="Arial Narrow"/>
          <w:sz w:val="22"/>
          <w:szCs w:val="22"/>
        </w:rPr>
        <w:t>;</w:t>
      </w:r>
    </w:p>
    <w:p w14:paraId="17927477" w14:textId="77777777" w:rsidR="00D701AD" w:rsidRPr="00AB2D8A" w:rsidRDefault="00D701AD" w:rsidP="00324418">
      <w:pPr>
        <w:pStyle w:val="NormaleWeb"/>
        <w:numPr>
          <w:ilvl w:val="0"/>
          <w:numId w:val="138"/>
        </w:numPr>
        <w:spacing w:before="0" w:beforeAutospacing="0" w:after="0" w:afterAutospacing="0"/>
        <w:jc w:val="both"/>
        <w:rPr>
          <w:rFonts w:ascii="Arial Narrow" w:hAnsi="Arial Narrow"/>
          <w:sz w:val="22"/>
          <w:szCs w:val="22"/>
        </w:rPr>
      </w:pPr>
      <w:r w:rsidRPr="00AB2D8A">
        <w:rPr>
          <w:rStyle w:val="Enfasigrassetto"/>
          <w:rFonts w:ascii="Arial Narrow" w:eastAsiaTheme="majorEastAsia" w:hAnsi="Arial Narrow"/>
          <w:sz w:val="22"/>
          <w:szCs w:val="22"/>
        </w:rPr>
        <w:t>ulteriori estensioni dei reati ambientali</w:t>
      </w:r>
      <w:r w:rsidRPr="00AB2D8A">
        <w:rPr>
          <w:rFonts w:ascii="Arial Narrow" w:hAnsi="Arial Narrow"/>
          <w:sz w:val="22"/>
          <w:szCs w:val="22"/>
        </w:rPr>
        <w:t>, con rafforzamento delle fattispecie connesse a inquinamento, gestione illecita di rifiuti e compromissione di ecosistemi (D.L. 116/2025</w:t>
      </w:r>
      <w:r w:rsidRPr="00AB2D8A">
        <w:rPr>
          <w:rFonts w:ascii="Arial Narrow" w:hAnsi="Arial Narrow"/>
          <w:b/>
          <w:bCs/>
          <w:sz w:val="22"/>
          <w:szCs w:val="22"/>
        </w:rPr>
        <w:t xml:space="preserve">, </w:t>
      </w:r>
      <w:r w:rsidRPr="00AB2D8A">
        <w:rPr>
          <w:rFonts w:ascii="Arial Narrow" w:hAnsi="Arial Narrow"/>
          <w:sz w:val="22"/>
          <w:szCs w:val="22"/>
        </w:rPr>
        <w:t>c.d.</w:t>
      </w:r>
      <w:r w:rsidRPr="00AB2D8A">
        <w:rPr>
          <w:rFonts w:ascii="Arial Narrow" w:hAnsi="Arial Narrow"/>
          <w:b/>
          <w:bCs/>
          <w:sz w:val="22"/>
          <w:szCs w:val="22"/>
        </w:rPr>
        <w:t xml:space="preserve"> </w:t>
      </w:r>
      <w:r w:rsidRPr="00AB2D8A">
        <w:rPr>
          <w:rFonts w:ascii="Arial Narrow" w:hAnsi="Arial Narrow"/>
          <w:sz w:val="22"/>
          <w:szCs w:val="22"/>
        </w:rPr>
        <w:t>“Terra dei fuochi”, convertito con modificazioni dalla Legge 147/2025);</w:t>
      </w:r>
    </w:p>
    <w:p w14:paraId="688AC521" w14:textId="77777777" w:rsidR="00D701AD" w:rsidRPr="00AB2D8A" w:rsidRDefault="00D701AD" w:rsidP="00324418">
      <w:pPr>
        <w:pStyle w:val="NormaleWeb"/>
        <w:numPr>
          <w:ilvl w:val="0"/>
          <w:numId w:val="138"/>
        </w:numPr>
        <w:spacing w:before="0" w:beforeAutospacing="0" w:after="0" w:afterAutospacing="0"/>
        <w:jc w:val="both"/>
        <w:rPr>
          <w:rFonts w:ascii="Arial Narrow" w:hAnsi="Arial Narrow"/>
          <w:sz w:val="22"/>
          <w:szCs w:val="22"/>
        </w:rPr>
      </w:pPr>
      <w:r w:rsidRPr="00AB2D8A">
        <w:rPr>
          <w:rFonts w:ascii="Arial Narrow" w:hAnsi="Arial Narrow"/>
          <w:sz w:val="22"/>
          <w:szCs w:val="22"/>
        </w:rPr>
        <w:t xml:space="preserve">ampliamento delle fattispecie relative ai </w:t>
      </w:r>
      <w:r w:rsidRPr="00AB2D8A">
        <w:rPr>
          <w:rStyle w:val="Enfasigrassetto"/>
          <w:rFonts w:ascii="Arial Narrow" w:eastAsiaTheme="majorEastAsia" w:hAnsi="Arial Narrow"/>
          <w:sz w:val="22"/>
          <w:szCs w:val="22"/>
        </w:rPr>
        <w:t>reati contro gli animali</w:t>
      </w:r>
      <w:r w:rsidRPr="00AB2D8A">
        <w:rPr>
          <w:rFonts w:ascii="Arial Narrow" w:hAnsi="Arial Narrow"/>
          <w:sz w:val="22"/>
          <w:szCs w:val="22"/>
        </w:rPr>
        <w:t>, inserite tra i reati rilevanti ai fini della responsabilità degli enti (Legge 6 giugno 2025, n. 82);</w:t>
      </w:r>
    </w:p>
    <w:p w14:paraId="2EB98344" w14:textId="77777777" w:rsidR="00D701AD" w:rsidRPr="00AB2D8A" w:rsidRDefault="00D701AD" w:rsidP="00324418">
      <w:pPr>
        <w:pStyle w:val="NormaleWeb"/>
        <w:numPr>
          <w:ilvl w:val="0"/>
          <w:numId w:val="138"/>
        </w:numPr>
        <w:spacing w:before="0" w:beforeAutospacing="0" w:after="0" w:afterAutospacing="0"/>
        <w:jc w:val="both"/>
        <w:rPr>
          <w:rFonts w:ascii="Arial Narrow" w:hAnsi="Arial Narrow"/>
          <w:sz w:val="22"/>
          <w:szCs w:val="22"/>
        </w:rPr>
      </w:pPr>
      <w:r w:rsidRPr="00AB2D8A">
        <w:rPr>
          <w:rFonts w:ascii="Arial Narrow" w:hAnsi="Arial Narrow"/>
          <w:sz w:val="22"/>
          <w:szCs w:val="22"/>
        </w:rPr>
        <w:t xml:space="preserve">l’introduzione, tramite il </w:t>
      </w:r>
      <w:proofErr w:type="spellStart"/>
      <w:r w:rsidRPr="00AB2D8A">
        <w:rPr>
          <w:rStyle w:val="Enfasigrassetto"/>
          <w:rFonts w:ascii="Arial Narrow" w:eastAsiaTheme="majorEastAsia" w:hAnsi="Arial Narrow"/>
          <w:sz w:val="22"/>
          <w:szCs w:val="22"/>
        </w:rPr>
        <w:t>D.Lgs.</w:t>
      </w:r>
      <w:proofErr w:type="spellEnd"/>
      <w:r w:rsidRPr="00AB2D8A">
        <w:rPr>
          <w:rStyle w:val="Enfasigrassetto"/>
          <w:rFonts w:ascii="Arial Narrow" w:eastAsiaTheme="majorEastAsia" w:hAnsi="Arial Narrow"/>
          <w:sz w:val="22"/>
          <w:szCs w:val="22"/>
        </w:rPr>
        <w:t xml:space="preserve"> 30 dicembre 2025, n. 211</w:t>
      </w:r>
      <w:r w:rsidRPr="00AB2D8A">
        <w:rPr>
          <w:rFonts w:ascii="Arial Narrow" w:hAnsi="Arial Narrow"/>
          <w:sz w:val="22"/>
          <w:szCs w:val="22"/>
        </w:rPr>
        <w:t xml:space="preserve">, dell’art. 25-octies.2 nel </w:t>
      </w:r>
      <w:proofErr w:type="spellStart"/>
      <w:r w:rsidRPr="00AB2D8A">
        <w:rPr>
          <w:rFonts w:ascii="Arial Narrow" w:hAnsi="Arial Narrow"/>
          <w:sz w:val="22"/>
          <w:szCs w:val="22"/>
        </w:rPr>
        <w:t>D.Lgs.</w:t>
      </w:r>
      <w:proofErr w:type="spellEnd"/>
      <w:r w:rsidRPr="00AB2D8A">
        <w:rPr>
          <w:rFonts w:ascii="Arial Narrow" w:hAnsi="Arial Narrow"/>
          <w:sz w:val="22"/>
          <w:szCs w:val="22"/>
        </w:rPr>
        <w:t xml:space="preserve"> 231/2001, che rende rilevanti ai fini della responsabilità degli enti i reati di </w:t>
      </w:r>
      <w:r w:rsidRPr="00AB2D8A">
        <w:rPr>
          <w:rStyle w:val="Enfasigrassetto"/>
          <w:rFonts w:ascii="Arial Narrow" w:eastAsiaTheme="majorEastAsia" w:hAnsi="Arial Narrow"/>
          <w:sz w:val="22"/>
          <w:szCs w:val="22"/>
        </w:rPr>
        <w:t>violazione delle misure restrittive dell’Unione europea</w:t>
      </w:r>
      <w:r w:rsidRPr="00AB2D8A">
        <w:rPr>
          <w:rFonts w:ascii="Arial Narrow" w:hAnsi="Arial Narrow"/>
          <w:sz w:val="22"/>
          <w:szCs w:val="22"/>
        </w:rPr>
        <w:t>, includendo la violazione delle sanzioni UE, degli obblighi informativi correlati e delle condizioni autorizzative previste per determinate attività economiche, con potenziali sanzioni anche interdittive per enti che intrattengano rapporti con soggetti sottoposti a regimi sanzionatori.</w:t>
      </w:r>
    </w:p>
    <w:p w14:paraId="1DEDA058" w14:textId="77777777" w:rsidR="00D701AD" w:rsidRPr="00AB2D8A" w:rsidRDefault="00D701AD" w:rsidP="003557A1">
      <w:pPr>
        <w:pStyle w:val="NormaleWeb"/>
        <w:spacing w:before="0" w:beforeAutospacing="0" w:after="0" w:afterAutospacing="0"/>
        <w:jc w:val="both"/>
        <w:rPr>
          <w:rFonts w:ascii="Arial Narrow" w:hAnsi="Arial Narrow"/>
          <w:sz w:val="22"/>
          <w:szCs w:val="22"/>
        </w:rPr>
      </w:pPr>
      <w:r w:rsidRPr="00AB2D8A">
        <w:rPr>
          <w:rFonts w:ascii="Arial Narrow" w:hAnsi="Arial Narrow"/>
          <w:sz w:val="22"/>
          <w:szCs w:val="22"/>
        </w:rPr>
        <w:t xml:space="preserve">Pur tenendo conto di tali aggiornamenti, </w:t>
      </w:r>
      <w:r w:rsidRPr="00AB2D8A">
        <w:rPr>
          <w:rStyle w:val="Enfasigrassetto"/>
          <w:rFonts w:ascii="Arial Narrow" w:eastAsiaTheme="majorEastAsia" w:hAnsi="Arial Narrow"/>
          <w:sz w:val="22"/>
          <w:szCs w:val="22"/>
        </w:rPr>
        <w:t>ai fini del PTPCT restano centrali i reati contro la Pubblica Amministrazione e le condotte di natura corruttiva</w:t>
      </w:r>
      <w:r w:rsidRPr="00AB2D8A">
        <w:rPr>
          <w:rFonts w:ascii="Arial Narrow" w:hAnsi="Arial Narrow"/>
          <w:sz w:val="22"/>
          <w:szCs w:val="22"/>
        </w:rPr>
        <w:t>, in quanto direttamente connesse ai rischi di distorsione dei processi decisionali e gestionali nelle amministrazioni e nelle società a controllo pubblico, in particolare nei procedimenti autorizzativi, nei rapporti con le autorità pubbliche e nei processi di approvvigionamento e gestione dei contratti.</w:t>
      </w:r>
    </w:p>
    <w:p w14:paraId="402D253D" w14:textId="77777777" w:rsidR="00D701AD" w:rsidRPr="00AB2D8A" w:rsidRDefault="00D701AD" w:rsidP="003557A1">
      <w:pPr>
        <w:pStyle w:val="NormaleWeb"/>
        <w:spacing w:before="0" w:beforeAutospacing="0" w:after="0" w:afterAutospacing="0"/>
        <w:jc w:val="both"/>
        <w:rPr>
          <w:rFonts w:ascii="Arial Narrow" w:hAnsi="Arial Narrow"/>
          <w:sz w:val="22"/>
          <w:szCs w:val="22"/>
        </w:rPr>
      </w:pPr>
      <w:r w:rsidRPr="00AB2D8A">
        <w:rPr>
          <w:rFonts w:ascii="Arial Narrow" w:hAnsi="Arial Narrow"/>
          <w:sz w:val="22"/>
          <w:szCs w:val="22"/>
        </w:rPr>
        <w:t>Le principali categorie di reati rilevanti comprendono pertanto:</w:t>
      </w:r>
    </w:p>
    <w:p w14:paraId="1EFA63C3" w14:textId="77777777" w:rsidR="00D701AD" w:rsidRPr="00AB2D8A" w:rsidRDefault="00D701AD" w:rsidP="00324418">
      <w:pPr>
        <w:pStyle w:val="NormaleWeb"/>
        <w:numPr>
          <w:ilvl w:val="0"/>
          <w:numId w:val="139"/>
        </w:numPr>
        <w:spacing w:before="0" w:beforeAutospacing="0" w:after="0" w:afterAutospacing="0"/>
        <w:jc w:val="both"/>
        <w:rPr>
          <w:rFonts w:ascii="Arial Narrow" w:hAnsi="Arial Narrow"/>
          <w:sz w:val="22"/>
          <w:szCs w:val="22"/>
        </w:rPr>
      </w:pPr>
      <w:r w:rsidRPr="00AB2D8A">
        <w:rPr>
          <w:rFonts w:ascii="Arial Narrow" w:hAnsi="Arial Narrow"/>
          <w:sz w:val="22"/>
          <w:szCs w:val="22"/>
        </w:rPr>
        <w:t xml:space="preserve">i </w:t>
      </w:r>
      <w:r w:rsidRPr="00AB2D8A">
        <w:rPr>
          <w:rStyle w:val="Enfasigrassetto"/>
          <w:rFonts w:ascii="Arial Narrow" w:eastAsiaTheme="majorEastAsia" w:hAnsi="Arial Narrow"/>
          <w:sz w:val="22"/>
          <w:szCs w:val="22"/>
        </w:rPr>
        <w:t>delitti contro la Pubblica Amministrazione</w:t>
      </w:r>
      <w:r w:rsidRPr="00AB2D8A">
        <w:rPr>
          <w:rFonts w:ascii="Arial Narrow" w:hAnsi="Arial Narrow"/>
          <w:sz w:val="22"/>
          <w:szCs w:val="22"/>
        </w:rPr>
        <w:t xml:space="preserve"> previsti dal Codice penale;</w:t>
      </w:r>
    </w:p>
    <w:p w14:paraId="06D1F813" w14:textId="77777777" w:rsidR="00D701AD" w:rsidRPr="00AB2D8A" w:rsidRDefault="00D701AD" w:rsidP="00324418">
      <w:pPr>
        <w:pStyle w:val="NormaleWeb"/>
        <w:numPr>
          <w:ilvl w:val="0"/>
          <w:numId w:val="139"/>
        </w:numPr>
        <w:spacing w:before="0" w:beforeAutospacing="0" w:after="0" w:afterAutospacing="0"/>
        <w:jc w:val="both"/>
        <w:rPr>
          <w:rFonts w:ascii="Arial Narrow" w:hAnsi="Arial Narrow"/>
          <w:sz w:val="22"/>
          <w:szCs w:val="22"/>
        </w:rPr>
      </w:pPr>
      <w:r w:rsidRPr="00AB2D8A">
        <w:rPr>
          <w:rFonts w:ascii="Arial Narrow" w:hAnsi="Arial Narrow"/>
          <w:sz w:val="22"/>
          <w:szCs w:val="22"/>
        </w:rPr>
        <w:t xml:space="preserve">i </w:t>
      </w:r>
      <w:r w:rsidRPr="00AB2D8A">
        <w:rPr>
          <w:rStyle w:val="Enfasigrassetto"/>
          <w:rFonts w:ascii="Arial Narrow" w:eastAsiaTheme="majorEastAsia" w:hAnsi="Arial Narrow"/>
          <w:sz w:val="22"/>
          <w:szCs w:val="22"/>
        </w:rPr>
        <w:t>reati societari</w:t>
      </w:r>
      <w:r w:rsidRPr="00AB2D8A">
        <w:rPr>
          <w:rFonts w:ascii="Arial Narrow" w:hAnsi="Arial Narrow"/>
          <w:sz w:val="22"/>
          <w:szCs w:val="22"/>
        </w:rPr>
        <w:t>, tra cui la corruzione tra privati (artt. 2635 e 2635-bis c.c.);</w:t>
      </w:r>
    </w:p>
    <w:p w14:paraId="4026A846" w14:textId="77777777" w:rsidR="00D701AD" w:rsidRPr="00AB2D8A" w:rsidRDefault="00D701AD" w:rsidP="00324418">
      <w:pPr>
        <w:pStyle w:val="NormaleWeb"/>
        <w:numPr>
          <w:ilvl w:val="0"/>
          <w:numId w:val="139"/>
        </w:numPr>
        <w:spacing w:before="0" w:beforeAutospacing="0" w:after="0" w:afterAutospacing="0"/>
        <w:jc w:val="both"/>
        <w:rPr>
          <w:rFonts w:ascii="Arial Narrow" w:hAnsi="Arial Narrow"/>
          <w:sz w:val="22"/>
          <w:szCs w:val="22"/>
        </w:rPr>
      </w:pPr>
      <w:r w:rsidRPr="00AB2D8A">
        <w:rPr>
          <w:rFonts w:ascii="Arial Narrow" w:hAnsi="Arial Narrow"/>
          <w:sz w:val="22"/>
          <w:szCs w:val="22"/>
        </w:rPr>
        <w:t>ulteriori fattispecie a sfondo corruttivo e condotte che, pur non sempre penalmente rilevanti, determinano un uso distorto delle funzioni o delle risorse pubbliche o di interesse pubblico.</w:t>
      </w:r>
    </w:p>
    <w:p w14:paraId="26126830" w14:textId="77777777" w:rsidR="00D701AD" w:rsidRPr="00AB2D8A" w:rsidRDefault="00D701AD" w:rsidP="003557A1">
      <w:pPr>
        <w:pStyle w:val="NormaleWeb"/>
        <w:spacing w:before="0" w:beforeAutospacing="0" w:after="0" w:afterAutospacing="0"/>
        <w:jc w:val="both"/>
        <w:rPr>
          <w:rFonts w:ascii="Arial Narrow" w:hAnsi="Arial Narrow"/>
          <w:sz w:val="22"/>
          <w:szCs w:val="22"/>
        </w:rPr>
      </w:pPr>
      <w:r w:rsidRPr="00AB2D8A">
        <w:rPr>
          <w:rFonts w:ascii="Arial Narrow" w:hAnsi="Arial Narrow"/>
          <w:sz w:val="22"/>
          <w:szCs w:val="22"/>
        </w:rPr>
        <w:t>Per la categoria dei reati contro la Pubblica Amministrazione, il Piano descrive le condotte rilevanti sotto il profilo giuridico e operativo, ai sensi della normativa di riferimento, con specifico adattamento alla realtà aziendale e ai relativi processi sensibili.</w:t>
      </w:r>
    </w:p>
    <w:p w14:paraId="2B33BC5A" w14:textId="77777777" w:rsidR="00D701AD" w:rsidRPr="00AB2D8A" w:rsidRDefault="00D701AD" w:rsidP="003557A1">
      <w:pPr>
        <w:pStyle w:val="NormaleWeb"/>
        <w:spacing w:before="0" w:beforeAutospacing="0" w:after="0" w:afterAutospacing="0"/>
        <w:jc w:val="both"/>
        <w:rPr>
          <w:rFonts w:ascii="Arial Narrow" w:hAnsi="Arial Narrow"/>
          <w:sz w:val="22"/>
          <w:szCs w:val="22"/>
        </w:rPr>
      </w:pPr>
      <w:r w:rsidRPr="00AB2D8A">
        <w:rPr>
          <w:rFonts w:ascii="Arial Narrow" w:hAnsi="Arial Narrow"/>
          <w:sz w:val="22"/>
          <w:szCs w:val="22"/>
        </w:rPr>
        <w:t>Le fattispecie sono analiticamente descritte nell’</w:t>
      </w:r>
      <w:r w:rsidRPr="00AB2D8A">
        <w:rPr>
          <w:rStyle w:val="Enfasigrassetto"/>
          <w:rFonts w:ascii="Arial Narrow" w:eastAsiaTheme="majorEastAsia" w:hAnsi="Arial Narrow"/>
          <w:sz w:val="22"/>
          <w:szCs w:val="22"/>
        </w:rPr>
        <w:t>Allegato n. 5 al presente Piano</w:t>
      </w:r>
      <w:r w:rsidRPr="00AB2D8A">
        <w:rPr>
          <w:rFonts w:ascii="Arial Narrow" w:hAnsi="Arial Narrow"/>
          <w:sz w:val="22"/>
          <w:szCs w:val="22"/>
        </w:rPr>
        <w:t>, cui si rinvia per il dettaglio delle condotte e dei relativi ambiti di rischio.</w:t>
      </w:r>
    </w:p>
    <w:p w14:paraId="7ACD8409" w14:textId="77777777" w:rsidR="00D701AD" w:rsidRDefault="00D701AD" w:rsidP="00D701AD"/>
    <w:p w14:paraId="54122C28" w14:textId="77777777" w:rsidR="00D32D37" w:rsidRDefault="00D32D37" w:rsidP="00D701AD"/>
    <w:p w14:paraId="4C1A4211" w14:textId="77777777" w:rsidR="002E3ADB" w:rsidRPr="00F620DE" w:rsidRDefault="002E3ADB">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26657585" w14:textId="77777777" w:rsidR="002E3ADB" w:rsidRPr="00F620DE" w:rsidRDefault="002E3ADB" w:rsidP="00D32D37">
      <w:pPr>
        <w:pStyle w:val="Titolo11"/>
        <w:tabs>
          <w:tab w:val="left" w:pos="284"/>
          <w:tab w:val="left" w:pos="426"/>
        </w:tabs>
        <w:spacing w:before="0" w:line="240" w:lineRule="auto"/>
        <w:jc w:val="both"/>
        <w:outlineLvl w:val="9"/>
        <w:rPr>
          <w:rStyle w:val="Nessuno"/>
          <w:rFonts w:ascii="Arial Narrow" w:eastAsia="Arial Narrow" w:hAnsi="Arial Narrow" w:cs="Arial Narrow"/>
          <w:u w:val="single"/>
        </w:rPr>
      </w:pPr>
      <w:bookmarkStart w:id="34" w:name="_Toc190946788"/>
      <w:r w:rsidRPr="00F620DE">
        <w:rPr>
          <w:rStyle w:val="Nessuno"/>
          <w:rFonts w:ascii="Arial Narrow" w:hAnsi="Arial Narrow"/>
          <w:u w:val="single"/>
        </w:rPr>
        <w:t>7. APPROCCIO METODOLOGICO</w:t>
      </w:r>
      <w:bookmarkEnd w:id="34"/>
    </w:p>
    <w:p w14:paraId="1D5A4603" w14:textId="77777777" w:rsidR="002E3ADB" w:rsidRPr="00F620DE" w:rsidRDefault="002E3ADB">
      <w:pPr>
        <w:pStyle w:val="Normale1"/>
        <w:tabs>
          <w:tab w:val="left" w:pos="284"/>
          <w:tab w:val="left" w:pos="426"/>
        </w:tabs>
        <w:spacing w:before="0" w:after="0" w:line="240" w:lineRule="auto"/>
        <w:ind w:left="284"/>
        <w:jc w:val="both"/>
        <w:rPr>
          <w:rStyle w:val="Nessuno"/>
          <w:rFonts w:ascii="Arial Narrow" w:eastAsia="Arial Narrow" w:hAnsi="Arial Narrow" w:cs="Arial Narrow"/>
          <w:sz w:val="22"/>
          <w:szCs w:val="22"/>
          <w:lang w:val="it-IT"/>
        </w:rPr>
      </w:pPr>
    </w:p>
    <w:p w14:paraId="2B3C9AA3" w14:textId="4D824240"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presente Piano Triennale di Prevenzione della Corruzione e Trasparenza ha come obiettivo quello di proteggere la Società da condotte corruttive</w:t>
      </w:r>
      <w:r w:rsidR="009C5CCE" w:rsidRPr="00F620DE">
        <w:rPr>
          <w:rStyle w:val="Nessuno"/>
          <w:rFonts w:ascii="Arial Narrow" w:hAnsi="Arial Narrow"/>
          <w:sz w:val="22"/>
          <w:szCs w:val="22"/>
          <w:lang w:val="it-IT"/>
        </w:rPr>
        <w:t>, o comunque compor</w:t>
      </w:r>
      <w:r w:rsidR="00D3757F" w:rsidRPr="00F620DE">
        <w:rPr>
          <w:rStyle w:val="Nessuno"/>
          <w:rFonts w:ascii="Arial Narrow" w:hAnsi="Arial Narrow"/>
          <w:sz w:val="22"/>
          <w:szCs w:val="22"/>
          <w:lang w:val="it-IT"/>
        </w:rPr>
        <w:t>ta</w:t>
      </w:r>
      <w:r w:rsidR="009C5CCE" w:rsidRPr="00F620DE">
        <w:rPr>
          <w:rStyle w:val="Nessuno"/>
          <w:rFonts w:ascii="Arial Narrow" w:hAnsi="Arial Narrow"/>
          <w:sz w:val="22"/>
          <w:szCs w:val="22"/>
          <w:lang w:val="it-IT"/>
        </w:rPr>
        <w:t xml:space="preserve">menti di </w:t>
      </w:r>
      <w:proofErr w:type="spellStart"/>
      <w:r w:rsidR="009C5CCE" w:rsidRPr="00F620DE">
        <w:rPr>
          <w:rStyle w:val="Nessuno"/>
          <w:rFonts w:ascii="Arial Narrow" w:hAnsi="Arial Narrow"/>
          <w:i/>
          <w:sz w:val="22"/>
          <w:szCs w:val="22"/>
          <w:lang w:val="it-IT"/>
        </w:rPr>
        <w:t>maladministration</w:t>
      </w:r>
      <w:proofErr w:type="spellEnd"/>
      <w:r w:rsidR="009C5CCE" w:rsidRPr="00F620DE">
        <w:rPr>
          <w:rStyle w:val="Nessuno"/>
          <w:rFonts w:ascii="Arial Narrow" w:hAnsi="Arial Narrow"/>
          <w:i/>
          <w:sz w:val="22"/>
          <w:szCs w:val="22"/>
          <w:lang w:val="it-IT"/>
        </w:rPr>
        <w:t xml:space="preserve">, </w:t>
      </w:r>
      <w:r w:rsidRPr="00F620DE">
        <w:rPr>
          <w:rStyle w:val="Nessuno"/>
          <w:rFonts w:ascii="Arial Narrow" w:hAnsi="Arial Narrow"/>
          <w:sz w:val="22"/>
          <w:szCs w:val="22"/>
          <w:lang w:val="it-IT"/>
        </w:rPr>
        <w:t xml:space="preserve">attraverso un adeguato sistema di </w:t>
      </w:r>
      <w:r w:rsidR="008F7BA6" w:rsidRPr="00F620DE">
        <w:rPr>
          <w:rStyle w:val="Nessuno"/>
          <w:rFonts w:ascii="Arial Narrow" w:hAnsi="Arial Narrow"/>
          <w:sz w:val="22"/>
          <w:szCs w:val="22"/>
          <w:lang w:val="it-IT"/>
        </w:rPr>
        <w:t>presidio interno</w:t>
      </w:r>
      <w:r w:rsidRPr="00F620DE">
        <w:rPr>
          <w:rStyle w:val="Nessuno"/>
          <w:rFonts w:ascii="Arial Narrow" w:hAnsi="Arial Narrow"/>
          <w:sz w:val="22"/>
          <w:szCs w:val="22"/>
          <w:lang w:val="it-IT"/>
        </w:rPr>
        <w:t>.</w:t>
      </w:r>
    </w:p>
    <w:p w14:paraId="4F0525DF" w14:textId="67ADC12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Esso è</w:t>
      </w:r>
      <w:r w:rsidR="00442EE9" w:rsidRPr="00F620DE">
        <w:rPr>
          <w:rStyle w:val="Nessuno"/>
          <w:rFonts w:ascii="Arial Narrow" w:hAnsi="Arial Narrow"/>
          <w:sz w:val="22"/>
          <w:szCs w:val="22"/>
          <w:lang w:val="it-IT"/>
        </w:rPr>
        <w:t xml:space="preserve"> stato adottato dall’Organo di i</w:t>
      </w:r>
      <w:r w:rsidRPr="00F620DE">
        <w:rPr>
          <w:rStyle w:val="Nessuno"/>
          <w:rFonts w:ascii="Arial Narrow" w:hAnsi="Arial Narrow"/>
          <w:sz w:val="22"/>
          <w:szCs w:val="22"/>
          <w:lang w:val="it-IT"/>
        </w:rPr>
        <w:t>ndirizzo politico</w:t>
      </w:r>
      <w:r w:rsidR="00442EE9" w:rsidRPr="00F620DE">
        <w:rPr>
          <w:rStyle w:val="Nessuno"/>
          <w:rFonts w:ascii="Arial Narrow" w:hAnsi="Arial Narrow"/>
          <w:sz w:val="22"/>
          <w:szCs w:val="22"/>
          <w:lang w:val="it-IT"/>
        </w:rPr>
        <w:t xml:space="preserve"> –Cda</w:t>
      </w:r>
      <w:proofErr w:type="gramStart"/>
      <w:r w:rsidR="00442EE9"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 (</w:t>
      </w:r>
      <w:proofErr w:type="gramEnd"/>
      <w:r w:rsidRPr="00F620DE">
        <w:rPr>
          <w:rStyle w:val="Nessuno"/>
          <w:rFonts w:ascii="Arial Narrow" w:hAnsi="Arial Narrow"/>
          <w:sz w:val="22"/>
          <w:szCs w:val="22"/>
          <w:lang w:val="it-IT"/>
        </w:rPr>
        <w:t xml:space="preserve">art. 1, comma 8, Legge n. 190/12), </w:t>
      </w:r>
      <w:r w:rsidR="0027551A" w:rsidRPr="00F620DE">
        <w:rPr>
          <w:rStyle w:val="Nessuno"/>
          <w:rFonts w:ascii="Arial Narrow" w:hAnsi="Arial Narrow"/>
          <w:sz w:val="22"/>
          <w:szCs w:val="22"/>
          <w:lang w:val="it-IT"/>
        </w:rPr>
        <w:t>in rev</w:t>
      </w:r>
      <w:r w:rsidR="0027551A" w:rsidRPr="00C96B25">
        <w:rPr>
          <w:rStyle w:val="Nessuno"/>
          <w:rFonts w:ascii="Arial Narrow" w:hAnsi="Arial Narrow"/>
          <w:sz w:val="22"/>
          <w:szCs w:val="22"/>
          <w:lang w:val="it-IT"/>
        </w:rPr>
        <w:t xml:space="preserve">. </w:t>
      </w:r>
      <w:r w:rsidR="00442EE9" w:rsidRPr="00C96B25">
        <w:rPr>
          <w:rStyle w:val="Nessuno"/>
          <w:rFonts w:ascii="Arial Narrow" w:hAnsi="Arial Narrow"/>
          <w:sz w:val="22"/>
          <w:szCs w:val="22"/>
          <w:lang w:val="it-IT"/>
        </w:rPr>
        <w:t>XV</w:t>
      </w:r>
      <w:r w:rsidR="0027551A" w:rsidRPr="00C96B25">
        <w:rPr>
          <w:rStyle w:val="Nessuno"/>
          <w:rFonts w:ascii="Arial Narrow" w:hAnsi="Arial Narrow"/>
          <w:sz w:val="22"/>
          <w:szCs w:val="22"/>
          <w:lang w:val="it-IT"/>
        </w:rPr>
        <w:t xml:space="preserve"> </w:t>
      </w:r>
      <w:r w:rsidR="00994D87" w:rsidRPr="00C96B25">
        <w:rPr>
          <w:rStyle w:val="Nessuno"/>
          <w:rFonts w:ascii="Arial Narrow" w:hAnsi="Arial Narrow"/>
          <w:sz w:val="22"/>
          <w:szCs w:val="22"/>
          <w:lang w:val="it-IT"/>
        </w:rPr>
        <w:t>in data</w:t>
      </w:r>
      <w:r w:rsidR="0091653A" w:rsidRPr="00C96B25">
        <w:rPr>
          <w:rStyle w:val="Nessuno"/>
          <w:rFonts w:ascii="Arial Narrow" w:hAnsi="Arial Narrow"/>
          <w:sz w:val="22"/>
          <w:szCs w:val="22"/>
          <w:lang w:val="it-IT"/>
        </w:rPr>
        <w:t xml:space="preserve"> 05.03.</w:t>
      </w:r>
      <w:r w:rsidR="003C3A1F" w:rsidRPr="00C96B25">
        <w:rPr>
          <w:rStyle w:val="Nessuno"/>
          <w:rFonts w:ascii="Arial Narrow" w:hAnsi="Arial Narrow"/>
          <w:sz w:val="22"/>
          <w:szCs w:val="22"/>
          <w:lang w:val="it-IT"/>
        </w:rPr>
        <w:t xml:space="preserve">2026 </w:t>
      </w:r>
      <w:r w:rsidR="007070C4" w:rsidRPr="00C96B25">
        <w:rPr>
          <w:rStyle w:val="Nessuno"/>
          <w:rFonts w:ascii="Arial Narrow" w:hAnsi="Arial Narrow"/>
          <w:sz w:val="22"/>
          <w:szCs w:val="22"/>
          <w:lang w:val="it-IT"/>
        </w:rPr>
        <w:t>con deli</w:t>
      </w:r>
      <w:r w:rsidR="005B3B92" w:rsidRPr="00C96B25">
        <w:rPr>
          <w:rStyle w:val="Nessuno"/>
          <w:rFonts w:ascii="Arial Narrow" w:hAnsi="Arial Narrow"/>
          <w:sz w:val="22"/>
          <w:szCs w:val="22"/>
          <w:lang w:val="it-IT"/>
        </w:rPr>
        <w:t>bera n</w:t>
      </w:r>
      <w:r w:rsidR="00B76BA1" w:rsidRPr="00C96B25">
        <w:rPr>
          <w:rStyle w:val="Nessuno"/>
          <w:rFonts w:ascii="Arial Narrow" w:hAnsi="Arial Narrow"/>
          <w:sz w:val="22"/>
          <w:szCs w:val="22"/>
          <w:lang w:val="it-IT"/>
        </w:rPr>
        <w:t xml:space="preserve">. </w:t>
      </w:r>
      <w:r w:rsidR="00C96B25" w:rsidRPr="00C96B25">
        <w:rPr>
          <w:rStyle w:val="Nessuno"/>
          <w:rFonts w:ascii="Arial Narrow" w:hAnsi="Arial Narrow"/>
          <w:sz w:val="22"/>
          <w:szCs w:val="22"/>
          <w:lang w:val="it-IT"/>
        </w:rPr>
        <w:t>24.</w:t>
      </w:r>
    </w:p>
    <w:p w14:paraId="138AC0DE"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4D15CADB" w14:textId="44D0A6B1" w:rsidR="002E3ADB" w:rsidRPr="00F620DE" w:rsidRDefault="00EA7453"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La redazione </w:t>
      </w:r>
      <w:r w:rsidR="002E3ADB" w:rsidRPr="00F620DE">
        <w:rPr>
          <w:rStyle w:val="Nessuno"/>
          <w:rFonts w:ascii="Arial Narrow" w:hAnsi="Arial Narrow"/>
          <w:sz w:val="22"/>
          <w:szCs w:val="22"/>
          <w:lang w:val="it-IT"/>
        </w:rPr>
        <w:t>del presente P.T.P.C.</w:t>
      </w:r>
      <w:r w:rsidR="007E6CE6" w:rsidRPr="00F620DE">
        <w:rPr>
          <w:rStyle w:val="Nessuno"/>
          <w:rFonts w:ascii="Arial Narrow" w:hAnsi="Arial Narrow"/>
          <w:sz w:val="22"/>
          <w:szCs w:val="22"/>
          <w:lang w:val="it-IT"/>
        </w:rPr>
        <w:t>T. è stata</w:t>
      </w:r>
      <w:r w:rsidR="009D425F" w:rsidRPr="00F620DE">
        <w:rPr>
          <w:rStyle w:val="Nessuno"/>
          <w:rFonts w:ascii="Arial Narrow" w:hAnsi="Arial Narrow"/>
          <w:sz w:val="22"/>
          <w:szCs w:val="22"/>
          <w:lang w:val="it-IT"/>
        </w:rPr>
        <w:t xml:space="preserve"> principalmente </w:t>
      </w:r>
      <w:r w:rsidR="007E6CE6" w:rsidRPr="00F620DE">
        <w:rPr>
          <w:rStyle w:val="Nessuno"/>
          <w:rFonts w:ascii="Arial Narrow" w:hAnsi="Arial Narrow"/>
          <w:sz w:val="22"/>
          <w:szCs w:val="22"/>
          <w:lang w:val="it-IT"/>
        </w:rPr>
        <w:t xml:space="preserve"> ispirata dalle indicazioni metodologiche per la gestione dei rischi corruttivi , co</w:t>
      </w:r>
      <w:r w:rsidR="009D425F" w:rsidRPr="00F620DE">
        <w:rPr>
          <w:rStyle w:val="Nessuno"/>
          <w:rFonts w:ascii="Arial Narrow" w:hAnsi="Arial Narrow"/>
          <w:sz w:val="22"/>
          <w:szCs w:val="22"/>
          <w:lang w:val="it-IT"/>
        </w:rPr>
        <w:t xml:space="preserve">me declinate nell’allegato 1 al </w:t>
      </w:r>
      <w:r w:rsidR="00473B41" w:rsidRPr="00F620DE">
        <w:rPr>
          <w:rStyle w:val="Nessuno"/>
          <w:rFonts w:ascii="Arial Narrow" w:hAnsi="Arial Narrow"/>
          <w:sz w:val="22"/>
          <w:szCs w:val="22"/>
          <w:lang w:val="it-IT"/>
        </w:rPr>
        <w:t>PNA 2019 (</w:t>
      </w:r>
      <w:r w:rsidR="00720281" w:rsidRPr="00F620DE">
        <w:rPr>
          <w:rStyle w:val="Nessuno"/>
          <w:rFonts w:ascii="Arial Narrow" w:hAnsi="Arial Narrow"/>
          <w:sz w:val="22"/>
          <w:szCs w:val="22"/>
          <w:lang w:val="it-IT"/>
        </w:rPr>
        <w:t xml:space="preserve">delibera ANAC 1064/2019)  e negli Orientamenti per la pianificazione anticorruzione e trasparenza, </w:t>
      </w:r>
      <w:r w:rsidR="000E08A5">
        <w:rPr>
          <w:rStyle w:val="Nessuno"/>
          <w:rFonts w:ascii="Arial Narrow" w:hAnsi="Arial Narrow"/>
          <w:sz w:val="22"/>
          <w:szCs w:val="22"/>
          <w:lang w:val="it-IT"/>
        </w:rPr>
        <w:t xml:space="preserve"> </w:t>
      </w:r>
      <w:r w:rsidR="00C258E5">
        <w:rPr>
          <w:rStyle w:val="Nessuno"/>
          <w:rFonts w:ascii="Arial Narrow" w:hAnsi="Arial Narrow"/>
          <w:sz w:val="22"/>
          <w:szCs w:val="22"/>
          <w:lang w:val="it-IT"/>
        </w:rPr>
        <w:t>indicati da ANAC nei vari PNA</w:t>
      </w:r>
      <w:r w:rsidR="00280B4B">
        <w:rPr>
          <w:rStyle w:val="Nessuno"/>
          <w:rFonts w:ascii="Arial Narrow" w:hAnsi="Arial Narrow"/>
          <w:sz w:val="22"/>
          <w:szCs w:val="22"/>
          <w:lang w:val="it-IT"/>
        </w:rPr>
        <w:t>,</w:t>
      </w:r>
      <w:r w:rsidR="00C258E5">
        <w:rPr>
          <w:rStyle w:val="Nessuno"/>
          <w:rFonts w:ascii="Arial Narrow" w:hAnsi="Arial Narrow"/>
          <w:sz w:val="22"/>
          <w:szCs w:val="22"/>
          <w:lang w:val="it-IT"/>
        </w:rPr>
        <w:t xml:space="preserve"> fino </w:t>
      </w:r>
      <w:r w:rsidR="004613F1">
        <w:rPr>
          <w:rStyle w:val="Nessuno"/>
          <w:rFonts w:ascii="Arial Narrow" w:hAnsi="Arial Narrow"/>
          <w:sz w:val="22"/>
          <w:szCs w:val="22"/>
          <w:lang w:val="it-IT"/>
        </w:rPr>
        <w:t>alla versione 2025 approvata</w:t>
      </w:r>
      <w:r w:rsidR="004D7A6E">
        <w:rPr>
          <w:rStyle w:val="Nessuno"/>
          <w:rFonts w:ascii="Arial Narrow" w:hAnsi="Arial Narrow"/>
          <w:sz w:val="22"/>
          <w:szCs w:val="22"/>
          <w:lang w:val="it-IT"/>
        </w:rPr>
        <w:t xml:space="preserve"> da ANAC con </w:t>
      </w:r>
      <w:r w:rsidR="00015EA0">
        <w:rPr>
          <w:rStyle w:val="Nessuno"/>
          <w:rFonts w:ascii="Arial Narrow" w:hAnsi="Arial Narrow"/>
          <w:sz w:val="22"/>
          <w:szCs w:val="22"/>
          <w:lang w:val="it-IT"/>
        </w:rPr>
        <w:t xml:space="preserve"> delibera n.19 del 28 gennaio 2026</w:t>
      </w:r>
      <w:r w:rsidR="00720281" w:rsidRPr="00F620DE">
        <w:rPr>
          <w:rStyle w:val="Nessuno"/>
          <w:rFonts w:ascii="Arial Narrow" w:hAnsi="Arial Narrow"/>
          <w:sz w:val="22"/>
          <w:szCs w:val="22"/>
          <w:lang w:val="it-IT"/>
        </w:rPr>
        <w:t xml:space="preserve">, </w:t>
      </w:r>
      <w:r w:rsidR="00095679" w:rsidRPr="00F620DE">
        <w:rPr>
          <w:rStyle w:val="Nessuno"/>
          <w:rFonts w:ascii="Arial Narrow" w:hAnsi="Arial Narrow"/>
          <w:sz w:val="22"/>
          <w:szCs w:val="22"/>
          <w:lang w:val="it-IT"/>
        </w:rPr>
        <w:t xml:space="preserve">nonché </w:t>
      </w:r>
      <w:r w:rsidR="00665D4C" w:rsidRPr="00F620DE">
        <w:rPr>
          <w:rStyle w:val="Nessuno"/>
          <w:rFonts w:ascii="Arial Narrow" w:hAnsi="Arial Narrow"/>
          <w:sz w:val="22"/>
          <w:szCs w:val="22"/>
          <w:lang w:val="it-IT"/>
        </w:rPr>
        <w:t xml:space="preserve">dalle regole contenute nella norma </w:t>
      </w:r>
      <w:r w:rsidR="002E3ADB" w:rsidRPr="00F620DE">
        <w:rPr>
          <w:rStyle w:val="Nessuno"/>
          <w:rFonts w:ascii="Arial Narrow" w:hAnsi="Arial Narrow"/>
          <w:sz w:val="22"/>
          <w:szCs w:val="22"/>
          <w:lang w:val="it-IT"/>
        </w:rPr>
        <w:t xml:space="preserve">Uni </w:t>
      </w:r>
      <w:r w:rsidR="00665D4C" w:rsidRPr="00F620DE">
        <w:rPr>
          <w:rStyle w:val="Nessuno"/>
          <w:rFonts w:ascii="Arial Narrow" w:hAnsi="Arial Narrow"/>
          <w:sz w:val="22"/>
          <w:szCs w:val="22"/>
          <w:lang w:val="it-IT"/>
        </w:rPr>
        <w:t xml:space="preserve">ISO </w:t>
      </w:r>
      <w:r w:rsidR="002E3ADB" w:rsidRPr="00F620DE">
        <w:rPr>
          <w:rStyle w:val="Nessuno"/>
          <w:rFonts w:ascii="Arial Narrow" w:hAnsi="Arial Narrow"/>
          <w:sz w:val="22"/>
          <w:szCs w:val="22"/>
          <w:lang w:val="it-IT"/>
        </w:rPr>
        <w:t xml:space="preserve">37001, </w:t>
      </w:r>
      <w:r w:rsidR="00095679" w:rsidRPr="00F620DE">
        <w:rPr>
          <w:rStyle w:val="Nessuno"/>
          <w:rFonts w:ascii="Arial Narrow" w:hAnsi="Arial Narrow"/>
          <w:sz w:val="22"/>
          <w:szCs w:val="22"/>
          <w:lang w:val="it-IT"/>
        </w:rPr>
        <w:t xml:space="preserve">oltre che </w:t>
      </w:r>
      <w:r w:rsidR="002E3ADB" w:rsidRPr="00F620DE">
        <w:rPr>
          <w:rStyle w:val="Nessuno"/>
          <w:rFonts w:ascii="Arial Narrow" w:hAnsi="Arial Narrow"/>
          <w:sz w:val="22"/>
          <w:szCs w:val="22"/>
          <w:lang w:val="it-IT"/>
        </w:rPr>
        <w:t xml:space="preserve"> dalle metodologie aziendali di “</w:t>
      </w:r>
      <w:r w:rsidR="002E3ADB" w:rsidRPr="00F620DE">
        <w:rPr>
          <w:rStyle w:val="Nessuno"/>
          <w:rFonts w:ascii="Arial Narrow" w:hAnsi="Arial Narrow"/>
          <w:i/>
          <w:iCs/>
          <w:sz w:val="22"/>
          <w:szCs w:val="22"/>
          <w:lang w:val="it-IT"/>
        </w:rPr>
        <w:t>Risk management”</w:t>
      </w:r>
      <w:r w:rsidR="002E3ADB" w:rsidRPr="00F620DE">
        <w:rPr>
          <w:rStyle w:val="Nessuno"/>
          <w:rFonts w:ascii="Arial Narrow" w:hAnsi="Arial Narrow"/>
          <w:sz w:val="22"/>
          <w:szCs w:val="22"/>
          <w:lang w:val="it-IT"/>
        </w:rPr>
        <w:t xml:space="preserve"> che sono state utilizzate nella redazione del MOG 231 di Romagna Acque e trovano fondamento sull’identificazione dei rischi di commissione dei reati di corruzione</w:t>
      </w:r>
      <w:r w:rsidR="002E3ADB" w:rsidRPr="00F620DE">
        <w:rPr>
          <w:rStyle w:val="Nessuno"/>
          <w:rFonts w:ascii="Arial Narrow" w:hAnsi="Arial Narrow"/>
          <w:i/>
          <w:iCs/>
          <w:sz w:val="22"/>
          <w:szCs w:val="22"/>
          <w:lang w:val="it-IT"/>
        </w:rPr>
        <w:t xml:space="preserve"> (Risk </w:t>
      </w:r>
      <w:proofErr w:type="spellStart"/>
      <w:r w:rsidR="002E3ADB" w:rsidRPr="00F620DE">
        <w:rPr>
          <w:rStyle w:val="Nessuno"/>
          <w:rFonts w:ascii="Arial Narrow" w:hAnsi="Arial Narrow"/>
          <w:i/>
          <w:iCs/>
          <w:sz w:val="22"/>
          <w:szCs w:val="22"/>
          <w:lang w:val="it-IT"/>
        </w:rPr>
        <w:t>Assessment</w:t>
      </w:r>
      <w:proofErr w:type="spellEnd"/>
      <w:r w:rsidR="002E3ADB" w:rsidRPr="00F620DE">
        <w:rPr>
          <w:rStyle w:val="Nessuno"/>
          <w:rFonts w:ascii="Arial Narrow" w:hAnsi="Arial Narrow"/>
          <w:i/>
          <w:iCs/>
          <w:sz w:val="22"/>
          <w:szCs w:val="22"/>
          <w:lang w:val="it-IT"/>
        </w:rPr>
        <w:t xml:space="preserve">) </w:t>
      </w:r>
      <w:r w:rsidR="002E3ADB" w:rsidRPr="00F620DE">
        <w:rPr>
          <w:rStyle w:val="Nessuno"/>
          <w:rFonts w:ascii="Arial Narrow" w:hAnsi="Arial Narrow"/>
          <w:sz w:val="22"/>
          <w:szCs w:val="22"/>
          <w:lang w:val="it-IT"/>
        </w:rPr>
        <w:t>e sulla successiva implementazione del sistema di controllo interno (presidi e protocolli di prevenzione).</w:t>
      </w:r>
    </w:p>
    <w:p w14:paraId="581414F7"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157526AB"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Si è trattato, pertanto di un’integrazione del </w:t>
      </w:r>
      <w:r w:rsidRPr="00F620DE">
        <w:rPr>
          <w:rStyle w:val="Nessuno"/>
          <w:rFonts w:ascii="Arial Narrow" w:hAnsi="Arial Narrow"/>
          <w:b/>
          <w:bCs/>
          <w:sz w:val="22"/>
          <w:szCs w:val="22"/>
          <w:lang w:val="it-IT"/>
        </w:rPr>
        <w:t>MOG 231</w:t>
      </w:r>
      <w:r w:rsidRPr="00F620DE">
        <w:rPr>
          <w:rStyle w:val="Nessuno"/>
          <w:rFonts w:ascii="Arial Narrow" w:hAnsi="Arial Narrow"/>
          <w:sz w:val="22"/>
          <w:szCs w:val="22"/>
          <w:lang w:val="it-IT"/>
        </w:rPr>
        <w:t>, condotta analizzando i seguenti elementi, e precisamente:</w:t>
      </w:r>
    </w:p>
    <w:p w14:paraId="4A5926EB" w14:textId="77777777" w:rsidR="002E3ADB" w:rsidRPr="00F620DE" w:rsidRDefault="002E3ADB" w:rsidP="00324418">
      <w:pPr>
        <w:pStyle w:val="Paragrafoelenco1"/>
        <w:numPr>
          <w:ilvl w:val="0"/>
          <w:numId w:val="155"/>
        </w:numPr>
        <w:spacing w:before="0" w:after="0" w:line="240" w:lineRule="auto"/>
        <w:jc w:val="both"/>
        <w:rPr>
          <w:rFonts w:ascii="Arial Narrow" w:hAnsi="Arial Narrow"/>
          <w:sz w:val="22"/>
          <w:szCs w:val="22"/>
          <w:lang w:val="it-IT"/>
        </w:rPr>
      </w:pPr>
      <w:r w:rsidRPr="00F620DE">
        <w:rPr>
          <w:rStyle w:val="Nessuno"/>
          <w:rFonts w:ascii="Arial Narrow" w:hAnsi="Arial Narrow"/>
          <w:b/>
          <w:bCs/>
          <w:sz w:val="22"/>
          <w:szCs w:val="22"/>
          <w:lang w:val="it-IT"/>
        </w:rPr>
        <w:lastRenderedPageBreak/>
        <w:t>Legge:</w:t>
      </w:r>
      <w:r w:rsidRPr="00F620DE">
        <w:rPr>
          <w:rStyle w:val="Nessuno"/>
          <w:rFonts w:ascii="Arial Narrow" w:hAnsi="Arial Narrow"/>
          <w:sz w:val="22"/>
          <w:szCs w:val="22"/>
          <w:lang w:val="it-IT"/>
        </w:rPr>
        <w:t xml:space="preserve"> normative generali e specifiche che regolamentano la struttura societaria e l’attività costituente l’oggetto sociale della stessa;</w:t>
      </w:r>
    </w:p>
    <w:p w14:paraId="5936D312" w14:textId="77777777" w:rsidR="002E3ADB" w:rsidRPr="00F620DE" w:rsidRDefault="002E3ADB" w:rsidP="00324418">
      <w:pPr>
        <w:pStyle w:val="Normale1"/>
        <w:numPr>
          <w:ilvl w:val="0"/>
          <w:numId w:val="154"/>
        </w:numPr>
        <w:spacing w:before="0" w:after="0" w:line="240" w:lineRule="auto"/>
        <w:jc w:val="both"/>
        <w:rPr>
          <w:rFonts w:ascii="Arial Narrow" w:hAnsi="Arial Narrow"/>
          <w:sz w:val="22"/>
          <w:szCs w:val="22"/>
          <w:lang w:val="it-IT"/>
        </w:rPr>
      </w:pPr>
      <w:r w:rsidRPr="00F620DE">
        <w:rPr>
          <w:rStyle w:val="Nessuno"/>
          <w:rFonts w:ascii="Arial Narrow" w:hAnsi="Arial Narrow"/>
          <w:b/>
          <w:bCs/>
          <w:sz w:val="22"/>
          <w:szCs w:val="22"/>
          <w:lang w:val="it-IT"/>
        </w:rPr>
        <w:t>Sistema organizzativo della Società:</w:t>
      </w:r>
      <w:r w:rsidRPr="00F620DE">
        <w:rPr>
          <w:rStyle w:val="Nessuno"/>
          <w:rFonts w:ascii="Arial Narrow" w:hAnsi="Arial Narrow"/>
          <w:sz w:val="22"/>
          <w:szCs w:val="22"/>
          <w:lang w:val="it-IT"/>
        </w:rPr>
        <w:t xml:space="preserve"> ossia la chiara definizione delle responsabilità attribuite e delle linee di dipendenza gerarchica, dell’esistenza della contrapposizione di funzioni, della corrispondenza tra le attività effettivamente svolte e quanto previsto dalle missioni e responsabilità previste nell’organigramma della Società;</w:t>
      </w:r>
    </w:p>
    <w:p w14:paraId="274C413E" w14:textId="77777777" w:rsidR="002E3ADB" w:rsidRPr="00F620DE" w:rsidRDefault="002E3ADB" w:rsidP="00324418">
      <w:pPr>
        <w:pStyle w:val="Normale1"/>
        <w:numPr>
          <w:ilvl w:val="0"/>
          <w:numId w:val="154"/>
        </w:numPr>
        <w:spacing w:before="0" w:after="0" w:line="240" w:lineRule="auto"/>
        <w:jc w:val="both"/>
        <w:rPr>
          <w:rFonts w:ascii="Arial Narrow" w:hAnsi="Arial Narrow"/>
          <w:sz w:val="22"/>
          <w:szCs w:val="22"/>
          <w:lang w:val="it-IT"/>
        </w:rPr>
      </w:pPr>
      <w:r w:rsidRPr="00F620DE">
        <w:rPr>
          <w:rStyle w:val="Nessuno"/>
          <w:rFonts w:ascii="Arial Narrow" w:hAnsi="Arial Narrow"/>
          <w:b/>
          <w:bCs/>
          <w:sz w:val="22"/>
          <w:szCs w:val="22"/>
          <w:lang w:val="it-IT"/>
        </w:rPr>
        <w:t>Protocolli di controllo</w:t>
      </w:r>
      <w:r w:rsidRPr="00F620DE">
        <w:rPr>
          <w:rStyle w:val="Nessuno"/>
          <w:rFonts w:ascii="Arial Narrow" w:hAnsi="Arial Narrow"/>
          <w:sz w:val="22"/>
          <w:szCs w:val="22"/>
          <w:lang w:val="it-IT"/>
        </w:rPr>
        <w:t xml:space="preserve">: ossia le procedure formalizzate (anche ai sensi del </w:t>
      </w:r>
      <w:r w:rsidRPr="00F620DE">
        <w:rPr>
          <w:rStyle w:val="Nessuno"/>
          <w:rFonts w:ascii="Arial Narrow" w:hAnsi="Arial Narrow"/>
          <w:b/>
          <w:bCs/>
          <w:sz w:val="22"/>
          <w:szCs w:val="22"/>
          <w:lang w:val="it-IT"/>
        </w:rPr>
        <w:t>MOG 231</w:t>
      </w:r>
      <w:r w:rsidRPr="00F620DE">
        <w:rPr>
          <w:rStyle w:val="Nessuno"/>
          <w:rFonts w:ascii="Arial Narrow" w:hAnsi="Arial Narrow"/>
          <w:sz w:val="22"/>
          <w:szCs w:val="22"/>
          <w:lang w:val="it-IT"/>
        </w:rPr>
        <w:t>) che regolamentano le attività svolte dalle strutture nelle aree a rischio, tenendo conto non solo delle fasi negoziali, ma anche di quelle di istruzione e formazione delle decisioni aziendali;</w:t>
      </w:r>
    </w:p>
    <w:p w14:paraId="336FA9FC" w14:textId="77777777" w:rsidR="002E3ADB" w:rsidRPr="00F620DE" w:rsidRDefault="002E3ADB" w:rsidP="00324418">
      <w:pPr>
        <w:pStyle w:val="Normale1"/>
        <w:numPr>
          <w:ilvl w:val="0"/>
          <w:numId w:val="154"/>
        </w:numPr>
        <w:spacing w:before="0" w:after="0" w:line="240" w:lineRule="auto"/>
        <w:jc w:val="both"/>
        <w:rPr>
          <w:rFonts w:ascii="Arial Narrow" w:hAnsi="Arial Narrow"/>
          <w:sz w:val="22"/>
          <w:szCs w:val="22"/>
          <w:lang w:val="it-IT"/>
        </w:rPr>
      </w:pPr>
      <w:r w:rsidRPr="00F620DE">
        <w:rPr>
          <w:rStyle w:val="Nessuno"/>
          <w:rFonts w:ascii="Arial Narrow" w:hAnsi="Arial Narrow"/>
          <w:b/>
          <w:bCs/>
          <w:sz w:val="22"/>
          <w:szCs w:val="22"/>
          <w:lang w:val="it-IT"/>
        </w:rPr>
        <w:t>Sistema autorizzativo</w:t>
      </w:r>
      <w:r w:rsidRPr="00F620DE">
        <w:rPr>
          <w:rStyle w:val="Nessuno"/>
          <w:rFonts w:ascii="Arial Narrow" w:hAnsi="Arial Narrow"/>
          <w:sz w:val="22"/>
          <w:szCs w:val="22"/>
          <w:lang w:val="it-IT"/>
        </w:rPr>
        <w:t>: ossia i poteri autorizzativi e di firma coerenti con le responsabilità organizzative e gestionali assegnate e/o concretamente svolte, le procure rilasciate e le deleghe gestionali interne, alla luce dell’organigramma aziendale;</w:t>
      </w:r>
    </w:p>
    <w:p w14:paraId="5DD906CE" w14:textId="77777777" w:rsidR="002E3ADB" w:rsidRPr="00F620DE" w:rsidRDefault="002E3ADB" w:rsidP="00324418">
      <w:pPr>
        <w:pStyle w:val="Normale1"/>
        <w:numPr>
          <w:ilvl w:val="0"/>
          <w:numId w:val="154"/>
        </w:numPr>
        <w:spacing w:before="0" w:after="0" w:line="240" w:lineRule="auto"/>
        <w:jc w:val="both"/>
        <w:rPr>
          <w:rFonts w:ascii="Arial Narrow" w:hAnsi="Arial Narrow"/>
          <w:sz w:val="22"/>
          <w:szCs w:val="22"/>
          <w:lang w:val="it-IT"/>
        </w:rPr>
      </w:pPr>
      <w:r w:rsidRPr="00F620DE">
        <w:rPr>
          <w:rStyle w:val="Nessuno"/>
          <w:rFonts w:ascii="Arial Narrow" w:hAnsi="Arial Narrow"/>
          <w:b/>
          <w:bCs/>
          <w:sz w:val="22"/>
          <w:szCs w:val="22"/>
          <w:lang w:val="it-IT"/>
        </w:rPr>
        <w:t>Sistema di controllo di gestione di Romagna Acque</w:t>
      </w:r>
      <w:r w:rsidRPr="00F620DE">
        <w:rPr>
          <w:rStyle w:val="Nessuno"/>
          <w:rFonts w:ascii="Arial Narrow" w:hAnsi="Arial Narrow"/>
          <w:sz w:val="22"/>
          <w:szCs w:val="22"/>
          <w:lang w:val="it-IT"/>
        </w:rPr>
        <w:t>: ossia i soggetti coinvolti nel processo e la capacità del sistema di fornire tempestiva segnalazione dell’esistenza e dell’insorgere di situazioni di criticità generale e/o particolare;</w:t>
      </w:r>
    </w:p>
    <w:p w14:paraId="69E6FA01" w14:textId="77777777" w:rsidR="002E3ADB" w:rsidRPr="00F620DE" w:rsidRDefault="002E3ADB" w:rsidP="00324418">
      <w:pPr>
        <w:pStyle w:val="Normale1"/>
        <w:numPr>
          <w:ilvl w:val="0"/>
          <w:numId w:val="154"/>
        </w:numPr>
        <w:spacing w:before="0" w:after="0" w:line="240" w:lineRule="auto"/>
        <w:jc w:val="both"/>
        <w:rPr>
          <w:rFonts w:ascii="Arial Narrow" w:hAnsi="Arial Narrow"/>
          <w:sz w:val="22"/>
          <w:szCs w:val="22"/>
          <w:lang w:val="it-IT"/>
        </w:rPr>
      </w:pPr>
      <w:r w:rsidRPr="00F620DE">
        <w:rPr>
          <w:rStyle w:val="Nessuno"/>
          <w:rFonts w:ascii="Arial Narrow" w:hAnsi="Arial Narrow"/>
          <w:b/>
          <w:bCs/>
          <w:sz w:val="22"/>
          <w:szCs w:val="22"/>
          <w:lang w:val="it-IT"/>
        </w:rPr>
        <w:t>Principi etici formalizzati</w:t>
      </w:r>
      <w:r w:rsidRPr="00F620DE">
        <w:rPr>
          <w:rStyle w:val="Nessuno"/>
          <w:rFonts w:ascii="Arial Narrow" w:hAnsi="Arial Narrow"/>
          <w:sz w:val="22"/>
          <w:szCs w:val="22"/>
          <w:lang w:val="it-IT"/>
        </w:rPr>
        <w:t>: ossia i principi contenuti nel Codice Etico di Romagna Acque;</w:t>
      </w:r>
    </w:p>
    <w:p w14:paraId="5D11EB27" w14:textId="77777777" w:rsidR="002E3ADB" w:rsidRPr="00F620DE" w:rsidRDefault="002E3ADB" w:rsidP="00324418">
      <w:pPr>
        <w:pStyle w:val="Normale1"/>
        <w:numPr>
          <w:ilvl w:val="0"/>
          <w:numId w:val="154"/>
        </w:numPr>
        <w:spacing w:before="0" w:after="0" w:line="240" w:lineRule="auto"/>
        <w:jc w:val="both"/>
        <w:rPr>
          <w:rFonts w:ascii="Arial Narrow" w:hAnsi="Arial Narrow"/>
          <w:sz w:val="22"/>
          <w:szCs w:val="22"/>
          <w:lang w:val="it-IT"/>
        </w:rPr>
      </w:pPr>
      <w:r w:rsidRPr="00F620DE">
        <w:rPr>
          <w:rStyle w:val="Nessuno"/>
          <w:rFonts w:ascii="Arial Narrow" w:hAnsi="Arial Narrow"/>
          <w:b/>
          <w:bCs/>
          <w:sz w:val="22"/>
          <w:szCs w:val="22"/>
          <w:lang w:val="it-IT"/>
        </w:rPr>
        <w:t>Sistema disciplinare:</w:t>
      </w:r>
      <w:r w:rsidRPr="00F620DE">
        <w:rPr>
          <w:rStyle w:val="Nessuno"/>
          <w:rFonts w:ascii="Arial Narrow" w:hAnsi="Arial Narrow"/>
          <w:sz w:val="22"/>
          <w:szCs w:val="22"/>
          <w:lang w:val="it-IT"/>
        </w:rPr>
        <w:t xml:space="preserve"> ossia il sistema diretto a sanzionare l’eventuale violazione dei principi e delle disposizioni volte a prevenire la commissione dei reati, sia da parte dei dipendenti della Società – Dirigenti e non –, sia da parte del Consiglio di amministrazione, del Collegio sindacale e collaboratori esterni;</w:t>
      </w:r>
    </w:p>
    <w:p w14:paraId="13771B80" w14:textId="77777777" w:rsidR="002E3ADB" w:rsidRPr="00F620DE" w:rsidRDefault="002E3ADB" w:rsidP="00324418">
      <w:pPr>
        <w:pStyle w:val="Normale1"/>
        <w:numPr>
          <w:ilvl w:val="0"/>
          <w:numId w:val="154"/>
        </w:numPr>
        <w:spacing w:before="0" w:after="0" w:line="240" w:lineRule="auto"/>
        <w:jc w:val="both"/>
        <w:rPr>
          <w:rFonts w:ascii="Arial Narrow" w:hAnsi="Arial Narrow"/>
          <w:sz w:val="22"/>
          <w:szCs w:val="22"/>
          <w:lang w:val="it-IT"/>
        </w:rPr>
      </w:pPr>
      <w:r w:rsidRPr="00F620DE">
        <w:rPr>
          <w:rStyle w:val="Nessuno"/>
          <w:rFonts w:ascii="Arial Narrow" w:hAnsi="Arial Narrow"/>
          <w:b/>
          <w:bCs/>
          <w:sz w:val="22"/>
          <w:szCs w:val="22"/>
          <w:lang w:val="it-IT"/>
        </w:rPr>
        <w:t>Comunicazione al personale e sua formazione:</w:t>
      </w:r>
      <w:r w:rsidRPr="00F620DE">
        <w:rPr>
          <w:rStyle w:val="Nessuno"/>
          <w:rFonts w:ascii="Arial Narrow" w:hAnsi="Arial Narrow"/>
          <w:sz w:val="22"/>
          <w:szCs w:val="22"/>
          <w:lang w:val="it-IT"/>
        </w:rPr>
        <w:t xml:space="preserve"> ossia le forme di comunicazione all’interno ed all’esterno della Società e formazione del personale.</w:t>
      </w:r>
    </w:p>
    <w:p w14:paraId="0EDF4A24" w14:textId="77777777" w:rsidR="00DD6345" w:rsidRPr="00F620DE" w:rsidRDefault="00DD6345"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2DDC641" w14:textId="77777777" w:rsidR="008F7BA6" w:rsidRPr="0027024D" w:rsidRDefault="002E3ADB" w:rsidP="00D32D37">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bookmarkStart w:id="35" w:name="_Toc190946789"/>
      <w:r w:rsidRPr="0027024D">
        <w:rPr>
          <w:rStyle w:val="Nessuno"/>
          <w:rFonts w:ascii="Arial Narrow" w:hAnsi="Arial Narrow"/>
          <w:b/>
          <w:bCs/>
          <w:color w:val="595959" w:themeColor="text1" w:themeTint="A6"/>
          <w:sz w:val="22"/>
          <w:szCs w:val="22"/>
          <w:u w:color="808080"/>
        </w:rPr>
        <w:t xml:space="preserve">7.1 La </w:t>
      </w:r>
      <w:r w:rsidR="000076AC" w:rsidRPr="0027024D">
        <w:rPr>
          <w:rStyle w:val="Nessuno"/>
          <w:rFonts w:ascii="Arial Narrow" w:hAnsi="Arial Narrow"/>
          <w:b/>
          <w:bCs/>
          <w:color w:val="595959" w:themeColor="text1" w:themeTint="A6"/>
          <w:sz w:val="22"/>
          <w:szCs w:val="22"/>
          <w:u w:color="808080"/>
        </w:rPr>
        <w:t>metodologia di analisi e gestione del rischio</w:t>
      </w:r>
      <w:bookmarkEnd w:id="35"/>
    </w:p>
    <w:p w14:paraId="272BFD07" w14:textId="74866501" w:rsidR="002E3ADB" w:rsidRPr="00F620DE" w:rsidRDefault="002E3ADB" w:rsidP="00D32D37">
      <w:pPr>
        <w:pStyle w:val="Titolo21"/>
        <w:tabs>
          <w:tab w:val="left" w:pos="284"/>
          <w:tab w:val="left" w:pos="426"/>
        </w:tabs>
        <w:spacing w:before="0" w:line="240" w:lineRule="auto"/>
        <w:jc w:val="both"/>
        <w:outlineLvl w:val="9"/>
        <w:rPr>
          <w:rStyle w:val="Nessuno"/>
          <w:rFonts w:ascii="Arial Narrow" w:eastAsia="Arial Narrow" w:hAnsi="Arial Narrow" w:cs="Arial Narrow"/>
          <w:b/>
          <w:bCs/>
          <w:color w:val="808080"/>
          <w:sz w:val="22"/>
          <w:szCs w:val="22"/>
          <w:u w:color="808080"/>
        </w:rPr>
      </w:pPr>
      <w:r w:rsidRPr="00F620DE">
        <w:rPr>
          <w:rStyle w:val="Nessuno"/>
          <w:rFonts w:ascii="Arial Narrow" w:hAnsi="Arial Narrow"/>
          <w:b/>
          <w:bCs/>
          <w:color w:val="808080"/>
          <w:sz w:val="22"/>
          <w:szCs w:val="22"/>
          <w:u w:color="808080"/>
        </w:rPr>
        <w:t xml:space="preserve"> </w:t>
      </w:r>
    </w:p>
    <w:p w14:paraId="5D96C6FD" w14:textId="77777777" w:rsidR="000076AC" w:rsidRPr="00F620DE" w:rsidRDefault="000076AC" w:rsidP="00D32D37">
      <w:pPr>
        <w:jc w:val="both"/>
        <w:rPr>
          <w:rFonts w:ascii="Arial Narrow" w:hAnsi="Arial Narrow"/>
          <w:sz w:val="22"/>
          <w:szCs w:val="22"/>
          <w:lang w:val="it-IT"/>
        </w:rPr>
      </w:pPr>
      <w:r w:rsidRPr="00F620DE">
        <w:rPr>
          <w:rFonts w:ascii="Arial Narrow" w:hAnsi="Arial Narrow"/>
          <w:sz w:val="22"/>
          <w:szCs w:val="22"/>
          <w:lang w:val="it-IT"/>
        </w:rPr>
        <w:t>L’a</w:t>
      </w:r>
      <w:r w:rsidR="006B59A3" w:rsidRPr="00F620DE">
        <w:rPr>
          <w:rFonts w:ascii="Arial Narrow" w:hAnsi="Arial Narrow"/>
          <w:sz w:val="22"/>
          <w:szCs w:val="22"/>
          <w:lang w:val="it-IT"/>
        </w:rPr>
        <w:t xml:space="preserve">pproccio metodologico adottato </w:t>
      </w:r>
      <w:r w:rsidRPr="00F620DE">
        <w:rPr>
          <w:rFonts w:ascii="Arial Narrow" w:hAnsi="Arial Narrow"/>
          <w:sz w:val="22"/>
          <w:szCs w:val="22"/>
          <w:lang w:val="it-IT"/>
        </w:rPr>
        <w:t>conferma la linea individuata a partire dal 2020, in armonia con quanto indicato dall’</w:t>
      </w:r>
      <w:r w:rsidR="006B59A3" w:rsidRPr="00F620DE">
        <w:rPr>
          <w:rFonts w:ascii="Arial Narrow" w:hAnsi="Arial Narrow"/>
          <w:sz w:val="22"/>
          <w:szCs w:val="22"/>
          <w:lang w:val="it-IT"/>
        </w:rPr>
        <w:t>Autorità a partire dal PNA 2019.</w:t>
      </w:r>
    </w:p>
    <w:p w14:paraId="7C5CC2C1" w14:textId="77777777" w:rsidR="00023651" w:rsidRPr="00F620DE" w:rsidRDefault="00023651" w:rsidP="00D32D37">
      <w:pPr>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L’intero processo di gestione del rischio è stato svolto mediante la partecipazione e l’attivazione di meccanismi di consultazione, con il coinvolgimento dei vari ruoli per le aree di rispettiva competenza, in particolare attraverso </w:t>
      </w:r>
      <w:r w:rsidR="00C71806" w:rsidRPr="00F620DE">
        <w:rPr>
          <w:rStyle w:val="Nessuno"/>
          <w:rFonts w:ascii="Arial Narrow" w:hAnsi="Arial Narrow"/>
          <w:sz w:val="22"/>
          <w:szCs w:val="22"/>
          <w:lang w:val="it-IT"/>
        </w:rPr>
        <w:t>il coinvolgimento</w:t>
      </w:r>
      <w:r w:rsidRPr="00F620DE">
        <w:rPr>
          <w:rStyle w:val="Nessuno"/>
          <w:rFonts w:ascii="Arial Narrow" w:hAnsi="Arial Narrow"/>
          <w:sz w:val="22"/>
          <w:szCs w:val="22"/>
          <w:lang w:val="it-IT"/>
        </w:rPr>
        <w:t xml:space="preserve"> dei Referenti Interni.</w:t>
      </w:r>
    </w:p>
    <w:p w14:paraId="0DA86711"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1086C1E2"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processo di gestione del rischio è stato articolato nelle seguenti fasi:</w:t>
      </w:r>
    </w:p>
    <w:p w14:paraId="1CC8B240" w14:textId="77777777" w:rsidR="002E3ADB" w:rsidRPr="00F620DE" w:rsidRDefault="002E3ADB" w:rsidP="00324418">
      <w:pPr>
        <w:pStyle w:val="Paragrafoelenco1"/>
        <w:numPr>
          <w:ilvl w:val="0"/>
          <w:numId w:val="117"/>
        </w:numPr>
        <w:spacing w:before="0" w:after="0" w:line="240" w:lineRule="auto"/>
        <w:ind w:left="0" w:firstLine="0"/>
        <w:jc w:val="both"/>
        <w:rPr>
          <w:rFonts w:ascii="Arial Narrow" w:hAnsi="Arial Narrow"/>
          <w:sz w:val="22"/>
          <w:szCs w:val="22"/>
          <w:lang w:val="it-IT"/>
        </w:rPr>
      </w:pPr>
      <w:r w:rsidRPr="00F620DE">
        <w:rPr>
          <w:rStyle w:val="Nessuno"/>
          <w:rFonts w:ascii="Arial Narrow" w:hAnsi="Arial Narrow"/>
          <w:sz w:val="22"/>
          <w:szCs w:val="22"/>
          <w:lang w:val="it-IT"/>
        </w:rPr>
        <w:t>mappatura de</w:t>
      </w:r>
      <w:r w:rsidR="00C71806" w:rsidRPr="00F620DE">
        <w:rPr>
          <w:rStyle w:val="Nessuno"/>
          <w:rFonts w:ascii="Arial Narrow" w:hAnsi="Arial Narrow"/>
          <w:sz w:val="22"/>
          <w:szCs w:val="22"/>
          <w:lang w:val="it-IT"/>
        </w:rPr>
        <w:t>i processi attuati dall’Azienda, quindi associati alle Aree a Rischio</w:t>
      </w:r>
    </w:p>
    <w:p w14:paraId="5A6B0F19" w14:textId="66CE4DFA" w:rsidR="002E3ADB" w:rsidRPr="00F620DE" w:rsidRDefault="002E3ADB" w:rsidP="00324418">
      <w:pPr>
        <w:pStyle w:val="Paragrafoelenco1"/>
        <w:numPr>
          <w:ilvl w:val="0"/>
          <w:numId w:val="117"/>
        </w:numPr>
        <w:spacing w:before="0" w:after="0" w:line="240" w:lineRule="auto"/>
        <w:ind w:left="0" w:firstLine="0"/>
        <w:jc w:val="both"/>
        <w:rPr>
          <w:rFonts w:ascii="Arial Narrow" w:hAnsi="Arial Narrow"/>
          <w:sz w:val="22"/>
          <w:szCs w:val="22"/>
          <w:lang w:val="it-IT"/>
        </w:rPr>
      </w:pPr>
      <w:r w:rsidRPr="00F620DE">
        <w:rPr>
          <w:rStyle w:val="Nessuno"/>
          <w:rFonts w:ascii="Arial Narrow" w:hAnsi="Arial Narrow"/>
          <w:sz w:val="22"/>
          <w:szCs w:val="22"/>
          <w:lang w:val="it-IT"/>
        </w:rPr>
        <w:t xml:space="preserve">valutazione </w:t>
      </w:r>
      <w:r w:rsidR="008F7BA6" w:rsidRPr="00F620DE">
        <w:rPr>
          <w:rStyle w:val="Nessuno"/>
          <w:rFonts w:ascii="Arial Narrow" w:hAnsi="Arial Narrow"/>
          <w:sz w:val="22"/>
          <w:szCs w:val="22"/>
          <w:lang w:val="it-IT"/>
        </w:rPr>
        <w:t>dei rischi</w:t>
      </w:r>
      <w:r w:rsidRPr="00F620DE">
        <w:rPr>
          <w:rStyle w:val="Nessuno"/>
          <w:rFonts w:ascii="Arial Narrow" w:hAnsi="Arial Narrow"/>
          <w:sz w:val="22"/>
          <w:szCs w:val="22"/>
          <w:lang w:val="it-IT"/>
        </w:rPr>
        <w:t xml:space="preserve"> per ciascun processo;</w:t>
      </w:r>
    </w:p>
    <w:p w14:paraId="582F27B8" w14:textId="77777777" w:rsidR="002E3ADB" w:rsidRPr="00F620DE" w:rsidRDefault="000076AC" w:rsidP="00324418">
      <w:pPr>
        <w:pStyle w:val="Paragrafoelenco1"/>
        <w:numPr>
          <w:ilvl w:val="0"/>
          <w:numId w:val="117"/>
        </w:numPr>
        <w:spacing w:before="0" w:after="0" w:line="240" w:lineRule="auto"/>
        <w:ind w:left="0" w:firstLine="0"/>
        <w:jc w:val="both"/>
        <w:rPr>
          <w:rFonts w:ascii="Arial Narrow" w:hAnsi="Arial Narrow"/>
          <w:sz w:val="22"/>
          <w:szCs w:val="22"/>
          <w:lang w:val="it-IT"/>
        </w:rPr>
      </w:pPr>
      <w:r w:rsidRPr="00F620DE">
        <w:rPr>
          <w:rStyle w:val="Hyperlink5"/>
          <w:rFonts w:ascii="Arial Narrow" w:hAnsi="Arial Narrow"/>
          <w:sz w:val="22"/>
          <w:szCs w:val="22"/>
        </w:rPr>
        <w:t xml:space="preserve">trattamento del rischio attraverso l’individuazione di opportune misure </w:t>
      </w:r>
    </w:p>
    <w:p w14:paraId="24139E6E" w14:textId="77777777" w:rsidR="002E3ADB" w:rsidRPr="00F620DE" w:rsidRDefault="002E3ADB" w:rsidP="00324418">
      <w:pPr>
        <w:pStyle w:val="Paragrafoelenco1"/>
        <w:numPr>
          <w:ilvl w:val="0"/>
          <w:numId w:val="117"/>
        </w:numPr>
        <w:spacing w:before="0" w:after="0" w:line="240" w:lineRule="auto"/>
        <w:ind w:left="0" w:firstLine="0"/>
        <w:jc w:val="both"/>
        <w:rPr>
          <w:rFonts w:ascii="Arial Narrow" w:hAnsi="Arial Narrow"/>
          <w:sz w:val="22"/>
          <w:szCs w:val="22"/>
          <w:lang w:val="it-IT"/>
        </w:rPr>
      </w:pPr>
      <w:r w:rsidRPr="00F620DE">
        <w:rPr>
          <w:rStyle w:val="Hyperlink5"/>
          <w:rFonts w:ascii="Arial Narrow" w:hAnsi="Arial Narrow"/>
          <w:sz w:val="22"/>
          <w:szCs w:val="22"/>
        </w:rPr>
        <w:t>attività di monitoraggio</w:t>
      </w:r>
      <w:r w:rsidRPr="00F620DE">
        <w:rPr>
          <w:rStyle w:val="Nessuno"/>
          <w:rFonts w:ascii="Arial Narrow" w:hAnsi="Arial Narrow"/>
          <w:sz w:val="22"/>
          <w:szCs w:val="22"/>
          <w:lang w:val="it-IT"/>
        </w:rPr>
        <w:t>;</w:t>
      </w:r>
    </w:p>
    <w:p w14:paraId="1FB19A9C" w14:textId="13D72236" w:rsidR="002E3ADB" w:rsidRPr="00F620DE" w:rsidRDefault="000076AC" w:rsidP="00324418">
      <w:pPr>
        <w:pStyle w:val="Paragrafoelenco1"/>
        <w:numPr>
          <w:ilvl w:val="0"/>
          <w:numId w:val="117"/>
        </w:numPr>
        <w:spacing w:before="0" w:after="0" w:line="240" w:lineRule="auto"/>
        <w:ind w:left="0" w:firstLine="0"/>
        <w:jc w:val="both"/>
        <w:rPr>
          <w:rFonts w:ascii="Arial Narrow" w:hAnsi="Arial Narrow"/>
          <w:sz w:val="22"/>
          <w:szCs w:val="22"/>
          <w:lang w:val="it-IT"/>
        </w:rPr>
      </w:pPr>
      <w:r w:rsidRPr="00F620DE">
        <w:rPr>
          <w:rStyle w:val="Nessuno"/>
          <w:rFonts w:ascii="Arial Narrow" w:hAnsi="Arial Narrow"/>
          <w:sz w:val="22"/>
          <w:szCs w:val="22"/>
          <w:lang w:val="it-IT"/>
        </w:rPr>
        <w:t xml:space="preserve">riesame e </w:t>
      </w:r>
      <w:r w:rsidR="008F7BA6" w:rsidRPr="00F620DE">
        <w:rPr>
          <w:rStyle w:val="Nessuno"/>
          <w:rFonts w:ascii="Arial Narrow" w:hAnsi="Arial Narrow"/>
          <w:sz w:val="22"/>
          <w:szCs w:val="22"/>
          <w:lang w:val="it-IT"/>
        </w:rPr>
        <w:t>verifica della</w:t>
      </w:r>
      <w:r w:rsidRPr="00F620DE">
        <w:rPr>
          <w:rStyle w:val="Nessuno"/>
          <w:rFonts w:ascii="Arial Narrow" w:hAnsi="Arial Narrow"/>
          <w:sz w:val="22"/>
          <w:szCs w:val="22"/>
          <w:lang w:val="it-IT"/>
        </w:rPr>
        <w:t xml:space="preserve"> soluzione delle criticità e rideterminazione di eventuali nuove misure</w:t>
      </w:r>
    </w:p>
    <w:p w14:paraId="7B85126F"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3B211C45" w14:textId="39159C86"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L’attività di rendicontazi</w:t>
      </w:r>
      <w:r w:rsidR="00932268" w:rsidRPr="00F620DE">
        <w:rPr>
          <w:rStyle w:val="Nessuno"/>
          <w:rFonts w:ascii="Arial Narrow" w:hAnsi="Arial Narrow"/>
          <w:sz w:val="22"/>
          <w:szCs w:val="22"/>
          <w:lang w:val="it-IT"/>
        </w:rPr>
        <w:t xml:space="preserve">one della gestione del rischio è stata </w:t>
      </w:r>
      <w:r w:rsidRPr="00F620DE">
        <w:rPr>
          <w:rStyle w:val="Nessuno"/>
          <w:rFonts w:ascii="Arial Narrow" w:hAnsi="Arial Narrow"/>
          <w:sz w:val="22"/>
          <w:szCs w:val="22"/>
          <w:lang w:val="it-IT"/>
        </w:rPr>
        <w:t>condotta conformemente all’organizz</w:t>
      </w:r>
      <w:r w:rsidR="00932268" w:rsidRPr="00F620DE">
        <w:rPr>
          <w:rStyle w:val="Nessuno"/>
          <w:rFonts w:ascii="Arial Narrow" w:hAnsi="Arial Narrow"/>
          <w:sz w:val="22"/>
          <w:szCs w:val="22"/>
          <w:lang w:val="it-IT"/>
        </w:rPr>
        <w:t>azione propria di Romagna Acque e i</w:t>
      </w:r>
      <w:r w:rsidRPr="00F620DE">
        <w:rPr>
          <w:rStyle w:val="Nessuno"/>
          <w:rFonts w:ascii="Arial Narrow" w:hAnsi="Arial Narrow"/>
          <w:sz w:val="22"/>
          <w:szCs w:val="22"/>
          <w:lang w:val="it-IT"/>
        </w:rPr>
        <w:t xml:space="preserve"> risultati, riportati in appendice </w:t>
      </w:r>
      <w:r w:rsidRPr="00F620DE">
        <w:rPr>
          <w:rStyle w:val="Nessuno"/>
          <w:rFonts w:ascii="Arial Narrow" w:hAnsi="Arial Narrow"/>
          <w:bCs/>
          <w:iCs/>
          <w:sz w:val="22"/>
          <w:szCs w:val="22"/>
          <w:lang w:val="it-IT"/>
        </w:rPr>
        <w:t>(tabelle aree a rischio</w:t>
      </w:r>
      <w:r w:rsidR="000E2037" w:rsidRPr="00F620DE">
        <w:rPr>
          <w:rStyle w:val="Nessuno"/>
          <w:rFonts w:ascii="Arial Narrow" w:hAnsi="Arial Narrow"/>
          <w:bCs/>
          <w:iCs/>
          <w:sz w:val="22"/>
          <w:szCs w:val="22"/>
          <w:lang w:val="it-IT"/>
        </w:rPr>
        <w:t>- allegati 1a; 1b; 1c; 1d; 1e</w:t>
      </w:r>
      <w:r w:rsidRPr="00F620DE">
        <w:rPr>
          <w:rStyle w:val="Nessuno"/>
          <w:rFonts w:ascii="Arial Narrow" w:hAnsi="Arial Narrow"/>
          <w:bCs/>
          <w:i/>
          <w:iCs/>
          <w:sz w:val="22"/>
          <w:szCs w:val="22"/>
          <w:lang w:val="it-IT"/>
        </w:rPr>
        <w:t>),</w:t>
      </w:r>
      <w:r w:rsidRPr="00F620DE">
        <w:rPr>
          <w:rStyle w:val="Nessuno"/>
          <w:rFonts w:ascii="Arial Narrow" w:hAnsi="Arial Narrow"/>
          <w:b/>
          <w:bCs/>
          <w:i/>
          <w:iCs/>
          <w:sz w:val="22"/>
          <w:szCs w:val="22"/>
          <w:lang w:val="it-IT"/>
        </w:rPr>
        <w:t xml:space="preserve"> </w:t>
      </w:r>
      <w:r w:rsidRPr="00F620DE">
        <w:rPr>
          <w:rStyle w:val="Nessuno"/>
          <w:rFonts w:ascii="Arial Narrow" w:hAnsi="Arial Narrow"/>
          <w:sz w:val="22"/>
          <w:szCs w:val="22"/>
          <w:lang w:val="it-IT"/>
        </w:rPr>
        <w:t>sono il frutto</w:t>
      </w:r>
      <w:r w:rsidR="00B811F8"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di</w:t>
      </w:r>
      <w:r w:rsidR="00B811F8" w:rsidRPr="00F620DE">
        <w:rPr>
          <w:rStyle w:val="Nessuno"/>
          <w:rFonts w:ascii="Arial Narrow" w:hAnsi="Arial Narrow"/>
          <w:sz w:val="22"/>
          <w:szCs w:val="22"/>
          <w:lang w:val="it-IT"/>
        </w:rPr>
        <w:t xml:space="preserve"> riesami periodici, principalmente a cura dei Referenti interni e sempre comunque analizzati da RPCT; derivano quindi da </w:t>
      </w:r>
      <w:r w:rsidRPr="00F620DE">
        <w:rPr>
          <w:rStyle w:val="Nessuno"/>
          <w:rFonts w:ascii="Arial Narrow" w:hAnsi="Arial Narrow"/>
          <w:sz w:val="22"/>
          <w:szCs w:val="22"/>
          <w:lang w:val="it-IT"/>
        </w:rPr>
        <w:t>un lungo</w:t>
      </w:r>
      <w:r w:rsidR="00B811F8" w:rsidRPr="00F620DE">
        <w:rPr>
          <w:rStyle w:val="Nessuno"/>
          <w:rFonts w:ascii="Arial Narrow" w:hAnsi="Arial Narrow"/>
          <w:sz w:val="22"/>
          <w:szCs w:val="22"/>
          <w:lang w:val="it-IT"/>
        </w:rPr>
        <w:t xml:space="preserve"> e </w:t>
      </w:r>
      <w:r w:rsidR="008F7BA6" w:rsidRPr="00F620DE">
        <w:rPr>
          <w:rStyle w:val="Nessuno"/>
          <w:rFonts w:ascii="Arial Narrow" w:hAnsi="Arial Narrow"/>
          <w:sz w:val="22"/>
          <w:szCs w:val="22"/>
          <w:lang w:val="it-IT"/>
        </w:rPr>
        <w:t>costante percorso</w:t>
      </w:r>
      <w:r w:rsidRPr="00F620DE">
        <w:rPr>
          <w:rStyle w:val="Nessuno"/>
          <w:rFonts w:ascii="Arial Narrow" w:hAnsi="Arial Narrow"/>
          <w:sz w:val="22"/>
          <w:szCs w:val="22"/>
          <w:lang w:val="it-IT"/>
        </w:rPr>
        <w:t xml:space="preserve"> di analisi e studio effettuato, a partire dal 2015,</w:t>
      </w:r>
      <w:r w:rsidR="00095679" w:rsidRPr="00F620DE">
        <w:rPr>
          <w:rStyle w:val="Nessuno"/>
          <w:rFonts w:ascii="Arial Narrow" w:hAnsi="Arial Narrow"/>
          <w:sz w:val="22"/>
          <w:szCs w:val="22"/>
          <w:lang w:val="it-IT"/>
        </w:rPr>
        <w:t xml:space="preserve"> </w:t>
      </w:r>
      <w:r w:rsidR="00C71806" w:rsidRPr="00F620DE">
        <w:rPr>
          <w:rStyle w:val="Nessuno"/>
          <w:rFonts w:ascii="Arial Narrow" w:hAnsi="Arial Narrow"/>
          <w:sz w:val="22"/>
          <w:szCs w:val="22"/>
          <w:lang w:val="it-IT"/>
        </w:rPr>
        <w:t xml:space="preserve">e </w:t>
      </w:r>
      <w:r w:rsidR="008F7BA6" w:rsidRPr="00F620DE">
        <w:rPr>
          <w:rStyle w:val="Nessuno"/>
          <w:rFonts w:ascii="Arial Narrow" w:hAnsi="Arial Narrow"/>
          <w:sz w:val="22"/>
          <w:szCs w:val="22"/>
          <w:lang w:val="it-IT"/>
        </w:rPr>
        <w:t>periodicamente riesaminato</w:t>
      </w:r>
      <w:r w:rsidR="00C71806" w:rsidRPr="00F620DE">
        <w:rPr>
          <w:rStyle w:val="Nessuno"/>
          <w:rFonts w:ascii="Arial Narrow" w:hAnsi="Arial Narrow"/>
          <w:sz w:val="22"/>
          <w:szCs w:val="22"/>
          <w:lang w:val="it-IT"/>
        </w:rPr>
        <w:t xml:space="preserve"> </w:t>
      </w:r>
      <w:r w:rsidR="00095679" w:rsidRPr="00F620DE">
        <w:rPr>
          <w:rStyle w:val="Nessuno"/>
          <w:rFonts w:ascii="Arial Narrow" w:hAnsi="Arial Narrow"/>
          <w:sz w:val="22"/>
          <w:szCs w:val="22"/>
          <w:lang w:val="it-IT"/>
        </w:rPr>
        <w:t>e</w:t>
      </w:r>
      <w:r w:rsidR="00C71806" w:rsidRPr="00F620DE">
        <w:rPr>
          <w:rStyle w:val="Nessuno"/>
          <w:rFonts w:ascii="Arial Narrow" w:hAnsi="Arial Narrow"/>
          <w:sz w:val="22"/>
          <w:szCs w:val="22"/>
          <w:lang w:val="it-IT"/>
        </w:rPr>
        <w:t xml:space="preserve"> aggiorn</w:t>
      </w:r>
      <w:r w:rsidR="008B3B29" w:rsidRPr="00F620DE">
        <w:rPr>
          <w:rStyle w:val="Nessuno"/>
          <w:rFonts w:ascii="Arial Narrow" w:hAnsi="Arial Narrow"/>
          <w:sz w:val="22"/>
          <w:szCs w:val="22"/>
          <w:lang w:val="it-IT"/>
        </w:rPr>
        <w:t>a</w:t>
      </w:r>
      <w:r w:rsidR="00C71806" w:rsidRPr="00F620DE">
        <w:rPr>
          <w:rStyle w:val="Nessuno"/>
          <w:rFonts w:ascii="Arial Narrow" w:hAnsi="Arial Narrow"/>
          <w:sz w:val="22"/>
          <w:szCs w:val="22"/>
          <w:lang w:val="it-IT"/>
        </w:rPr>
        <w:t xml:space="preserve">to. Tale analisi </w:t>
      </w:r>
      <w:r w:rsidR="00A01B16">
        <w:rPr>
          <w:rStyle w:val="Nessuno"/>
          <w:rFonts w:ascii="Arial Narrow" w:hAnsi="Arial Narrow"/>
          <w:sz w:val="22"/>
          <w:szCs w:val="22"/>
          <w:lang w:val="it-IT"/>
        </w:rPr>
        <w:t xml:space="preserve">tiene </w:t>
      </w:r>
      <w:r w:rsidRPr="00F620DE">
        <w:rPr>
          <w:rStyle w:val="Nessuno"/>
          <w:rFonts w:ascii="Arial Narrow" w:hAnsi="Arial Narrow"/>
          <w:sz w:val="22"/>
          <w:szCs w:val="22"/>
          <w:lang w:val="it-IT"/>
        </w:rPr>
        <w:t>in debita considerazione l’analisi dei contesti</w:t>
      </w:r>
      <w:r w:rsidR="00A01B16">
        <w:rPr>
          <w:rStyle w:val="Nessuno"/>
          <w:rFonts w:ascii="Arial Narrow" w:hAnsi="Arial Narrow"/>
          <w:sz w:val="22"/>
          <w:szCs w:val="22"/>
          <w:lang w:val="it-IT"/>
        </w:rPr>
        <w:t xml:space="preserve"> in cui la Società opera, e si </w:t>
      </w:r>
      <w:r w:rsidR="00095679" w:rsidRPr="00F620DE">
        <w:rPr>
          <w:rStyle w:val="Nessuno"/>
          <w:rFonts w:ascii="Arial Narrow" w:hAnsi="Arial Narrow"/>
          <w:sz w:val="22"/>
          <w:szCs w:val="22"/>
          <w:lang w:val="it-IT"/>
        </w:rPr>
        <w:t>sviluppa</w:t>
      </w:r>
      <w:r w:rsidRPr="00F620DE">
        <w:rPr>
          <w:rStyle w:val="Nessuno"/>
          <w:rFonts w:ascii="Arial Narrow" w:hAnsi="Arial Narrow"/>
          <w:sz w:val="22"/>
          <w:szCs w:val="22"/>
          <w:lang w:val="it-IT"/>
        </w:rPr>
        <w:t xml:space="preserve"> nelle quattro fasi di seguito descritte:</w:t>
      </w:r>
    </w:p>
    <w:p w14:paraId="004644EF"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 la mappatura dei processi;</w:t>
      </w:r>
    </w:p>
    <w:p w14:paraId="22CF2B57"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b)</w:t>
      </w:r>
      <w:r w:rsidR="00932268" w:rsidRPr="00F620DE">
        <w:rPr>
          <w:rStyle w:val="Nessuno"/>
          <w:rFonts w:ascii="Arial Narrow" w:hAnsi="Arial Narrow"/>
          <w:sz w:val="22"/>
          <w:szCs w:val="22"/>
          <w:lang w:val="it-IT"/>
        </w:rPr>
        <w:t xml:space="preserve"> l’individuazio</w:t>
      </w:r>
      <w:r w:rsidR="008B3B29" w:rsidRPr="00F620DE">
        <w:rPr>
          <w:rStyle w:val="Nessuno"/>
          <w:rFonts w:ascii="Arial Narrow" w:hAnsi="Arial Narrow"/>
          <w:sz w:val="22"/>
          <w:szCs w:val="22"/>
          <w:lang w:val="it-IT"/>
        </w:rPr>
        <w:t>n</w:t>
      </w:r>
      <w:r w:rsidR="00932268" w:rsidRPr="00F620DE">
        <w:rPr>
          <w:rStyle w:val="Nessuno"/>
          <w:rFonts w:ascii="Arial Narrow" w:hAnsi="Arial Narrow"/>
          <w:sz w:val="22"/>
          <w:szCs w:val="22"/>
          <w:lang w:val="it-IT"/>
        </w:rPr>
        <w:t xml:space="preserve">e e la conseguente </w:t>
      </w:r>
      <w:r w:rsidRPr="00F620DE">
        <w:rPr>
          <w:rStyle w:val="Nessuno"/>
          <w:rFonts w:ascii="Arial Narrow" w:hAnsi="Arial Narrow"/>
          <w:sz w:val="22"/>
          <w:szCs w:val="22"/>
          <w:lang w:val="it-IT"/>
        </w:rPr>
        <w:t>valutazione del rischio;</w:t>
      </w:r>
    </w:p>
    <w:p w14:paraId="00BE6A06"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c) il trattamento del rischio;</w:t>
      </w:r>
    </w:p>
    <w:p w14:paraId="23F619A2"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d) i controlli attualmente presenti e la loro efficacia.</w:t>
      </w:r>
    </w:p>
    <w:p w14:paraId="33423132" w14:textId="77777777" w:rsidR="002E3ADB"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315F4637" w14:textId="77777777" w:rsidR="006D630C" w:rsidRDefault="006D630C"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6236D53" w14:textId="7CDC3556" w:rsidR="00AA4DC0" w:rsidRDefault="00AA4DC0">
      <w:pPr>
        <w:rPr>
          <w:rStyle w:val="Nessuno"/>
          <w:rFonts w:ascii="Arial Narrow" w:eastAsia="Arial Narrow" w:hAnsi="Arial Narrow" w:cs="Arial Narrow"/>
          <w:color w:val="000000"/>
          <w:sz w:val="22"/>
          <w:szCs w:val="22"/>
          <w:u w:color="000000"/>
          <w:lang w:val="it-IT" w:eastAsia="it-IT"/>
        </w:rPr>
      </w:pPr>
      <w:r>
        <w:rPr>
          <w:rStyle w:val="Nessuno"/>
          <w:rFonts w:ascii="Arial Narrow" w:eastAsia="Arial Narrow" w:hAnsi="Arial Narrow" w:cs="Arial Narrow"/>
          <w:sz w:val="22"/>
          <w:szCs w:val="22"/>
          <w:lang w:val="it-IT"/>
        </w:rPr>
        <w:br w:type="page"/>
      </w:r>
    </w:p>
    <w:p w14:paraId="26F7183C" w14:textId="77777777" w:rsidR="006D630C" w:rsidRPr="00F620DE" w:rsidRDefault="006D630C"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7FB1DE79" w14:textId="68C17137" w:rsidR="008F7BA6" w:rsidRPr="0027024D" w:rsidRDefault="00AE4ABF" w:rsidP="008F7BA6">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bookmarkStart w:id="36" w:name="_Toc190946790"/>
      <w:r w:rsidRPr="0027024D">
        <w:rPr>
          <w:rStyle w:val="Nessuno"/>
          <w:rFonts w:ascii="Arial Narrow" w:hAnsi="Arial Narrow"/>
          <w:b/>
          <w:bCs/>
          <w:color w:val="595959" w:themeColor="text1" w:themeTint="A6"/>
          <w:sz w:val="22"/>
          <w:szCs w:val="22"/>
          <w:u w:color="808080"/>
        </w:rPr>
        <w:t xml:space="preserve">7.2 </w:t>
      </w:r>
      <w:r w:rsidR="002E3ADB" w:rsidRPr="0027024D">
        <w:rPr>
          <w:rStyle w:val="Nessuno"/>
          <w:rFonts w:ascii="Arial Narrow" w:hAnsi="Arial Narrow"/>
          <w:b/>
          <w:bCs/>
          <w:color w:val="595959" w:themeColor="text1" w:themeTint="A6"/>
          <w:sz w:val="22"/>
          <w:szCs w:val="22"/>
          <w:u w:color="808080"/>
        </w:rPr>
        <w:t>Mappatura dei processi di Romagna Acque</w:t>
      </w:r>
      <w:bookmarkEnd w:id="36"/>
    </w:p>
    <w:p w14:paraId="74434A4D" w14:textId="77777777" w:rsidR="008F7BA6" w:rsidRPr="008F7BA6" w:rsidRDefault="008F7BA6" w:rsidP="008F7BA6">
      <w:pPr>
        <w:pStyle w:val="Normale1"/>
        <w:spacing w:before="0" w:after="0" w:line="240" w:lineRule="auto"/>
        <w:rPr>
          <w:lang w:val="it-IT"/>
        </w:rPr>
      </w:pPr>
    </w:p>
    <w:p w14:paraId="23BBCC8F" w14:textId="3E67BC96" w:rsidR="008E0E99" w:rsidRPr="00F620DE" w:rsidRDefault="002E3ADB" w:rsidP="008F7BA6">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realizzazione della mappatura e del relativo aggiornamento di Romagna Acque è stata svolta sulla base della struttura organiz</w:t>
      </w:r>
      <w:r w:rsidR="000C4ECD" w:rsidRPr="00F620DE">
        <w:rPr>
          <w:rStyle w:val="Nessuno"/>
          <w:rFonts w:ascii="Arial Narrow" w:hAnsi="Arial Narrow"/>
          <w:sz w:val="22"/>
          <w:szCs w:val="22"/>
          <w:lang w:val="it-IT"/>
        </w:rPr>
        <w:t>zativa, dei processi gestiti</w:t>
      </w:r>
      <w:r w:rsidR="00AE1E40">
        <w:rPr>
          <w:rStyle w:val="Nessuno"/>
          <w:rFonts w:ascii="Arial Narrow" w:hAnsi="Arial Narrow"/>
          <w:sz w:val="22"/>
          <w:szCs w:val="22"/>
          <w:lang w:val="it-IT"/>
        </w:rPr>
        <w:t>,</w:t>
      </w:r>
      <w:r w:rsidR="000C4ECD" w:rsidRPr="00F620DE">
        <w:rPr>
          <w:rStyle w:val="Nessuno"/>
          <w:rFonts w:ascii="Arial Narrow" w:hAnsi="Arial Narrow"/>
          <w:sz w:val="22"/>
          <w:szCs w:val="22"/>
          <w:lang w:val="it-IT"/>
        </w:rPr>
        <w:t xml:space="preserve"> del contesto interno e degli esiti della valutazione del contesto</w:t>
      </w:r>
      <w:r w:rsidR="008B3B29"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esterno, </w:t>
      </w:r>
      <w:r w:rsidR="000C4ECD" w:rsidRPr="00F620DE">
        <w:rPr>
          <w:rStyle w:val="Nessuno"/>
          <w:rFonts w:ascii="Arial Narrow" w:hAnsi="Arial Narrow"/>
          <w:sz w:val="22"/>
          <w:szCs w:val="22"/>
          <w:lang w:val="it-IT"/>
        </w:rPr>
        <w:t xml:space="preserve">nonché </w:t>
      </w:r>
      <w:r w:rsidRPr="00F620DE">
        <w:rPr>
          <w:rStyle w:val="Nessuno"/>
          <w:rFonts w:ascii="Arial Narrow" w:hAnsi="Arial Narrow"/>
          <w:sz w:val="22"/>
          <w:szCs w:val="22"/>
          <w:lang w:val="it-IT"/>
        </w:rPr>
        <w:t>delle conoscenze, delle risorse disponibili, delle responsabilità, tramite le quali opera la Società come ampiamente des</w:t>
      </w:r>
      <w:r w:rsidR="008E0E99" w:rsidRPr="00F620DE">
        <w:rPr>
          <w:rStyle w:val="Nessuno"/>
          <w:rFonts w:ascii="Arial Narrow" w:hAnsi="Arial Narrow"/>
          <w:sz w:val="22"/>
          <w:szCs w:val="22"/>
          <w:lang w:val="it-IT"/>
        </w:rPr>
        <w:t xml:space="preserve">critto nei paragrafi precedenti e nel corso degli aggiornamenti del </w:t>
      </w:r>
      <w:r w:rsidR="00DD6983" w:rsidRPr="00F620DE">
        <w:rPr>
          <w:rStyle w:val="Nessuno"/>
          <w:rFonts w:ascii="Arial Narrow" w:hAnsi="Arial Narrow"/>
          <w:sz w:val="22"/>
          <w:szCs w:val="22"/>
          <w:lang w:val="it-IT"/>
        </w:rPr>
        <w:t>P.T.P.C.T.</w:t>
      </w:r>
      <w:r w:rsidR="008E0E99" w:rsidRPr="00F620DE">
        <w:rPr>
          <w:rStyle w:val="Nessuno"/>
          <w:rFonts w:ascii="Arial Narrow" w:hAnsi="Arial Narrow"/>
          <w:sz w:val="22"/>
          <w:szCs w:val="22"/>
          <w:lang w:val="it-IT"/>
        </w:rPr>
        <w:t xml:space="preserve"> ha subito modifiche ed</w:t>
      </w:r>
      <w:r w:rsidR="00C36F8B" w:rsidRPr="00F620DE">
        <w:rPr>
          <w:rStyle w:val="Nessuno"/>
          <w:rFonts w:ascii="Arial Narrow" w:hAnsi="Arial Narrow"/>
          <w:sz w:val="22"/>
          <w:szCs w:val="22"/>
          <w:lang w:val="it-IT"/>
        </w:rPr>
        <w:t xml:space="preserve"> integrazioni, in particolare l’attuale revisione ha preso a rifermento</w:t>
      </w:r>
      <w:r w:rsidR="000C4ECD" w:rsidRPr="00F620DE">
        <w:rPr>
          <w:rStyle w:val="Nessuno"/>
          <w:rFonts w:ascii="Arial Narrow" w:hAnsi="Arial Narrow"/>
          <w:sz w:val="22"/>
          <w:szCs w:val="22"/>
          <w:lang w:val="it-IT"/>
        </w:rPr>
        <w:t>, per quanto compatibili, i contenuti del</w:t>
      </w:r>
      <w:r w:rsidR="00C36F8B" w:rsidRPr="00F620DE">
        <w:rPr>
          <w:rStyle w:val="Nessuno"/>
          <w:rFonts w:ascii="Arial Narrow" w:hAnsi="Arial Narrow"/>
          <w:sz w:val="22"/>
          <w:szCs w:val="22"/>
          <w:lang w:val="it-IT"/>
        </w:rPr>
        <w:t>l’allegato 1 de</w:t>
      </w:r>
      <w:r w:rsidR="000C4ECD" w:rsidRPr="00F620DE">
        <w:rPr>
          <w:rStyle w:val="Nessuno"/>
          <w:rFonts w:ascii="Arial Narrow" w:hAnsi="Arial Narrow"/>
          <w:sz w:val="22"/>
          <w:szCs w:val="22"/>
          <w:lang w:val="it-IT"/>
        </w:rPr>
        <w:t>l PNA 2019,</w:t>
      </w:r>
      <w:r w:rsidR="00F44B16" w:rsidRPr="00F620DE">
        <w:rPr>
          <w:rStyle w:val="Nessuno"/>
          <w:rFonts w:ascii="Arial Narrow" w:hAnsi="Arial Narrow"/>
          <w:sz w:val="22"/>
          <w:szCs w:val="22"/>
          <w:lang w:val="it-IT"/>
        </w:rPr>
        <w:t xml:space="preserve"> </w:t>
      </w:r>
      <w:r w:rsidR="000C4ECD" w:rsidRPr="00F620DE">
        <w:rPr>
          <w:rStyle w:val="Nessuno"/>
          <w:rFonts w:ascii="Arial Narrow" w:hAnsi="Arial Narrow"/>
          <w:sz w:val="22"/>
          <w:szCs w:val="22"/>
          <w:lang w:val="it-IT"/>
        </w:rPr>
        <w:t xml:space="preserve">nonché </w:t>
      </w:r>
      <w:r w:rsidR="0052495B" w:rsidRPr="00F620DE">
        <w:rPr>
          <w:rStyle w:val="Nessuno"/>
          <w:rFonts w:ascii="Arial Narrow" w:hAnsi="Arial Narrow"/>
          <w:sz w:val="22"/>
          <w:szCs w:val="22"/>
          <w:lang w:val="it-IT"/>
        </w:rPr>
        <w:t xml:space="preserve">gli indirizzi del PNA </w:t>
      </w:r>
      <w:r w:rsidR="00517CDA" w:rsidRPr="00F620DE">
        <w:rPr>
          <w:rStyle w:val="Nessuno"/>
          <w:rFonts w:ascii="Arial Narrow" w:hAnsi="Arial Narrow"/>
          <w:sz w:val="22"/>
          <w:szCs w:val="22"/>
          <w:lang w:val="it-IT"/>
        </w:rPr>
        <w:t>202</w:t>
      </w:r>
      <w:r w:rsidR="00517CDA">
        <w:rPr>
          <w:rStyle w:val="Nessuno"/>
          <w:rFonts w:ascii="Arial Narrow" w:hAnsi="Arial Narrow"/>
          <w:sz w:val="22"/>
          <w:szCs w:val="22"/>
          <w:lang w:val="it-IT"/>
        </w:rPr>
        <w:t>5</w:t>
      </w:r>
      <w:r w:rsidR="00517CDA" w:rsidRPr="00F620DE">
        <w:rPr>
          <w:rStyle w:val="Nessuno"/>
          <w:rFonts w:ascii="Arial Narrow" w:hAnsi="Arial Narrow"/>
          <w:sz w:val="22"/>
          <w:szCs w:val="22"/>
          <w:lang w:val="it-IT"/>
        </w:rPr>
        <w:t xml:space="preserve"> </w:t>
      </w:r>
      <w:r w:rsidR="00517CDA">
        <w:rPr>
          <w:rStyle w:val="Nessuno"/>
          <w:rFonts w:ascii="Arial Narrow" w:hAnsi="Arial Narrow"/>
          <w:sz w:val="22"/>
          <w:szCs w:val="22"/>
          <w:lang w:val="it-IT"/>
        </w:rPr>
        <w:t>.</w:t>
      </w:r>
    </w:p>
    <w:p w14:paraId="76A3421B" w14:textId="77777777" w:rsidR="008E0E99" w:rsidRPr="00F620DE" w:rsidRDefault="008E0E99" w:rsidP="008F7BA6">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mappatura dei processi e la successiva aggregazione nelle cosi</w:t>
      </w:r>
      <w:r w:rsidR="008B3B29" w:rsidRPr="00F620DE">
        <w:rPr>
          <w:rStyle w:val="Nessuno"/>
          <w:rFonts w:ascii="Arial Narrow" w:hAnsi="Arial Narrow"/>
          <w:sz w:val="22"/>
          <w:szCs w:val="22"/>
          <w:lang w:val="it-IT"/>
        </w:rPr>
        <w:t>d</w:t>
      </w:r>
      <w:r w:rsidRPr="00F620DE">
        <w:rPr>
          <w:rStyle w:val="Nessuno"/>
          <w:rFonts w:ascii="Arial Narrow" w:hAnsi="Arial Narrow"/>
          <w:sz w:val="22"/>
          <w:szCs w:val="22"/>
          <w:lang w:val="it-IT"/>
        </w:rPr>
        <w:t xml:space="preserve">dette </w:t>
      </w:r>
      <w:r w:rsidR="00C36F8B" w:rsidRPr="00F620DE">
        <w:rPr>
          <w:rStyle w:val="Nessuno"/>
          <w:rFonts w:ascii="Arial Narrow" w:hAnsi="Arial Narrow"/>
          <w:sz w:val="22"/>
          <w:szCs w:val="22"/>
          <w:lang w:val="it-IT"/>
        </w:rPr>
        <w:t>Aree a rischio è ogg</w:t>
      </w:r>
      <w:r w:rsidR="008B3B29" w:rsidRPr="00F620DE">
        <w:rPr>
          <w:rStyle w:val="Nessuno"/>
          <w:rFonts w:ascii="Arial Narrow" w:hAnsi="Arial Narrow"/>
          <w:sz w:val="22"/>
          <w:szCs w:val="22"/>
          <w:lang w:val="it-IT"/>
        </w:rPr>
        <w:t xml:space="preserve">etto di monitoraggio e riesame </w:t>
      </w:r>
      <w:r w:rsidR="00C36F8B" w:rsidRPr="00F620DE">
        <w:rPr>
          <w:rStyle w:val="Nessuno"/>
          <w:rFonts w:ascii="Arial Narrow" w:hAnsi="Arial Narrow"/>
          <w:sz w:val="22"/>
          <w:szCs w:val="22"/>
          <w:lang w:val="it-IT"/>
        </w:rPr>
        <w:t>a partire dal 2015</w:t>
      </w:r>
      <w:r w:rsidR="00396808" w:rsidRPr="00F620DE">
        <w:rPr>
          <w:rStyle w:val="Nessuno"/>
          <w:rFonts w:ascii="Arial Narrow" w:hAnsi="Arial Narrow"/>
          <w:sz w:val="22"/>
          <w:szCs w:val="22"/>
          <w:lang w:val="it-IT"/>
        </w:rPr>
        <w:t>.</w:t>
      </w:r>
    </w:p>
    <w:p w14:paraId="702BF82F"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1DD1ABC"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prima mappatura di Romagna Acque del 2015 aveva focalizzato questo tipo di analisi solo sulle cd.</w:t>
      </w:r>
      <w:r w:rsidR="000E2037" w:rsidRPr="00F620DE">
        <w:rPr>
          <w:rStyle w:val="Nessuno"/>
          <w:rFonts w:ascii="Arial Narrow" w:hAnsi="Arial Narrow"/>
          <w:sz w:val="22"/>
          <w:szCs w:val="22"/>
          <w:lang w:val="it-IT"/>
        </w:rPr>
        <w:t xml:space="preserve"> “Aree di rischio obbligatorie”</w:t>
      </w:r>
      <w:r w:rsidR="009D425F" w:rsidRPr="00F620DE">
        <w:rPr>
          <w:rStyle w:val="Nessuno"/>
          <w:rFonts w:ascii="Arial Narrow" w:hAnsi="Arial Narrow"/>
          <w:sz w:val="22"/>
          <w:szCs w:val="22"/>
          <w:lang w:val="it-IT"/>
        </w:rPr>
        <w:t xml:space="preserve">, successivamente definite come </w:t>
      </w:r>
      <w:r w:rsidRPr="00F620DE">
        <w:rPr>
          <w:rStyle w:val="Nessuno"/>
          <w:rFonts w:ascii="Arial Narrow" w:hAnsi="Arial Narrow"/>
          <w:sz w:val="22"/>
          <w:szCs w:val="22"/>
          <w:lang w:val="it-IT"/>
        </w:rPr>
        <w:t>“Aree di rischio Generali” insieme ad altre da esso identificate che sono esaminate nel prosieguo del presente documento.</w:t>
      </w:r>
    </w:p>
    <w:p w14:paraId="7A577B48"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Le aree di rischio identificate nel 2015 erano infatti:</w:t>
      </w:r>
    </w:p>
    <w:p w14:paraId="092162F5" w14:textId="77777777" w:rsidR="002E3ADB" w:rsidRPr="00F620DE" w:rsidRDefault="002E3ADB" w:rsidP="00324418">
      <w:pPr>
        <w:pStyle w:val="Paragrafoelenco1"/>
        <w:numPr>
          <w:ilvl w:val="0"/>
          <w:numId w:val="156"/>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Reclutamento e progressione del personale.</w:t>
      </w:r>
    </w:p>
    <w:p w14:paraId="60DE16C3" w14:textId="77777777" w:rsidR="002E3ADB" w:rsidRPr="00F620DE" w:rsidRDefault="002E3ADB" w:rsidP="00324418">
      <w:pPr>
        <w:pStyle w:val="Paragrafoelenco1"/>
        <w:numPr>
          <w:ilvl w:val="0"/>
          <w:numId w:val="156"/>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Affidamento di lavori, servizi e forniture nonché affidamento di ogni altro tipo di commes</w:t>
      </w:r>
      <w:r w:rsidR="00095679" w:rsidRPr="00F620DE">
        <w:rPr>
          <w:rStyle w:val="Nessuno"/>
          <w:rFonts w:ascii="Arial Narrow" w:hAnsi="Arial Narrow"/>
          <w:sz w:val="22"/>
          <w:szCs w:val="22"/>
          <w:lang w:val="it-IT"/>
        </w:rPr>
        <w:t>sa o vantaggio pubblici.</w:t>
      </w:r>
    </w:p>
    <w:p w14:paraId="431C14CD" w14:textId="77777777" w:rsidR="002E3ADB" w:rsidRPr="00F620DE" w:rsidRDefault="002E3ADB" w:rsidP="00324418">
      <w:pPr>
        <w:pStyle w:val="Paragrafoelenco1"/>
        <w:numPr>
          <w:ilvl w:val="0"/>
          <w:numId w:val="156"/>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Adozione di provvedimenti ampliativi della sfera giuridica dei destinatari privi di effetto economico diretto ed immediato per il destinatario.</w:t>
      </w:r>
    </w:p>
    <w:p w14:paraId="2756CDC6" w14:textId="77777777" w:rsidR="002E3ADB" w:rsidRPr="00F620DE" w:rsidRDefault="002E3ADB" w:rsidP="00324418">
      <w:pPr>
        <w:pStyle w:val="Paragrafoelenco1"/>
        <w:numPr>
          <w:ilvl w:val="0"/>
          <w:numId w:val="156"/>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Adozione di provvedimenti ampliativi della sfera giuridica dei destinatari con effetto economico diretto ed immediato per il destinatario.</w:t>
      </w:r>
    </w:p>
    <w:p w14:paraId="4820DB7A" w14:textId="77777777" w:rsidR="002E3ADB" w:rsidRPr="00F620DE" w:rsidRDefault="002E3ADB" w:rsidP="00D32D37">
      <w:pPr>
        <w:pStyle w:val="Normale1"/>
        <w:tabs>
          <w:tab w:val="left" w:pos="284"/>
          <w:tab w:val="left" w:pos="426"/>
          <w:tab w:val="left" w:pos="700"/>
        </w:tabs>
        <w:spacing w:before="0" w:after="0" w:line="240" w:lineRule="auto"/>
        <w:jc w:val="both"/>
        <w:rPr>
          <w:rStyle w:val="Nessuno"/>
          <w:rFonts w:ascii="Arial Narrow" w:eastAsia="Arial Narrow" w:hAnsi="Arial Narrow" w:cs="Arial Narrow"/>
          <w:sz w:val="22"/>
          <w:szCs w:val="22"/>
          <w:lang w:val="it-IT"/>
        </w:rPr>
      </w:pPr>
    </w:p>
    <w:p w14:paraId="2F90BA27" w14:textId="58F2CA3D" w:rsidR="00F44B16" w:rsidRPr="00F620DE" w:rsidRDefault="002E3ADB" w:rsidP="00D32D37">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Mappatura</w:t>
      </w:r>
      <w:r w:rsidR="00DC2715" w:rsidRPr="00F620DE">
        <w:rPr>
          <w:rStyle w:val="Nessuno"/>
          <w:rFonts w:ascii="Arial Narrow" w:hAnsi="Arial Narrow"/>
          <w:sz w:val="22"/>
          <w:szCs w:val="22"/>
          <w:lang w:val="it-IT"/>
        </w:rPr>
        <w:t xml:space="preserve"> dei processi</w:t>
      </w:r>
      <w:r w:rsidRPr="00F620DE">
        <w:rPr>
          <w:rStyle w:val="Nessuno"/>
          <w:rFonts w:ascii="Arial Narrow" w:hAnsi="Arial Narrow"/>
          <w:sz w:val="22"/>
          <w:szCs w:val="22"/>
          <w:lang w:val="it-IT"/>
        </w:rPr>
        <w:t xml:space="preserve"> della Società è stata, quindi, aggiornata nel P.T.P.C.T. alla luce della Determinazione ANAC n. 12 del 28 </w:t>
      </w:r>
      <w:r w:rsidR="008F7BA6" w:rsidRPr="00F620DE">
        <w:rPr>
          <w:rStyle w:val="Nessuno"/>
          <w:rFonts w:ascii="Arial Narrow" w:hAnsi="Arial Narrow"/>
          <w:sz w:val="22"/>
          <w:szCs w:val="22"/>
          <w:lang w:val="it-IT"/>
        </w:rPr>
        <w:t>ottobre</w:t>
      </w:r>
      <w:r w:rsidRPr="00F620DE">
        <w:rPr>
          <w:rStyle w:val="Nessuno"/>
          <w:rFonts w:ascii="Arial Narrow" w:hAnsi="Arial Narrow"/>
          <w:sz w:val="22"/>
          <w:szCs w:val="22"/>
          <w:lang w:val="it-IT"/>
        </w:rPr>
        <w:t xml:space="preserve"> 2015 e con la partecipazione di tutti i referenti aziendali coinvolti nella gestione del rischio di corruzione </w:t>
      </w:r>
      <w:r w:rsidR="00C36F8B" w:rsidRPr="00F620DE">
        <w:rPr>
          <w:rStyle w:val="Nessuno"/>
          <w:rFonts w:ascii="Arial Narrow" w:hAnsi="Arial Narrow"/>
          <w:sz w:val="22"/>
          <w:szCs w:val="22"/>
          <w:lang w:val="it-IT"/>
        </w:rPr>
        <w:t xml:space="preserve">a partire dal </w:t>
      </w:r>
      <w:r w:rsidRPr="00F620DE">
        <w:rPr>
          <w:rStyle w:val="Nessuno"/>
          <w:rFonts w:ascii="Arial Narrow" w:hAnsi="Arial Narrow"/>
          <w:sz w:val="22"/>
          <w:szCs w:val="22"/>
          <w:lang w:val="it-IT"/>
        </w:rPr>
        <w:t>2016,</w:t>
      </w:r>
      <w:r w:rsidR="00396808" w:rsidRPr="00F620DE">
        <w:rPr>
          <w:rStyle w:val="Nessuno"/>
          <w:rFonts w:ascii="Arial Narrow" w:hAnsi="Arial Narrow"/>
          <w:sz w:val="22"/>
          <w:szCs w:val="22"/>
          <w:lang w:val="it-IT"/>
        </w:rPr>
        <w:t xml:space="preserve"> e da tale data </w:t>
      </w:r>
      <w:r w:rsidRPr="00F620DE">
        <w:rPr>
          <w:rStyle w:val="Nessuno"/>
          <w:rFonts w:ascii="Arial Narrow" w:hAnsi="Arial Narrow"/>
          <w:sz w:val="22"/>
          <w:szCs w:val="22"/>
          <w:lang w:val="it-IT"/>
        </w:rPr>
        <w:t>è stato condotto</w:t>
      </w:r>
      <w:r w:rsidR="00C36F8B" w:rsidRPr="00F620DE">
        <w:rPr>
          <w:rStyle w:val="Nessuno"/>
          <w:rFonts w:ascii="Arial Narrow" w:hAnsi="Arial Narrow"/>
          <w:sz w:val="22"/>
          <w:szCs w:val="22"/>
          <w:lang w:val="it-IT"/>
        </w:rPr>
        <w:t xml:space="preserve">, annualmente </w:t>
      </w:r>
      <w:r w:rsidR="002746FA" w:rsidRPr="00F620DE">
        <w:rPr>
          <w:rStyle w:val="Nessuno"/>
          <w:rFonts w:ascii="Arial Narrow" w:hAnsi="Arial Narrow"/>
          <w:sz w:val="22"/>
          <w:szCs w:val="22"/>
          <w:lang w:val="it-IT"/>
        </w:rPr>
        <w:t>un attento monitora</w:t>
      </w:r>
      <w:r w:rsidR="00F44B16" w:rsidRPr="00F620DE">
        <w:rPr>
          <w:rStyle w:val="Nessuno"/>
          <w:rFonts w:ascii="Arial Narrow" w:hAnsi="Arial Narrow"/>
          <w:sz w:val="22"/>
          <w:szCs w:val="22"/>
          <w:lang w:val="it-IT"/>
        </w:rPr>
        <w:t>ggio, riesame ed aggiornamento.</w:t>
      </w:r>
    </w:p>
    <w:p w14:paraId="5E42340C" w14:textId="77777777" w:rsidR="00F44B16" w:rsidRPr="00F620DE" w:rsidRDefault="00F44B16" w:rsidP="00D32D37">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2CD38DF2" w14:textId="37A1CCC0" w:rsidR="002E3ADB" w:rsidRPr="00F620DE" w:rsidRDefault="00F44B16" w:rsidP="00D32D37">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w:t>
      </w:r>
      <w:r w:rsidR="004631C4" w:rsidRPr="00F620DE">
        <w:rPr>
          <w:rStyle w:val="Nessuno"/>
          <w:rFonts w:ascii="Arial Narrow" w:hAnsi="Arial Narrow"/>
          <w:sz w:val="22"/>
          <w:szCs w:val="22"/>
          <w:lang w:val="it-IT"/>
        </w:rPr>
        <w:t>l riferimento generale dei processi aziendali</w:t>
      </w:r>
      <w:r w:rsidR="00C37AE3" w:rsidRPr="00F620DE">
        <w:rPr>
          <w:rStyle w:val="Nessuno"/>
          <w:rFonts w:ascii="Arial Narrow" w:hAnsi="Arial Narrow"/>
          <w:sz w:val="22"/>
          <w:szCs w:val="22"/>
          <w:lang w:val="it-IT"/>
        </w:rPr>
        <w:t xml:space="preserve"> </w:t>
      </w:r>
      <w:r w:rsidR="00D5769C" w:rsidRPr="00F620DE">
        <w:rPr>
          <w:rStyle w:val="Nessuno"/>
          <w:rFonts w:ascii="Arial Narrow" w:hAnsi="Arial Narrow"/>
          <w:sz w:val="22"/>
          <w:szCs w:val="22"/>
          <w:lang w:val="it-IT"/>
        </w:rPr>
        <w:t xml:space="preserve">da cui </w:t>
      </w:r>
      <w:r w:rsidR="009C5CCE" w:rsidRPr="00F620DE">
        <w:rPr>
          <w:rStyle w:val="Nessuno"/>
          <w:rFonts w:ascii="Arial Narrow" w:hAnsi="Arial Narrow"/>
          <w:sz w:val="22"/>
          <w:szCs w:val="22"/>
          <w:lang w:val="it-IT"/>
        </w:rPr>
        <w:t xml:space="preserve">scaturisce l’individuazione dei processi </w:t>
      </w:r>
      <w:r w:rsidR="00D5769C" w:rsidRPr="00F620DE">
        <w:rPr>
          <w:rStyle w:val="Nessuno"/>
          <w:rFonts w:ascii="Arial Narrow" w:hAnsi="Arial Narrow"/>
          <w:sz w:val="22"/>
          <w:szCs w:val="22"/>
          <w:lang w:val="it-IT"/>
        </w:rPr>
        <w:t xml:space="preserve">a rischio </w:t>
      </w:r>
      <w:r w:rsidR="00C37AE3" w:rsidRPr="00F620DE">
        <w:rPr>
          <w:rStyle w:val="Nessuno"/>
          <w:rFonts w:ascii="Arial Narrow" w:hAnsi="Arial Narrow"/>
          <w:sz w:val="22"/>
          <w:szCs w:val="22"/>
          <w:lang w:val="it-IT"/>
        </w:rPr>
        <w:t xml:space="preserve">corruzione, a partire dal 2022 </w:t>
      </w:r>
      <w:r w:rsidR="00D5769C" w:rsidRPr="00F620DE">
        <w:rPr>
          <w:rStyle w:val="Nessuno"/>
          <w:rFonts w:ascii="Arial Narrow" w:hAnsi="Arial Narrow"/>
          <w:sz w:val="22"/>
          <w:szCs w:val="22"/>
          <w:lang w:val="it-IT"/>
        </w:rPr>
        <w:t xml:space="preserve">è rappresentato dalla mappa generale dei processi, come </w:t>
      </w:r>
      <w:r w:rsidRPr="00F620DE">
        <w:rPr>
          <w:rStyle w:val="Nessuno"/>
          <w:rFonts w:ascii="Arial Narrow" w:hAnsi="Arial Narrow"/>
          <w:sz w:val="22"/>
          <w:szCs w:val="22"/>
          <w:lang w:val="it-IT"/>
        </w:rPr>
        <w:t>rappresentata nell’Allegato n. 3</w:t>
      </w:r>
      <w:r w:rsidR="00AA4DC0">
        <w:rPr>
          <w:rStyle w:val="Nessuno"/>
          <w:rFonts w:ascii="Arial Narrow" w:hAnsi="Arial Narrow"/>
          <w:sz w:val="22"/>
          <w:szCs w:val="22"/>
          <w:lang w:val="it-IT"/>
        </w:rPr>
        <w:t>.</w:t>
      </w:r>
      <w:r w:rsidR="009B7189" w:rsidRPr="00F620DE">
        <w:rPr>
          <w:rStyle w:val="Nessuno"/>
          <w:rFonts w:ascii="Arial Narrow" w:hAnsi="Arial Narrow"/>
          <w:sz w:val="22"/>
          <w:szCs w:val="22"/>
          <w:lang w:val="it-IT"/>
        </w:rPr>
        <w:t xml:space="preserve"> </w:t>
      </w:r>
    </w:p>
    <w:p w14:paraId="4AF951BC" w14:textId="77777777" w:rsidR="009C5CCE" w:rsidRPr="00F620DE" w:rsidRDefault="009C5CCE" w:rsidP="00D32D37">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59C16473" w14:textId="77777777" w:rsidR="002746FA" w:rsidRPr="00F620DE" w:rsidRDefault="009C5CCE" w:rsidP="00D32D37">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P</w:t>
      </w:r>
      <w:r w:rsidR="002E3ADB" w:rsidRPr="00F620DE">
        <w:rPr>
          <w:rStyle w:val="Nessuno"/>
          <w:rFonts w:ascii="Arial Narrow" w:hAnsi="Arial Narrow"/>
          <w:sz w:val="22"/>
          <w:szCs w:val="22"/>
          <w:lang w:val="it-IT"/>
        </w:rPr>
        <w:t xml:space="preserve">er </w:t>
      </w:r>
      <w:r w:rsidR="00D5769C" w:rsidRPr="00F620DE">
        <w:rPr>
          <w:rStyle w:val="Nessuno"/>
          <w:rFonts w:ascii="Arial Narrow" w:hAnsi="Arial Narrow"/>
          <w:sz w:val="22"/>
          <w:szCs w:val="22"/>
          <w:lang w:val="it-IT"/>
        </w:rPr>
        <w:t xml:space="preserve">ciascuna “area a rischio” </w:t>
      </w:r>
      <w:r w:rsidR="009E2F85" w:rsidRPr="00F620DE">
        <w:rPr>
          <w:rStyle w:val="Nessuno"/>
          <w:rFonts w:ascii="Arial Narrow" w:hAnsi="Arial Narrow"/>
          <w:sz w:val="22"/>
          <w:szCs w:val="22"/>
          <w:lang w:val="it-IT"/>
        </w:rPr>
        <w:t>sono stati identificati i processi coinvolti</w:t>
      </w:r>
      <w:r w:rsidRPr="00F620DE">
        <w:rPr>
          <w:rStyle w:val="Nessuno"/>
          <w:rFonts w:ascii="Arial Narrow" w:hAnsi="Arial Narrow"/>
          <w:sz w:val="22"/>
          <w:szCs w:val="22"/>
          <w:lang w:val="it-IT"/>
        </w:rPr>
        <w:t xml:space="preserve">, nel rispetto della mappa generale dei processi aziendali. Tali processi, </w:t>
      </w:r>
      <w:r w:rsidR="00D5769C" w:rsidRPr="00F620DE">
        <w:rPr>
          <w:rStyle w:val="Nessuno"/>
          <w:rFonts w:ascii="Arial Narrow" w:hAnsi="Arial Narrow"/>
          <w:sz w:val="22"/>
          <w:szCs w:val="22"/>
          <w:lang w:val="it-IT"/>
        </w:rPr>
        <w:t xml:space="preserve">sulla base della loro complessità e </w:t>
      </w:r>
      <w:r w:rsidRPr="00F620DE">
        <w:rPr>
          <w:rStyle w:val="Nessuno"/>
          <w:rFonts w:ascii="Arial Narrow" w:hAnsi="Arial Narrow"/>
          <w:sz w:val="22"/>
          <w:szCs w:val="22"/>
          <w:lang w:val="it-IT"/>
        </w:rPr>
        <w:t>rilevanza possono essere ulterio</w:t>
      </w:r>
      <w:r w:rsidR="00D5769C" w:rsidRPr="00F620DE">
        <w:rPr>
          <w:rStyle w:val="Nessuno"/>
          <w:rFonts w:ascii="Arial Narrow" w:hAnsi="Arial Narrow"/>
          <w:sz w:val="22"/>
          <w:szCs w:val="22"/>
          <w:lang w:val="it-IT"/>
        </w:rPr>
        <w:t>rmente scomposti in sottoprocessi / attività; per ognuno è sempre identific</w:t>
      </w:r>
      <w:r w:rsidR="0043627F" w:rsidRPr="00F620DE">
        <w:rPr>
          <w:rStyle w:val="Nessuno"/>
          <w:rFonts w:ascii="Arial Narrow" w:hAnsi="Arial Narrow"/>
          <w:sz w:val="22"/>
          <w:szCs w:val="22"/>
          <w:lang w:val="it-IT"/>
        </w:rPr>
        <w:t>a</w:t>
      </w:r>
      <w:r w:rsidR="00D5769C" w:rsidRPr="00F620DE">
        <w:rPr>
          <w:rStyle w:val="Nessuno"/>
          <w:rFonts w:ascii="Arial Narrow" w:hAnsi="Arial Narrow"/>
          <w:sz w:val="22"/>
          <w:szCs w:val="22"/>
          <w:lang w:val="it-IT"/>
        </w:rPr>
        <w:t xml:space="preserve">ta la funzione responsabile.  </w:t>
      </w:r>
    </w:p>
    <w:p w14:paraId="6B3770BB" w14:textId="77777777" w:rsidR="002E3ADB" w:rsidRPr="00F620DE" w:rsidRDefault="002E3ADB" w:rsidP="00D32D3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48ECB7C9" w14:textId="0C1EEBA7" w:rsidR="00E55742" w:rsidRPr="00F620DE" w:rsidRDefault="00DC2715" w:rsidP="00D32D37">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La </w:t>
      </w:r>
      <w:r w:rsidR="00F6323D" w:rsidRPr="00F620DE">
        <w:rPr>
          <w:rStyle w:val="Nessuno"/>
          <w:rFonts w:ascii="Arial Narrow" w:hAnsi="Arial Narrow"/>
          <w:sz w:val="22"/>
          <w:szCs w:val="22"/>
          <w:lang w:val="it-IT"/>
        </w:rPr>
        <w:t>recente analisi del contesto (</w:t>
      </w:r>
      <w:r w:rsidRPr="00F620DE">
        <w:rPr>
          <w:rStyle w:val="Nessuno"/>
          <w:rFonts w:ascii="Arial Narrow" w:hAnsi="Arial Narrow"/>
          <w:sz w:val="22"/>
          <w:szCs w:val="22"/>
          <w:lang w:val="it-IT"/>
        </w:rPr>
        <w:t>esterno e interno)</w:t>
      </w:r>
      <w:r w:rsidR="00971C5C" w:rsidRPr="00F620DE">
        <w:rPr>
          <w:rStyle w:val="Nessuno"/>
          <w:rFonts w:ascii="Arial Narrow" w:hAnsi="Arial Narrow"/>
          <w:sz w:val="22"/>
          <w:szCs w:val="22"/>
          <w:lang w:val="it-IT"/>
        </w:rPr>
        <w:t>,</w:t>
      </w:r>
      <w:r w:rsidR="00DE0F66" w:rsidRPr="00F620DE">
        <w:rPr>
          <w:rStyle w:val="Nessuno"/>
          <w:rFonts w:ascii="Arial Narrow" w:hAnsi="Arial Narrow"/>
          <w:sz w:val="22"/>
          <w:szCs w:val="22"/>
          <w:lang w:val="it-IT"/>
        </w:rPr>
        <w:t xml:space="preserve"> unitamente all’esito del monitoraggio </w:t>
      </w:r>
      <w:r w:rsidR="00971C5C" w:rsidRPr="00F620DE">
        <w:rPr>
          <w:rStyle w:val="Nessuno"/>
          <w:rFonts w:ascii="Arial Narrow" w:hAnsi="Arial Narrow"/>
          <w:sz w:val="22"/>
          <w:szCs w:val="22"/>
          <w:lang w:val="it-IT"/>
        </w:rPr>
        <w:t xml:space="preserve">condotto da RPCT, nonché ai contributi da parte dei Referenti interni, confermano </w:t>
      </w:r>
      <w:r w:rsidRPr="00F620DE">
        <w:rPr>
          <w:rStyle w:val="Nessuno"/>
          <w:rFonts w:ascii="Arial Narrow" w:hAnsi="Arial Narrow"/>
          <w:sz w:val="22"/>
          <w:szCs w:val="22"/>
          <w:lang w:val="it-IT"/>
        </w:rPr>
        <w:t>l’opportunità di mantenere</w:t>
      </w:r>
      <w:r w:rsidR="00B811F8"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il monitoraggio sulle Aree a rischio</w:t>
      </w:r>
      <w:r w:rsidR="00E55742" w:rsidRPr="00F620DE">
        <w:rPr>
          <w:rStyle w:val="Nessuno"/>
          <w:rFonts w:ascii="Arial Narrow" w:hAnsi="Arial Narrow"/>
          <w:sz w:val="22"/>
          <w:szCs w:val="22"/>
          <w:lang w:val="it-IT"/>
        </w:rPr>
        <w:t xml:space="preserve"> già individuate. </w:t>
      </w:r>
    </w:p>
    <w:p w14:paraId="3C536B9E" w14:textId="77777777" w:rsidR="00B76BA1" w:rsidRPr="00F620DE" w:rsidRDefault="00B76BA1" w:rsidP="00D32D37">
      <w:pPr>
        <w:pStyle w:val="Paragrafoelenco1"/>
        <w:tabs>
          <w:tab w:val="left" w:pos="284"/>
          <w:tab w:val="left" w:pos="426"/>
        </w:tabs>
        <w:spacing w:before="0" w:after="0" w:line="240" w:lineRule="auto"/>
        <w:ind w:left="0"/>
        <w:jc w:val="both"/>
        <w:rPr>
          <w:rStyle w:val="Nessuno"/>
          <w:rFonts w:ascii="Arial Narrow" w:hAnsi="Arial Narrow"/>
          <w:sz w:val="22"/>
          <w:szCs w:val="22"/>
          <w:highlight w:val="yellow"/>
          <w:lang w:val="it-IT"/>
        </w:rPr>
      </w:pPr>
    </w:p>
    <w:p w14:paraId="67545ED1" w14:textId="77777777" w:rsidR="002746FA" w:rsidRPr="00F620DE" w:rsidRDefault="0013650B" w:rsidP="00D32D37">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r w:rsidRPr="00F620DE">
        <w:rPr>
          <w:rStyle w:val="Nessuno"/>
          <w:rFonts w:ascii="Arial Narrow" w:hAnsi="Arial Narrow"/>
          <w:sz w:val="22"/>
          <w:szCs w:val="22"/>
          <w:lang w:val="it-IT"/>
        </w:rPr>
        <w:t>Di</w:t>
      </w:r>
      <w:r w:rsidR="003D0EC1" w:rsidRPr="00F620DE">
        <w:rPr>
          <w:rStyle w:val="Nessuno"/>
          <w:rFonts w:ascii="Arial Narrow" w:hAnsi="Arial Narrow"/>
          <w:sz w:val="22"/>
          <w:szCs w:val="22"/>
          <w:lang w:val="it-IT"/>
        </w:rPr>
        <w:t xml:space="preserve"> seguito viene rappresentata </w:t>
      </w:r>
      <w:r w:rsidRPr="00F620DE">
        <w:rPr>
          <w:rStyle w:val="Nessuno"/>
          <w:rFonts w:ascii="Arial Narrow" w:hAnsi="Arial Narrow"/>
          <w:sz w:val="22"/>
          <w:szCs w:val="22"/>
          <w:lang w:val="it-IT"/>
        </w:rPr>
        <w:t xml:space="preserve">la mappa dei processi </w:t>
      </w:r>
      <w:r w:rsidR="00D74B0D" w:rsidRPr="00F620DE">
        <w:rPr>
          <w:rStyle w:val="Nessuno"/>
          <w:rFonts w:ascii="Arial Narrow" w:hAnsi="Arial Narrow"/>
          <w:sz w:val="22"/>
          <w:szCs w:val="22"/>
          <w:lang w:val="it-IT"/>
        </w:rPr>
        <w:t xml:space="preserve">che sono </w:t>
      </w:r>
      <w:r w:rsidRPr="00F620DE">
        <w:rPr>
          <w:rStyle w:val="Nessuno"/>
          <w:rFonts w:ascii="Arial Narrow" w:hAnsi="Arial Narrow"/>
          <w:sz w:val="22"/>
          <w:szCs w:val="22"/>
          <w:lang w:val="it-IT"/>
        </w:rPr>
        <w:t>oggetto di valutazione</w:t>
      </w:r>
      <w:r w:rsidR="00D74B0D"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w:t>
      </w:r>
    </w:p>
    <w:p w14:paraId="2AC670A3" w14:textId="77777777" w:rsidR="002746FA" w:rsidRDefault="002746FA" w:rsidP="00D74B0D">
      <w:pPr>
        <w:pStyle w:val="Paragrafoelenco1"/>
        <w:tabs>
          <w:tab w:val="left" w:pos="284"/>
          <w:tab w:val="left" w:pos="426"/>
        </w:tabs>
        <w:spacing w:before="0" w:after="0" w:line="240" w:lineRule="auto"/>
        <w:rPr>
          <w:rStyle w:val="Nessuno"/>
          <w:rFonts w:ascii="Arial Narrow" w:hAnsi="Arial Narrow"/>
          <w:strike/>
          <w:sz w:val="22"/>
          <w:szCs w:val="22"/>
          <w:highlight w:val="yellow"/>
          <w:lang w:val="it-IT"/>
        </w:rPr>
      </w:pPr>
    </w:p>
    <w:p w14:paraId="4C5DACAC" w14:textId="77777777" w:rsidR="009103A6" w:rsidRDefault="009103A6" w:rsidP="00D74B0D">
      <w:pPr>
        <w:pStyle w:val="Paragrafoelenco1"/>
        <w:tabs>
          <w:tab w:val="left" w:pos="284"/>
          <w:tab w:val="left" w:pos="426"/>
        </w:tabs>
        <w:spacing w:before="0" w:after="0" w:line="240" w:lineRule="auto"/>
        <w:rPr>
          <w:rStyle w:val="Nessuno"/>
          <w:rFonts w:ascii="Arial Narrow" w:hAnsi="Arial Narrow"/>
          <w:strike/>
          <w:sz w:val="22"/>
          <w:szCs w:val="22"/>
          <w:highlight w:val="yellow"/>
          <w:lang w:val="it-IT"/>
        </w:rPr>
      </w:pPr>
    </w:p>
    <w:p w14:paraId="32EDF31C" w14:textId="77777777" w:rsidR="009103A6" w:rsidRPr="00F620DE" w:rsidRDefault="009103A6" w:rsidP="00D74B0D">
      <w:pPr>
        <w:pStyle w:val="Paragrafoelenco1"/>
        <w:tabs>
          <w:tab w:val="left" w:pos="284"/>
          <w:tab w:val="left" w:pos="426"/>
        </w:tabs>
        <w:spacing w:before="0" w:after="0" w:line="240" w:lineRule="auto"/>
        <w:rPr>
          <w:rStyle w:val="Nessuno"/>
          <w:rFonts w:ascii="Arial Narrow" w:hAnsi="Arial Narrow"/>
          <w:strike/>
          <w:sz w:val="22"/>
          <w:szCs w:val="22"/>
          <w:highlight w:val="yellow"/>
          <w:lang w:val="it-IT"/>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827"/>
      </w:tblGrid>
      <w:tr w:rsidR="000076AC" w:rsidRPr="00F620DE" w14:paraId="7F4B07F7" w14:textId="77777777" w:rsidTr="008E28EF">
        <w:trPr>
          <w:tblHeader/>
        </w:trPr>
        <w:tc>
          <w:tcPr>
            <w:tcW w:w="3794" w:type="dxa"/>
          </w:tcPr>
          <w:p w14:paraId="19DBE898" w14:textId="77777777" w:rsidR="000076AC" w:rsidRPr="00F620DE" w:rsidRDefault="000076AC" w:rsidP="000076AC">
            <w:pPr>
              <w:pStyle w:val="Paragrafoelenco1"/>
              <w:tabs>
                <w:tab w:val="left" w:pos="284"/>
                <w:tab w:val="left" w:pos="426"/>
              </w:tabs>
              <w:spacing w:before="0" w:after="0" w:line="240" w:lineRule="auto"/>
              <w:ind w:left="0"/>
              <w:jc w:val="both"/>
              <w:rPr>
                <w:rFonts w:ascii="Arial Narrow" w:hAnsi="Arial Narrow"/>
                <w:b/>
                <w:sz w:val="22"/>
                <w:szCs w:val="22"/>
                <w:lang w:val="it-IT"/>
              </w:rPr>
            </w:pPr>
            <w:r w:rsidRPr="00F620DE">
              <w:rPr>
                <w:rFonts w:ascii="Arial Narrow" w:hAnsi="Arial Narrow"/>
                <w:b/>
                <w:sz w:val="22"/>
                <w:szCs w:val="22"/>
                <w:lang w:val="it-IT"/>
              </w:rPr>
              <w:lastRenderedPageBreak/>
              <w:t>AREA A RISCHIO</w:t>
            </w:r>
          </w:p>
        </w:tc>
        <w:tc>
          <w:tcPr>
            <w:tcW w:w="3827" w:type="dxa"/>
          </w:tcPr>
          <w:p w14:paraId="2476DEB8" w14:textId="77777777" w:rsidR="000076AC" w:rsidRPr="00F620DE" w:rsidRDefault="000076AC" w:rsidP="000076AC">
            <w:pPr>
              <w:pStyle w:val="Paragrafoelenco1"/>
              <w:tabs>
                <w:tab w:val="left" w:pos="284"/>
                <w:tab w:val="left" w:pos="426"/>
              </w:tabs>
              <w:spacing w:before="0" w:after="0" w:line="240" w:lineRule="auto"/>
              <w:ind w:left="0"/>
              <w:jc w:val="both"/>
              <w:rPr>
                <w:rFonts w:ascii="Arial Narrow" w:hAnsi="Arial Narrow"/>
                <w:b/>
                <w:sz w:val="22"/>
                <w:szCs w:val="22"/>
                <w:lang w:val="it-IT"/>
              </w:rPr>
            </w:pPr>
            <w:r w:rsidRPr="00F620DE">
              <w:rPr>
                <w:rFonts w:ascii="Arial Narrow" w:hAnsi="Arial Narrow"/>
                <w:b/>
                <w:sz w:val="22"/>
                <w:szCs w:val="22"/>
                <w:lang w:val="it-IT"/>
              </w:rPr>
              <w:t>PROCESSI</w:t>
            </w:r>
          </w:p>
        </w:tc>
      </w:tr>
      <w:tr w:rsidR="000076AC" w:rsidRPr="00F620DE" w14:paraId="10F3F4A4" w14:textId="77777777" w:rsidTr="00473B41">
        <w:trPr>
          <w:trHeight w:val="1457"/>
        </w:trPr>
        <w:tc>
          <w:tcPr>
            <w:tcW w:w="3794" w:type="dxa"/>
          </w:tcPr>
          <w:p w14:paraId="7C7D87BC" w14:textId="77777777" w:rsidR="000076AC" w:rsidRPr="00F659DE" w:rsidRDefault="000076AC" w:rsidP="000076AC">
            <w:pPr>
              <w:pStyle w:val="Paragrafoelenco1"/>
              <w:tabs>
                <w:tab w:val="left" w:pos="284"/>
                <w:tab w:val="left" w:pos="426"/>
              </w:tabs>
              <w:spacing w:before="0" w:after="0" w:line="240" w:lineRule="auto"/>
              <w:ind w:left="0"/>
              <w:rPr>
                <w:rFonts w:ascii="Arial Narrow" w:hAnsi="Arial Narrow"/>
                <w:sz w:val="22"/>
                <w:szCs w:val="22"/>
                <w:highlight w:val="yellow"/>
                <w:lang w:val="it-IT"/>
              </w:rPr>
            </w:pPr>
            <w:r w:rsidRPr="00F659DE">
              <w:rPr>
                <w:rStyle w:val="Nessuno"/>
                <w:rFonts w:ascii="Arial Narrow" w:hAnsi="Arial Narrow"/>
                <w:sz w:val="22"/>
                <w:szCs w:val="22"/>
                <w:lang w:val="it-IT"/>
              </w:rPr>
              <w:t>ACQUISIZIONE E PROGRESSIONE DEL PERSONALE</w:t>
            </w:r>
          </w:p>
        </w:tc>
        <w:tc>
          <w:tcPr>
            <w:tcW w:w="3827" w:type="dxa"/>
            <w:vAlign w:val="center"/>
          </w:tcPr>
          <w:p w14:paraId="76CD44FC" w14:textId="77777777" w:rsidR="000076AC" w:rsidRPr="00F659DE" w:rsidRDefault="000076AC" w:rsidP="00324418">
            <w:pPr>
              <w:pStyle w:val="Normale1"/>
              <w:numPr>
                <w:ilvl w:val="0"/>
                <w:numId w:val="105"/>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 xml:space="preserve">RECLUTAMENTO E SELEZIONE DEL PERSONALE  </w:t>
            </w:r>
          </w:p>
          <w:p w14:paraId="3BDC63F8" w14:textId="77777777" w:rsidR="000076AC" w:rsidRPr="00F659DE" w:rsidRDefault="000076AC" w:rsidP="00324418">
            <w:pPr>
              <w:pStyle w:val="Normale1"/>
              <w:numPr>
                <w:ilvl w:val="0"/>
                <w:numId w:val="105"/>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PROGRESSIONI DI CARRIERA</w:t>
            </w:r>
          </w:p>
        </w:tc>
      </w:tr>
      <w:tr w:rsidR="000076AC" w:rsidRPr="00F620DE" w14:paraId="04246E3F" w14:textId="77777777" w:rsidTr="00473B41">
        <w:tc>
          <w:tcPr>
            <w:tcW w:w="3794" w:type="dxa"/>
          </w:tcPr>
          <w:p w14:paraId="79FCFF5B" w14:textId="77777777" w:rsidR="000076AC" w:rsidRPr="00F659DE" w:rsidRDefault="000076AC" w:rsidP="000076AC">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r w:rsidRPr="00F659DE">
              <w:rPr>
                <w:rFonts w:ascii="Arial Narrow" w:hAnsi="Arial Narrow"/>
                <w:sz w:val="22"/>
                <w:szCs w:val="22"/>
                <w:lang w:val="it-IT"/>
              </w:rPr>
              <w:t>CONTRATTI PUBBLICI</w:t>
            </w:r>
          </w:p>
        </w:tc>
        <w:tc>
          <w:tcPr>
            <w:tcW w:w="3827" w:type="dxa"/>
            <w:vAlign w:val="center"/>
          </w:tcPr>
          <w:p w14:paraId="79DD46B5" w14:textId="77777777" w:rsidR="000076AC" w:rsidRPr="00F659DE" w:rsidRDefault="000076AC" w:rsidP="000076AC">
            <w:pPr>
              <w:pStyle w:val="Normale1"/>
              <w:spacing w:before="0" w:after="0" w:line="240" w:lineRule="auto"/>
              <w:rPr>
                <w:rStyle w:val="Nessuno"/>
                <w:rFonts w:ascii="Arial Narrow" w:hAnsi="Arial Narrow"/>
                <w:sz w:val="22"/>
                <w:szCs w:val="22"/>
                <w:lang w:val="it-IT"/>
              </w:rPr>
            </w:pPr>
          </w:p>
          <w:p w14:paraId="38EE8950" w14:textId="77777777" w:rsidR="000076AC" w:rsidRPr="00F659DE" w:rsidRDefault="000076AC" w:rsidP="00324418">
            <w:pPr>
              <w:pStyle w:val="Normale1"/>
              <w:numPr>
                <w:ilvl w:val="0"/>
                <w:numId w:val="106"/>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PROGRAMMAZIONE</w:t>
            </w:r>
          </w:p>
          <w:p w14:paraId="321689C5" w14:textId="77777777" w:rsidR="000076AC" w:rsidRPr="00F659DE" w:rsidRDefault="000076AC" w:rsidP="00324418">
            <w:pPr>
              <w:pStyle w:val="Normale1"/>
              <w:numPr>
                <w:ilvl w:val="0"/>
                <w:numId w:val="106"/>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PROGETTAZIONE DELLA GARA</w:t>
            </w:r>
          </w:p>
          <w:p w14:paraId="25B01DE3" w14:textId="77777777" w:rsidR="000076AC" w:rsidRPr="00F659DE" w:rsidRDefault="000076AC" w:rsidP="00324418">
            <w:pPr>
              <w:pStyle w:val="Normale1"/>
              <w:numPr>
                <w:ilvl w:val="0"/>
                <w:numId w:val="106"/>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SELEZIONE DEL CONTRAENTE</w:t>
            </w:r>
          </w:p>
          <w:p w14:paraId="707766B4" w14:textId="77777777" w:rsidR="000076AC" w:rsidRPr="00F659DE" w:rsidRDefault="000076AC" w:rsidP="00324418">
            <w:pPr>
              <w:pStyle w:val="Normale1"/>
              <w:numPr>
                <w:ilvl w:val="0"/>
                <w:numId w:val="106"/>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ESECUZIONE DEL CONTRATTO</w:t>
            </w:r>
          </w:p>
          <w:p w14:paraId="2FABEE0B" w14:textId="77777777" w:rsidR="00B76BA1" w:rsidRPr="00F659DE" w:rsidRDefault="000076AC" w:rsidP="00324418">
            <w:pPr>
              <w:pStyle w:val="Normale1"/>
              <w:numPr>
                <w:ilvl w:val="0"/>
                <w:numId w:val="106"/>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GESTIONE SISTEMA DI QUALIFICAZIONE</w:t>
            </w:r>
          </w:p>
          <w:p w14:paraId="71D7F023" w14:textId="77777777" w:rsidR="00937D26" w:rsidRPr="00F659DE" w:rsidRDefault="000076AC" w:rsidP="00B76BA1">
            <w:pPr>
              <w:pStyle w:val="Normale1"/>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 xml:space="preserve">  </w:t>
            </w:r>
          </w:p>
        </w:tc>
      </w:tr>
      <w:tr w:rsidR="000076AC" w:rsidRPr="00F620DE" w14:paraId="508477B6" w14:textId="77777777" w:rsidTr="00473B41">
        <w:tc>
          <w:tcPr>
            <w:tcW w:w="3794" w:type="dxa"/>
          </w:tcPr>
          <w:p w14:paraId="04A6205C" w14:textId="77777777" w:rsidR="000076AC" w:rsidRPr="00F659DE" w:rsidRDefault="000076AC" w:rsidP="000076AC">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r w:rsidRPr="00F659DE">
              <w:rPr>
                <w:rStyle w:val="Nessuno"/>
                <w:rFonts w:ascii="Arial Narrow" w:hAnsi="Arial Narrow"/>
                <w:sz w:val="22"/>
                <w:szCs w:val="22"/>
                <w:lang w:val="it-IT"/>
              </w:rPr>
              <w:t>PROVVEDIMENTI AMPLIATIV</w:t>
            </w:r>
            <w:r w:rsidR="008B3B29" w:rsidRPr="00F659DE">
              <w:rPr>
                <w:rStyle w:val="Nessuno"/>
                <w:rFonts w:ascii="Arial Narrow" w:hAnsi="Arial Narrow"/>
                <w:sz w:val="22"/>
                <w:szCs w:val="22"/>
                <w:lang w:val="it-IT"/>
              </w:rPr>
              <w:t xml:space="preserve">I DELLA SFERA GIURIDICA DEI </w:t>
            </w:r>
            <w:r w:rsidRPr="00F659DE">
              <w:rPr>
                <w:rStyle w:val="Nessuno"/>
                <w:rFonts w:ascii="Arial Narrow" w:hAnsi="Arial Narrow"/>
                <w:sz w:val="22"/>
                <w:szCs w:val="22"/>
                <w:lang w:val="it-IT"/>
              </w:rPr>
              <w:t>DESTINATARI PRIVI DI EFFETTO ECONOMICO DIRETTO ED IMMEDIATO PER IL DESTINATARIO</w:t>
            </w:r>
          </w:p>
        </w:tc>
        <w:tc>
          <w:tcPr>
            <w:tcW w:w="3827" w:type="dxa"/>
            <w:vAlign w:val="center"/>
          </w:tcPr>
          <w:p w14:paraId="7434291C" w14:textId="77777777" w:rsidR="000076AC" w:rsidRPr="00F659DE" w:rsidRDefault="000076AC" w:rsidP="00324418">
            <w:pPr>
              <w:pStyle w:val="Normale1"/>
              <w:numPr>
                <w:ilvl w:val="0"/>
                <w:numId w:val="104"/>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AUTORIZZAZIONE DI DEROGHE ALLE SERVITU’</w:t>
            </w:r>
          </w:p>
          <w:p w14:paraId="101A0026" w14:textId="77777777" w:rsidR="000076AC" w:rsidRPr="00F659DE" w:rsidRDefault="000076AC" w:rsidP="00324418">
            <w:pPr>
              <w:pStyle w:val="Normale1"/>
              <w:numPr>
                <w:ilvl w:val="0"/>
                <w:numId w:val="104"/>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DETERMINAZIONI DI INDENNITA’ NELL’ATTIVITA’ ESPROPRIANTE</w:t>
            </w:r>
          </w:p>
        </w:tc>
      </w:tr>
      <w:tr w:rsidR="000076AC" w:rsidRPr="00F620DE" w14:paraId="1E1008F9" w14:textId="77777777" w:rsidTr="00473B41">
        <w:tc>
          <w:tcPr>
            <w:tcW w:w="3794" w:type="dxa"/>
          </w:tcPr>
          <w:p w14:paraId="04F16D05" w14:textId="77777777" w:rsidR="000076AC" w:rsidRPr="00F659DE" w:rsidRDefault="000076AC" w:rsidP="000076AC">
            <w:pPr>
              <w:pStyle w:val="Paragrafoelenco1"/>
              <w:tabs>
                <w:tab w:val="left" w:pos="284"/>
                <w:tab w:val="left" w:pos="426"/>
              </w:tabs>
              <w:spacing w:before="0" w:after="0" w:line="240" w:lineRule="auto"/>
              <w:ind w:left="0"/>
              <w:jc w:val="both"/>
              <w:rPr>
                <w:rFonts w:ascii="Arial Narrow" w:hAnsi="Arial Narrow"/>
                <w:sz w:val="22"/>
                <w:szCs w:val="22"/>
                <w:highlight w:val="yellow"/>
                <w:lang w:val="it-IT"/>
              </w:rPr>
            </w:pPr>
            <w:r w:rsidRPr="00F659DE">
              <w:rPr>
                <w:rFonts w:ascii="Arial Narrow" w:hAnsi="Arial Narrow"/>
                <w:sz w:val="22"/>
                <w:szCs w:val="22"/>
                <w:lang w:val="it-IT"/>
              </w:rPr>
              <w:t>PROVVEDIMENTI AMPLIATIV</w:t>
            </w:r>
            <w:r w:rsidR="008B3B29" w:rsidRPr="00F659DE">
              <w:rPr>
                <w:rFonts w:ascii="Arial Narrow" w:hAnsi="Arial Narrow"/>
                <w:sz w:val="22"/>
                <w:szCs w:val="22"/>
                <w:lang w:val="it-IT"/>
              </w:rPr>
              <w:t xml:space="preserve">I DELLA SFERA GIURIDICA DEI </w:t>
            </w:r>
            <w:r w:rsidRPr="00F659DE">
              <w:rPr>
                <w:rFonts w:ascii="Arial Narrow" w:hAnsi="Arial Narrow"/>
                <w:sz w:val="22"/>
                <w:szCs w:val="22"/>
                <w:lang w:val="it-IT"/>
              </w:rPr>
              <w:t>DESTINATARI CON EFFETTO ECONOMICO DIRETTO ED IMMEDIATO PER IL DESTINATARIO</w:t>
            </w:r>
          </w:p>
        </w:tc>
        <w:tc>
          <w:tcPr>
            <w:tcW w:w="3827" w:type="dxa"/>
            <w:vAlign w:val="center"/>
          </w:tcPr>
          <w:p w14:paraId="3CEFFB82" w14:textId="77777777" w:rsidR="000076AC" w:rsidRPr="00F659DE" w:rsidRDefault="000076AC" w:rsidP="00324418">
            <w:pPr>
              <w:pStyle w:val="Normale1"/>
              <w:numPr>
                <w:ilvl w:val="0"/>
                <w:numId w:val="103"/>
              </w:numPr>
              <w:spacing w:before="0" w:after="0" w:line="240" w:lineRule="auto"/>
              <w:rPr>
                <w:rStyle w:val="Nessuno"/>
                <w:rFonts w:ascii="Arial Narrow" w:hAnsi="Arial Narrow"/>
                <w:sz w:val="22"/>
                <w:szCs w:val="22"/>
                <w:lang w:val="it-IT"/>
              </w:rPr>
            </w:pPr>
            <w:r w:rsidRPr="00F659DE">
              <w:rPr>
                <w:rStyle w:val="Nessuno"/>
                <w:rFonts w:ascii="Arial Narrow" w:hAnsi="Arial Narrow"/>
                <w:sz w:val="22"/>
                <w:szCs w:val="22"/>
                <w:lang w:val="it-IT"/>
              </w:rPr>
              <w:t>EROGAZIONI LIBERALI, OMAGGI E SPESE DI RAPPRESENTANZA</w:t>
            </w:r>
          </w:p>
          <w:p w14:paraId="5D9087E3" w14:textId="77777777" w:rsidR="000076AC" w:rsidRPr="00F659DE" w:rsidRDefault="000076AC" w:rsidP="00324418">
            <w:pPr>
              <w:pStyle w:val="Normale1"/>
              <w:numPr>
                <w:ilvl w:val="0"/>
                <w:numId w:val="103"/>
              </w:numPr>
              <w:spacing w:before="0" w:after="0" w:line="240" w:lineRule="auto"/>
              <w:jc w:val="both"/>
              <w:rPr>
                <w:rStyle w:val="Nessuno"/>
                <w:rFonts w:ascii="Arial Narrow" w:hAnsi="Arial Narrow"/>
                <w:sz w:val="22"/>
                <w:szCs w:val="22"/>
                <w:lang w:val="it-IT"/>
              </w:rPr>
            </w:pPr>
            <w:r w:rsidRPr="00F659DE">
              <w:rPr>
                <w:rStyle w:val="Nessuno"/>
                <w:rFonts w:ascii="Arial Narrow" w:hAnsi="Arial Narrow"/>
                <w:sz w:val="22"/>
                <w:szCs w:val="22"/>
                <w:lang w:val="it-IT"/>
              </w:rPr>
              <w:t xml:space="preserve">CONCESSIONE DI CONTRIBUTI </w:t>
            </w:r>
          </w:p>
          <w:p w14:paraId="0CB9EB41" w14:textId="77777777" w:rsidR="000076AC" w:rsidRPr="00F659DE" w:rsidRDefault="000076AC" w:rsidP="00324418">
            <w:pPr>
              <w:pStyle w:val="Normale1"/>
              <w:numPr>
                <w:ilvl w:val="0"/>
                <w:numId w:val="103"/>
              </w:numPr>
              <w:spacing w:before="0" w:after="0" w:line="240" w:lineRule="auto"/>
              <w:jc w:val="both"/>
              <w:rPr>
                <w:rStyle w:val="Nessuno"/>
                <w:rFonts w:ascii="Arial Narrow" w:hAnsi="Arial Narrow"/>
                <w:sz w:val="22"/>
                <w:szCs w:val="22"/>
                <w:lang w:val="it-IT"/>
              </w:rPr>
            </w:pPr>
            <w:r w:rsidRPr="00F659DE">
              <w:rPr>
                <w:rStyle w:val="Nessuno"/>
                <w:rFonts w:ascii="Arial Narrow" w:hAnsi="Arial Narrow"/>
                <w:sz w:val="22"/>
                <w:szCs w:val="22"/>
                <w:lang w:val="it-IT"/>
              </w:rPr>
              <w:t>CONCESSIONE DI DIRITTI REALI</w:t>
            </w:r>
          </w:p>
          <w:p w14:paraId="5382E3A5" w14:textId="77777777" w:rsidR="00CE4851" w:rsidRPr="00F659DE" w:rsidRDefault="000076AC" w:rsidP="00324418">
            <w:pPr>
              <w:pStyle w:val="Normale1"/>
              <w:numPr>
                <w:ilvl w:val="0"/>
                <w:numId w:val="103"/>
              </w:numPr>
              <w:spacing w:before="0" w:after="0" w:line="240" w:lineRule="auto"/>
              <w:jc w:val="both"/>
              <w:rPr>
                <w:rStyle w:val="Nessuno"/>
                <w:rFonts w:ascii="Arial Narrow" w:hAnsi="Arial Narrow"/>
                <w:sz w:val="22"/>
                <w:szCs w:val="22"/>
                <w:lang w:val="it-IT"/>
              </w:rPr>
            </w:pPr>
            <w:r w:rsidRPr="00F659DE">
              <w:rPr>
                <w:rStyle w:val="Nessuno"/>
                <w:rFonts w:ascii="Arial Narrow" w:hAnsi="Arial Narrow"/>
                <w:sz w:val="22"/>
                <w:szCs w:val="22"/>
                <w:lang w:val="it-IT"/>
              </w:rPr>
              <w:t>LOCAZIONE DI PORZIONI DI TERRENO</w:t>
            </w:r>
            <w:r w:rsidR="00CE4851" w:rsidRPr="00F659DE">
              <w:rPr>
                <w:rStyle w:val="Nessuno"/>
                <w:rFonts w:ascii="Arial Narrow" w:hAnsi="Arial Narrow"/>
                <w:sz w:val="22"/>
                <w:szCs w:val="22"/>
                <w:lang w:val="it-IT"/>
              </w:rPr>
              <w:t xml:space="preserve"> e FABBRICATI </w:t>
            </w:r>
            <w:r w:rsidRPr="00F659DE">
              <w:rPr>
                <w:rStyle w:val="Nessuno"/>
                <w:rFonts w:ascii="Arial Narrow" w:hAnsi="Arial Narrow"/>
                <w:sz w:val="22"/>
                <w:szCs w:val="22"/>
                <w:lang w:val="it-IT"/>
              </w:rPr>
              <w:t xml:space="preserve">PER L’INSTALLAZIONE DI IMPIANTI DI TELECOMUNICAZIONI E </w:t>
            </w:r>
          </w:p>
          <w:p w14:paraId="5F641246" w14:textId="77777777" w:rsidR="000076AC" w:rsidRPr="00F659DE" w:rsidRDefault="00CE4851" w:rsidP="00324418">
            <w:pPr>
              <w:pStyle w:val="Normale1"/>
              <w:numPr>
                <w:ilvl w:val="0"/>
                <w:numId w:val="103"/>
              </w:numPr>
              <w:spacing w:before="0" w:after="0" w:line="240" w:lineRule="auto"/>
              <w:jc w:val="both"/>
              <w:rPr>
                <w:rStyle w:val="Nessuno"/>
                <w:rFonts w:ascii="Arial Narrow" w:hAnsi="Arial Narrow"/>
                <w:sz w:val="22"/>
                <w:szCs w:val="22"/>
                <w:lang w:val="it-IT"/>
              </w:rPr>
            </w:pPr>
            <w:r w:rsidRPr="00F659DE">
              <w:rPr>
                <w:rStyle w:val="Nessuno"/>
                <w:rFonts w:ascii="Arial Narrow" w:hAnsi="Arial Narrow"/>
                <w:sz w:val="22"/>
                <w:szCs w:val="22"/>
                <w:lang w:val="it-IT"/>
              </w:rPr>
              <w:t xml:space="preserve">LOCAZIONE DI PORZIONI DI TERRENO E </w:t>
            </w:r>
            <w:r w:rsidR="000076AC" w:rsidRPr="00F659DE">
              <w:rPr>
                <w:rStyle w:val="Nessuno"/>
                <w:rFonts w:ascii="Arial Narrow" w:hAnsi="Arial Narrow"/>
                <w:sz w:val="22"/>
                <w:szCs w:val="22"/>
                <w:lang w:val="it-IT"/>
              </w:rPr>
              <w:t>FABBRICATI PER ATTIVITA’ DI TIPO TURISTICO</w:t>
            </w:r>
          </w:p>
          <w:p w14:paraId="1D1DDF66" w14:textId="77777777" w:rsidR="000076AC" w:rsidRPr="00F659DE" w:rsidRDefault="000076AC" w:rsidP="00324418">
            <w:pPr>
              <w:pStyle w:val="Normale1"/>
              <w:numPr>
                <w:ilvl w:val="0"/>
                <w:numId w:val="103"/>
              </w:numPr>
              <w:spacing w:before="0" w:after="0" w:line="240" w:lineRule="auto"/>
              <w:jc w:val="both"/>
              <w:rPr>
                <w:rStyle w:val="Nessuno"/>
                <w:rFonts w:ascii="Arial Narrow" w:hAnsi="Arial Narrow"/>
                <w:sz w:val="22"/>
                <w:szCs w:val="22"/>
                <w:lang w:val="it-IT"/>
              </w:rPr>
            </w:pPr>
            <w:r w:rsidRPr="00F659DE">
              <w:rPr>
                <w:rStyle w:val="Nessuno"/>
                <w:rFonts w:ascii="Arial Narrow" w:hAnsi="Arial Narrow"/>
                <w:sz w:val="22"/>
                <w:szCs w:val="22"/>
                <w:lang w:val="it-IT"/>
              </w:rPr>
              <w:t>FORNITURA ALL’INGROSSO DI ACQUA POTABILE</w:t>
            </w:r>
          </w:p>
        </w:tc>
      </w:tr>
      <w:tr w:rsidR="000076AC" w:rsidRPr="00F620DE" w14:paraId="50E00FFD" w14:textId="77777777" w:rsidTr="00473B41">
        <w:tc>
          <w:tcPr>
            <w:tcW w:w="3794" w:type="dxa"/>
          </w:tcPr>
          <w:p w14:paraId="683505C8" w14:textId="77777777" w:rsidR="000076AC" w:rsidRPr="00F659DE" w:rsidRDefault="000076AC" w:rsidP="000076AC">
            <w:pPr>
              <w:pStyle w:val="Paragrafoelenco1"/>
              <w:tabs>
                <w:tab w:val="left" w:pos="284"/>
                <w:tab w:val="left" w:pos="426"/>
              </w:tabs>
              <w:spacing w:before="0" w:after="0" w:line="240" w:lineRule="auto"/>
              <w:ind w:left="0"/>
              <w:jc w:val="both"/>
              <w:rPr>
                <w:rFonts w:ascii="Arial Narrow" w:hAnsi="Arial Narrow"/>
                <w:sz w:val="22"/>
                <w:szCs w:val="22"/>
                <w:lang w:val="it-IT"/>
              </w:rPr>
            </w:pPr>
            <w:r w:rsidRPr="00F659DE">
              <w:rPr>
                <w:rFonts w:ascii="Arial Narrow" w:hAnsi="Arial Narrow"/>
                <w:sz w:val="22"/>
                <w:szCs w:val="22"/>
                <w:lang w:val="it-IT"/>
              </w:rPr>
              <w:t>GESTIONE DELLE ENTRATE</w:t>
            </w:r>
          </w:p>
        </w:tc>
        <w:tc>
          <w:tcPr>
            <w:tcW w:w="3827" w:type="dxa"/>
          </w:tcPr>
          <w:p w14:paraId="552BB4E1" w14:textId="77777777" w:rsidR="000076AC" w:rsidRPr="00F659DE" w:rsidRDefault="008B3B29" w:rsidP="00324418">
            <w:pPr>
              <w:pStyle w:val="Paragrafoelenco1"/>
              <w:numPr>
                <w:ilvl w:val="0"/>
                <w:numId w:val="107"/>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ENTRATE DERIVANTI DALLA VENDITA DELL’ACQUA</w:t>
            </w:r>
          </w:p>
          <w:p w14:paraId="08C6F2CF" w14:textId="77777777" w:rsidR="000076AC" w:rsidRPr="00F659DE" w:rsidRDefault="008B3B29" w:rsidP="00324418">
            <w:pPr>
              <w:pStyle w:val="Paragrafoelenco1"/>
              <w:numPr>
                <w:ilvl w:val="0"/>
                <w:numId w:val="107"/>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AFFITTI DI RAMO D’AZIENDA AD USO TURITICO ALBERGHIERO</w:t>
            </w:r>
          </w:p>
          <w:p w14:paraId="535DA539" w14:textId="77777777" w:rsidR="000076AC" w:rsidRPr="00F659DE" w:rsidRDefault="008B3B29" w:rsidP="00324418">
            <w:pPr>
              <w:pStyle w:val="Paragrafoelenco1"/>
              <w:numPr>
                <w:ilvl w:val="0"/>
                <w:numId w:val="107"/>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CANONI DI BENI CONCESSI IN USO ONEROSO AL GESTORE DEL SII</w:t>
            </w:r>
          </w:p>
          <w:p w14:paraId="4A98541F" w14:textId="77777777" w:rsidR="000076AC" w:rsidRPr="00F659DE" w:rsidRDefault="008B3B29" w:rsidP="00324418">
            <w:pPr>
              <w:pStyle w:val="Paragrafoelenco1"/>
              <w:numPr>
                <w:ilvl w:val="0"/>
                <w:numId w:val="107"/>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VENDITA DI ENERGIA ELETTRICA E CONTRIBUTI IN CONTO ESERCIZIO PER ENERGIA</w:t>
            </w:r>
          </w:p>
        </w:tc>
      </w:tr>
      <w:tr w:rsidR="000076AC" w:rsidRPr="00F620DE" w14:paraId="1966DFFC" w14:textId="77777777" w:rsidTr="00473B41">
        <w:tc>
          <w:tcPr>
            <w:tcW w:w="3794" w:type="dxa"/>
          </w:tcPr>
          <w:p w14:paraId="3ED237E0" w14:textId="77777777" w:rsidR="000076AC" w:rsidRPr="00F659DE" w:rsidRDefault="000076AC" w:rsidP="000076AC">
            <w:pPr>
              <w:pStyle w:val="Paragrafoelenco1"/>
              <w:tabs>
                <w:tab w:val="left" w:pos="284"/>
                <w:tab w:val="left" w:pos="426"/>
              </w:tabs>
              <w:spacing w:before="0" w:after="0" w:line="240" w:lineRule="auto"/>
              <w:ind w:left="0"/>
              <w:jc w:val="both"/>
              <w:rPr>
                <w:rFonts w:ascii="Arial Narrow" w:hAnsi="Arial Narrow"/>
                <w:sz w:val="22"/>
                <w:szCs w:val="22"/>
                <w:lang w:val="it-IT"/>
              </w:rPr>
            </w:pPr>
            <w:r w:rsidRPr="00F659DE">
              <w:rPr>
                <w:rFonts w:ascii="Arial Narrow" w:hAnsi="Arial Narrow"/>
                <w:sz w:val="22"/>
                <w:szCs w:val="22"/>
                <w:lang w:val="it-IT"/>
              </w:rPr>
              <w:t>GESTIONE DELLE SPESE</w:t>
            </w:r>
          </w:p>
        </w:tc>
        <w:tc>
          <w:tcPr>
            <w:tcW w:w="3827" w:type="dxa"/>
          </w:tcPr>
          <w:p w14:paraId="21B6537C" w14:textId="77777777" w:rsidR="000076AC" w:rsidRPr="00F659DE" w:rsidRDefault="008B3B29" w:rsidP="00324418">
            <w:pPr>
              <w:pStyle w:val="Paragrafoelenco1"/>
              <w:numPr>
                <w:ilvl w:val="0"/>
                <w:numId w:val="108"/>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GESTIONE DEI FLUSSI MONETARI E FINANANZIARI</w:t>
            </w:r>
          </w:p>
          <w:p w14:paraId="6AAD7DFB" w14:textId="77777777" w:rsidR="000076AC" w:rsidRPr="00F659DE" w:rsidRDefault="008B3B29" w:rsidP="00324418">
            <w:pPr>
              <w:pStyle w:val="Paragrafoelenco1"/>
              <w:numPr>
                <w:ilvl w:val="0"/>
                <w:numId w:val="108"/>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GESTIONE DEGLI ANTICIPI E DEI RIMBORSI SPESE</w:t>
            </w:r>
          </w:p>
          <w:p w14:paraId="1CC70065" w14:textId="77777777" w:rsidR="000076AC" w:rsidRPr="00F659DE" w:rsidRDefault="000076AC" w:rsidP="000076AC">
            <w:pPr>
              <w:pStyle w:val="Paragrafoelenco1"/>
              <w:tabs>
                <w:tab w:val="left" w:pos="284"/>
                <w:tab w:val="left" w:pos="426"/>
              </w:tabs>
              <w:spacing w:before="0" w:after="0" w:line="240" w:lineRule="auto"/>
              <w:ind w:left="0"/>
              <w:jc w:val="both"/>
              <w:rPr>
                <w:rFonts w:ascii="Arial Narrow" w:hAnsi="Arial Narrow"/>
                <w:sz w:val="22"/>
                <w:szCs w:val="22"/>
                <w:highlight w:val="yellow"/>
                <w:lang w:val="it-IT"/>
              </w:rPr>
            </w:pPr>
          </w:p>
        </w:tc>
      </w:tr>
      <w:tr w:rsidR="000076AC" w:rsidRPr="00F620DE" w14:paraId="38D636AE" w14:textId="77777777" w:rsidTr="00473B41">
        <w:tc>
          <w:tcPr>
            <w:tcW w:w="3794" w:type="dxa"/>
          </w:tcPr>
          <w:p w14:paraId="1AAB905B" w14:textId="77777777" w:rsidR="000076AC" w:rsidRPr="00F659DE" w:rsidRDefault="000076AC" w:rsidP="000076AC">
            <w:pPr>
              <w:pStyle w:val="Paragrafoelenco1"/>
              <w:tabs>
                <w:tab w:val="left" w:pos="284"/>
                <w:tab w:val="left" w:pos="426"/>
              </w:tabs>
              <w:spacing w:before="0" w:after="0" w:line="240" w:lineRule="auto"/>
              <w:ind w:left="0"/>
              <w:jc w:val="both"/>
              <w:rPr>
                <w:rFonts w:ascii="Arial Narrow" w:hAnsi="Arial Narrow"/>
                <w:sz w:val="22"/>
                <w:szCs w:val="22"/>
                <w:lang w:val="it-IT"/>
              </w:rPr>
            </w:pPr>
            <w:r w:rsidRPr="00F659DE">
              <w:rPr>
                <w:rFonts w:ascii="Arial Narrow" w:hAnsi="Arial Narrow"/>
                <w:sz w:val="22"/>
                <w:szCs w:val="22"/>
                <w:lang w:val="it-IT"/>
              </w:rPr>
              <w:t>GESTIONE DEL PATRIMONIO</w:t>
            </w:r>
          </w:p>
        </w:tc>
        <w:tc>
          <w:tcPr>
            <w:tcW w:w="3827" w:type="dxa"/>
          </w:tcPr>
          <w:p w14:paraId="42CDA350" w14:textId="77777777" w:rsidR="000076AC" w:rsidRPr="00F659DE" w:rsidRDefault="008B3B29" w:rsidP="00324418">
            <w:pPr>
              <w:pStyle w:val="Paragrafoelenco1"/>
              <w:numPr>
                <w:ilvl w:val="0"/>
                <w:numId w:val="109"/>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GESTIONE DELLE UTILITA’ AZIENDALI</w:t>
            </w:r>
          </w:p>
          <w:p w14:paraId="65FF0D00" w14:textId="77777777" w:rsidR="000076AC" w:rsidRPr="00F659DE" w:rsidRDefault="008B3B29" w:rsidP="00324418">
            <w:pPr>
              <w:pStyle w:val="Paragrafoelenco1"/>
              <w:numPr>
                <w:ilvl w:val="0"/>
                <w:numId w:val="109"/>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GESTIONE IMPIANTI PER LA CONDUZIONE E LA MANUTENZIONE</w:t>
            </w:r>
          </w:p>
          <w:p w14:paraId="04A2AA25" w14:textId="77777777" w:rsidR="000076AC" w:rsidRPr="00F659DE" w:rsidRDefault="008B3B29" w:rsidP="00324418">
            <w:pPr>
              <w:pStyle w:val="Paragrafoelenco1"/>
              <w:numPr>
                <w:ilvl w:val="0"/>
                <w:numId w:val="109"/>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GESTIONE DEL PATRIMONIO</w:t>
            </w:r>
          </w:p>
          <w:p w14:paraId="6F660B8E" w14:textId="77777777" w:rsidR="000076AC" w:rsidRPr="00F659DE" w:rsidRDefault="000076AC" w:rsidP="000076AC">
            <w:pPr>
              <w:pStyle w:val="Paragrafoelenco1"/>
              <w:tabs>
                <w:tab w:val="left" w:pos="284"/>
                <w:tab w:val="left" w:pos="426"/>
              </w:tabs>
              <w:spacing w:before="0" w:after="0" w:line="240" w:lineRule="auto"/>
              <w:ind w:left="360"/>
              <w:jc w:val="both"/>
              <w:rPr>
                <w:rFonts w:ascii="Arial Narrow" w:hAnsi="Arial Narrow"/>
                <w:sz w:val="22"/>
                <w:szCs w:val="22"/>
                <w:lang w:val="it-IT"/>
              </w:rPr>
            </w:pPr>
          </w:p>
        </w:tc>
      </w:tr>
      <w:tr w:rsidR="000076AC" w:rsidRPr="00F620DE" w14:paraId="5AEA7F47" w14:textId="77777777" w:rsidTr="00473B41">
        <w:trPr>
          <w:trHeight w:val="2501"/>
        </w:trPr>
        <w:tc>
          <w:tcPr>
            <w:tcW w:w="3794" w:type="dxa"/>
          </w:tcPr>
          <w:p w14:paraId="0CFC80DD" w14:textId="77777777" w:rsidR="000076AC" w:rsidRPr="00F659DE" w:rsidRDefault="000076AC" w:rsidP="000076AC">
            <w:pPr>
              <w:pStyle w:val="Paragrafoelenco1"/>
              <w:tabs>
                <w:tab w:val="left" w:pos="284"/>
                <w:tab w:val="left" w:pos="426"/>
              </w:tabs>
              <w:spacing w:before="0" w:after="0" w:line="240" w:lineRule="auto"/>
              <w:ind w:left="0"/>
              <w:jc w:val="both"/>
              <w:rPr>
                <w:rFonts w:ascii="Arial Narrow" w:hAnsi="Arial Narrow"/>
                <w:sz w:val="22"/>
                <w:szCs w:val="22"/>
                <w:lang w:val="it-IT"/>
              </w:rPr>
            </w:pPr>
            <w:r w:rsidRPr="00F659DE">
              <w:rPr>
                <w:rFonts w:ascii="Arial Narrow" w:hAnsi="Arial Narrow"/>
                <w:sz w:val="22"/>
                <w:szCs w:val="22"/>
                <w:lang w:val="it-IT"/>
              </w:rPr>
              <w:lastRenderedPageBreak/>
              <w:t>CONTROLLI VERIFICHE ISPEZIONI E SANZIONI</w:t>
            </w:r>
          </w:p>
        </w:tc>
        <w:tc>
          <w:tcPr>
            <w:tcW w:w="3827" w:type="dxa"/>
          </w:tcPr>
          <w:p w14:paraId="4DE854FB" w14:textId="77777777" w:rsidR="000076AC" w:rsidRPr="00F659DE" w:rsidRDefault="008B3B29" w:rsidP="00324418">
            <w:pPr>
              <w:pStyle w:val="Paragrafoelenco1"/>
              <w:numPr>
                <w:ilvl w:val="0"/>
                <w:numId w:val="110"/>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GESTIONE DEGLI ACCERTAMENTI E/O ISPEZIONI CONDOTTI DALLA P.A. ES. ATERSIR, ARERA, MINISTERO DELLE INFRASTRUTTURE E TRASPORTI- DIREZIONE GENERALE PER LE DIGHE E LE INFRASTRUTTUTE IDRICHE ED ELETTRICHE, SIAE</w:t>
            </w:r>
          </w:p>
          <w:p w14:paraId="651111F3" w14:textId="77777777" w:rsidR="000076AC" w:rsidRPr="00F659DE" w:rsidRDefault="008B3B29" w:rsidP="00324418">
            <w:pPr>
              <w:pStyle w:val="Paragrafoelenco1"/>
              <w:numPr>
                <w:ilvl w:val="0"/>
                <w:numId w:val="110"/>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 xml:space="preserve">GESTIONE DEI RAPPORTI CON ORGANISMI DI VIGILANZA RELATIVI ALLO SVOLGIMENTO DI </w:t>
            </w:r>
            <w:r w:rsidRPr="00F659DE">
              <w:rPr>
                <w:rFonts w:ascii="Arial Narrow" w:hAnsi="Arial Narrow"/>
                <w:sz w:val="22"/>
                <w:szCs w:val="22"/>
                <w:lang w:val="it-IT"/>
              </w:rPr>
              <w:t>ATTIVITÀ REGOLATE DALLA LEGGE (</w:t>
            </w:r>
            <w:r w:rsidR="000076AC" w:rsidRPr="00F659DE">
              <w:rPr>
                <w:rFonts w:ascii="Arial Narrow" w:hAnsi="Arial Narrow"/>
                <w:sz w:val="22"/>
                <w:szCs w:val="22"/>
                <w:lang w:val="it-IT"/>
              </w:rPr>
              <w:t>ES. ASL, POLIZIA POSTALE, GU</w:t>
            </w:r>
            <w:r w:rsidRPr="00F659DE">
              <w:rPr>
                <w:rFonts w:ascii="Arial Narrow" w:hAnsi="Arial Narrow"/>
                <w:sz w:val="22"/>
                <w:szCs w:val="22"/>
                <w:lang w:val="it-IT"/>
              </w:rPr>
              <w:t>A</w:t>
            </w:r>
            <w:r w:rsidR="000076AC" w:rsidRPr="00F659DE">
              <w:rPr>
                <w:rFonts w:ascii="Arial Narrow" w:hAnsi="Arial Narrow"/>
                <w:sz w:val="22"/>
                <w:szCs w:val="22"/>
                <w:lang w:val="it-IT"/>
              </w:rPr>
              <w:t>RDIA FORESTALE</w:t>
            </w:r>
            <w:r w:rsidRPr="00F659DE">
              <w:rPr>
                <w:rFonts w:ascii="Arial Narrow" w:hAnsi="Arial Narrow"/>
                <w:sz w:val="22"/>
                <w:szCs w:val="22"/>
                <w:lang w:val="it-IT"/>
              </w:rPr>
              <w:t>).</w:t>
            </w:r>
          </w:p>
        </w:tc>
      </w:tr>
      <w:tr w:rsidR="000076AC" w:rsidRPr="00F620DE" w14:paraId="14C27AAD" w14:textId="77777777" w:rsidTr="00473B41">
        <w:tc>
          <w:tcPr>
            <w:tcW w:w="3794" w:type="dxa"/>
          </w:tcPr>
          <w:p w14:paraId="7121A520" w14:textId="77777777" w:rsidR="000076AC" w:rsidRPr="00F659DE" w:rsidRDefault="000076AC" w:rsidP="000076AC">
            <w:pPr>
              <w:pStyle w:val="Paragrafoelenco1"/>
              <w:tabs>
                <w:tab w:val="left" w:pos="284"/>
                <w:tab w:val="left" w:pos="426"/>
              </w:tabs>
              <w:spacing w:before="0" w:after="0" w:line="240" w:lineRule="auto"/>
              <w:ind w:left="0"/>
              <w:jc w:val="both"/>
              <w:rPr>
                <w:rFonts w:ascii="Arial Narrow" w:hAnsi="Arial Narrow"/>
                <w:sz w:val="22"/>
                <w:szCs w:val="22"/>
                <w:lang w:val="it-IT"/>
              </w:rPr>
            </w:pPr>
            <w:r w:rsidRPr="00F659DE">
              <w:rPr>
                <w:rFonts w:ascii="Arial Narrow" w:hAnsi="Arial Narrow"/>
                <w:sz w:val="22"/>
                <w:szCs w:val="22"/>
                <w:lang w:val="it-IT"/>
              </w:rPr>
              <w:t>AFFARI LEGALI E CONTENZIOSO</w:t>
            </w:r>
          </w:p>
        </w:tc>
        <w:tc>
          <w:tcPr>
            <w:tcW w:w="3827" w:type="dxa"/>
          </w:tcPr>
          <w:p w14:paraId="32C8B0C4" w14:textId="77777777" w:rsidR="000076AC" w:rsidRPr="00F659DE" w:rsidRDefault="008B3B29" w:rsidP="00324418">
            <w:pPr>
              <w:pStyle w:val="Paragrafoelenco1"/>
              <w:numPr>
                <w:ilvl w:val="0"/>
                <w:numId w:val="110"/>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GESTIONE DEL CONTENZIOSO GIUSLAVORISTICO E TRIBUTARIO</w:t>
            </w:r>
          </w:p>
          <w:p w14:paraId="583217A8" w14:textId="77777777" w:rsidR="000076AC" w:rsidRPr="00F659DE" w:rsidRDefault="008B3B29" w:rsidP="00324418">
            <w:pPr>
              <w:pStyle w:val="Paragrafoelenco1"/>
              <w:numPr>
                <w:ilvl w:val="0"/>
                <w:numId w:val="110"/>
              </w:numPr>
              <w:tabs>
                <w:tab w:val="left" w:pos="284"/>
                <w:tab w:val="left" w:pos="426"/>
              </w:tabs>
              <w:spacing w:before="0" w:after="0" w:line="240" w:lineRule="auto"/>
              <w:jc w:val="both"/>
              <w:rPr>
                <w:rFonts w:ascii="Arial Narrow" w:hAnsi="Arial Narrow"/>
                <w:sz w:val="22"/>
                <w:szCs w:val="22"/>
                <w:lang w:val="it-IT"/>
              </w:rPr>
            </w:pPr>
            <w:r w:rsidRPr="00F659DE">
              <w:rPr>
                <w:rFonts w:ascii="Arial Narrow" w:hAnsi="Arial Narrow"/>
                <w:sz w:val="22"/>
                <w:szCs w:val="22"/>
                <w:lang w:val="it-IT"/>
              </w:rPr>
              <w:t xml:space="preserve"> </w:t>
            </w:r>
            <w:r w:rsidR="000076AC" w:rsidRPr="00F659DE">
              <w:rPr>
                <w:rFonts w:ascii="Arial Narrow" w:hAnsi="Arial Narrow"/>
                <w:sz w:val="22"/>
                <w:szCs w:val="22"/>
                <w:lang w:val="it-IT"/>
              </w:rPr>
              <w:t>GESTIONE DEL CONTENZIOSO CONCERNENTE ESPROPRI, SERVITU’ E RISARCIMENTO DANNI</w:t>
            </w:r>
          </w:p>
        </w:tc>
      </w:tr>
      <w:tr w:rsidR="00D74361" w:rsidRPr="00F620DE" w14:paraId="7CE81011" w14:textId="77777777" w:rsidTr="00473B41">
        <w:tc>
          <w:tcPr>
            <w:tcW w:w="3794" w:type="dxa"/>
          </w:tcPr>
          <w:p w14:paraId="03E8EEE1" w14:textId="77777777" w:rsidR="00D74361" w:rsidRPr="00F659DE" w:rsidRDefault="00D74361" w:rsidP="000076AC">
            <w:pPr>
              <w:pStyle w:val="Paragrafoelenco1"/>
              <w:tabs>
                <w:tab w:val="left" w:pos="284"/>
                <w:tab w:val="left" w:pos="426"/>
              </w:tabs>
              <w:spacing w:before="0" w:after="0" w:line="240" w:lineRule="auto"/>
              <w:ind w:left="0"/>
              <w:jc w:val="both"/>
              <w:rPr>
                <w:rFonts w:ascii="Arial Narrow" w:hAnsi="Arial Narrow"/>
                <w:sz w:val="22"/>
                <w:szCs w:val="22"/>
                <w:lang w:val="it-IT"/>
              </w:rPr>
            </w:pPr>
            <w:r w:rsidRPr="00F659DE">
              <w:rPr>
                <w:rFonts w:ascii="Arial Narrow" w:hAnsi="Arial Narrow"/>
                <w:sz w:val="22"/>
                <w:szCs w:val="22"/>
                <w:lang w:val="it-IT"/>
              </w:rPr>
              <w:t xml:space="preserve">SOCI IN AFFARI </w:t>
            </w:r>
          </w:p>
        </w:tc>
        <w:tc>
          <w:tcPr>
            <w:tcW w:w="3827" w:type="dxa"/>
          </w:tcPr>
          <w:p w14:paraId="1A20F1C7" w14:textId="26778172" w:rsidR="00D74361" w:rsidRPr="00F659DE" w:rsidRDefault="008F1432" w:rsidP="00324418">
            <w:pPr>
              <w:pStyle w:val="Paragrafoelenco1"/>
              <w:numPr>
                <w:ilvl w:val="0"/>
                <w:numId w:val="110"/>
              </w:numPr>
              <w:tabs>
                <w:tab w:val="left" w:pos="284"/>
                <w:tab w:val="left" w:pos="426"/>
              </w:tabs>
              <w:spacing w:before="0" w:after="0" w:line="240" w:lineRule="auto"/>
              <w:jc w:val="both"/>
              <w:rPr>
                <w:rFonts w:ascii="Arial Narrow" w:eastAsia="Arial Narrow" w:hAnsi="Arial Narrow" w:cs="Arial Narrow"/>
                <w:sz w:val="22"/>
                <w:szCs w:val="22"/>
                <w:lang w:val="it-IT"/>
              </w:rPr>
            </w:pPr>
            <w:r w:rsidRPr="00F659DE">
              <w:rPr>
                <w:rFonts w:ascii="Arial Narrow" w:hAnsi="Arial Narrow"/>
                <w:sz w:val="22"/>
                <w:szCs w:val="22"/>
                <w:lang w:val="it-IT"/>
              </w:rPr>
              <w:t xml:space="preserve">SOGGETTI CON </w:t>
            </w:r>
            <w:r w:rsidR="00665D4C" w:rsidRPr="00F659DE">
              <w:rPr>
                <w:rFonts w:ascii="Arial Narrow" w:hAnsi="Arial Narrow"/>
                <w:sz w:val="22"/>
                <w:szCs w:val="22"/>
                <w:lang w:val="it-IT"/>
              </w:rPr>
              <w:t xml:space="preserve">I </w:t>
            </w:r>
            <w:r w:rsidR="00F659DE" w:rsidRPr="00F659DE">
              <w:rPr>
                <w:rFonts w:ascii="Arial Narrow" w:hAnsi="Arial Narrow"/>
                <w:sz w:val="22"/>
                <w:szCs w:val="22"/>
                <w:lang w:val="it-IT"/>
              </w:rPr>
              <w:t>QUALI L’ORGANIZZAZIONE</w:t>
            </w:r>
            <w:r w:rsidRPr="00F659DE">
              <w:rPr>
                <w:rFonts w:ascii="Arial Narrow" w:hAnsi="Arial Narrow"/>
                <w:sz w:val="22"/>
                <w:szCs w:val="22"/>
                <w:lang w:val="it-IT"/>
              </w:rPr>
              <w:t xml:space="preserve"> VIENE IN CONTATTO E QUINDI POSSONO </w:t>
            </w:r>
            <w:r w:rsidR="00F659DE" w:rsidRPr="00F659DE">
              <w:rPr>
                <w:rFonts w:ascii="Arial Narrow" w:hAnsi="Arial Narrow"/>
                <w:sz w:val="22"/>
                <w:szCs w:val="22"/>
                <w:lang w:val="it-IT"/>
              </w:rPr>
              <w:t>GENERARE UN</w:t>
            </w:r>
            <w:r w:rsidRPr="00F659DE">
              <w:rPr>
                <w:rFonts w:ascii="Arial Narrow" w:hAnsi="Arial Narrow"/>
                <w:sz w:val="22"/>
                <w:szCs w:val="22"/>
                <w:lang w:val="it-IT"/>
              </w:rPr>
              <w:t xml:space="preserve"> RISCHIO</w:t>
            </w:r>
          </w:p>
        </w:tc>
      </w:tr>
    </w:tbl>
    <w:p w14:paraId="15FAD6A3" w14:textId="77777777" w:rsidR="00442EE9" w:rsidRPr="00F620DE" w:rsidRDefault="00442EE9" w:rsidP="008F7BA6">
      <w:pPr>
        <w:pStyle w:val="Paragrafoelenco1"/>
        <w:tabs>
          <w:tab w:val="left" w:pos="284"/>
          <w:tab w:val="left" w:pos="426"/>
        </w:tabs>
        <w:spacing w:before="0" w:after="0" w:line="240" w:lineRule="auto"/>
        <w:ind w:left="0"/>
        <w:rPr>
          <w:rStyle w:val="Nessuno"/>
          <w:rFonts w:ascii="Arial Narrow" w:hAnsi="Arial Narrow"/>
          <w:sz w:val="22"/>
          <w:szCs w:val="22"/>
          <w:highlight w:val="yellow"/>
          <w:lang w:val="it-IT"/>
        </w:rPr>
      </w:pPr>
    </w:p>
    <w:p w14:paraId="109C0CA8" w14:textId="77777777" w:rsidR="00F659DE" w:rsidRDefault="00F659DE" w:rsidP="008F7BA6">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bookmarkStart w:id="37" w:name="_Toc190946791"/>
      <w:bookmarkStart w:id="38" w:name="_Toc20"/>
    </w:p>
    <w:p w14:paraId="48CF2C8E" w14:textId="77777777" w:rsidR="00F659DE" w:rsidRDefault="00F659DE" w:rsidP="008F7BA6">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p>
    <w:p w14:paraId="7B605B51" w14:textId="77777777" w:rsidR="00F659DE" w:rsidRDefault="00F659DE" w:rsidP="008F7BA6">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p>
    <w:p w14:paraId="5308F9F7" w14:textId="4EED2990" w:rsidR="002E3ADB" w:rsidRPr="0027024D" w:rsidRDefault="00D74B0D" w:rsidP="008F7BA6">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r w:rsidRPr="0027024D">
        <w:rPr>
          <w:rStyle w:val="Nessuno"/>
          <w:rFonts w:ascii="Arial Narrow" w:hAnsi="Arial Narrow"/>
          <w:b/>
          <w:bCs/>
          <w:color w:val="595959" w:themeColor="text1" w:themeTint="A6"/>
          <w:sz w:val="22"/>
          <w:szCs w:val="22"/>
          <w:u w:color="808080"/>
        </w:rPr>
        <w:t>7.3</w:t>
      </w:r>
      <w:r w:rsidR="000076AC" w:rsidRPr="0027024D">
        <w:rPr>
          <w:rStyle w:val="Nessuno"/>
          <w:rFonts w:ascii="Arial Narrow" w:hAnsi="Arial Narrow"/>
          <w:b/>
          <w:bCs/>
          <w:color w:val="595959" w:themeColor="text1" w:themeTint="A6"/>
          <w:sz w:val="22"/>
          <w:szCs w:val="22"/>
          <w:u w:color="808080"/>
        </w:rPr>
        <w:t xml:space="preserve"> LA valutazione DEL RISCHIO</w:t>
      </w:r>
      <w:bookmarkEnd w:id="37"/>
      <w:r w:rsidR="000076AC" w:rsidRPr="0027024D">
        <w:rPr>
          <w:rStyle w:val="Nessuno"/>
          <w:rFonts w:ascii="Arial Narrow" w:hAnsi="Arial Narrow"/>
          <w:b/>
          <w:bCs/>
          <w:color w:val="595959" w:themeColor="text1" w:themeTint="A6"/>
          <w:sz w:val="22"/>
          <w:szCs w:val="22"/>
          <w:u w:color="808080"/>
        </w:rPr>
        <w:t xml:space="preserve"> </w:t>
      </w:r>
      <w:bookmarkEnd w:id="38"/>
    </w:p>
    <w:p w14:paraId="53D9349B" w14:textId="77777777" w:rsidR="008F7BA6" w:rsidRPr="008F7BA6" w:rsidRDefault="008F7BA6" w:rsidP="008F7BA6">
      <w:pPr>
        <w:pStyle w:val="Normale1"/>
        <w:spacing w:before="0" w:after="0" w:line="240" w:lineRule="auto"/>
        <w:rPr>
          <w:lang w:val="it-IT"/>
        </w:rPr>
      </w:pPr>
    </w:p>
    <w:p w14:paraId="1A6A4EE7" w14:textId="77777777" w:rsidR="00396808" w:rsidRPr="00F620DE" w:rsidRDefault="00396808" w:rsidP="008F7BA6">
      <w:pPr>
        <w:jc w:val="both"/>
        <w:rPr>
          <w:rFonts w:ascii="Arial Narrow" w:hAnsi="Arial Narrow"/>
          <w:sz w:val="22"/>
          <w:szCs w:val="22"/>
          <w:lang w:val="it-IT"/>
        </w:rPr>
      </w:pPr>
      <w:r w:rsidRPr="00F620DE">
        <w:rPr>
          <w:rFonts w:ascii="Arial Narrow" w:hAnsi="Arial Narrow"/>
          <w:sz w:val="22"/>
          <w:szCs w:val="22"/>
          <w:lang w:val="it-IT"/>
        </w:rPr>
        <w:t>La valutazione del rischio è la macro-fase del processo di gestione del rischio in cui lo stesso è identificato, analizzato e confrontato con gli altri rischi al fine di individuare le priorità di intervento e le possibili misure correttive/preventive (trattamento del rischio).</w:t>
      </w:r>
    </w:p>
    <w:p w14:paraId="7B61A30B" w14:textId="77777777" w:rsidR="00396808" w:rsidRPr="00F620DE" w:rsidRDefault="00396808" w:rsidP="008F7BA6">
      <w:pPr>
        <w:jc w:val="both"/>
        <w:rPr>
          <w:rFonts w:ascii="Arial Narrow" w:hAnsi="Arial Narrow"/>
          <w:sz w:val="22"/>
          <w:szCs w:val="22"/>
          <w:lang w:val="it-IT"/>
        </w:rPr>
      </w:pPr>
      <w:r w:rsidRPr="00F620DE">
        <w:rPr>
          <w:rFonts w:ascii="Arial Narrow" w:hAnsi="Arial Narrow"/>
          <w:sz w:val="22"/>
          <w:szCs w:val="22"/>
          <w:lang w:val="it-IT"/>
        </w:rPr>
        <w:t>La valutazione</w:t>
      </w:r>
      <w:r w:rsidR="00442EE9" w:rsidRPr="00F620DE">
        <w:rPr>
          <w:rFonts w:ascii="Arial Narrow" w:hAnsi="Arial Narrow"/>
          <w:sz w:val="22"/>
          <w:szCs w:val="22"/>
          <w:lang w:val="it-IT"/>
        </w:rPr>
        <w:t xml:space="preserve"> del rischio è stata articolata</w:t>
      </w:r>
      <w:r w:rsidRPr="00F620DE">
        <w:rPr>
          <w:rFonts w:ascii="Arial Narrow" w:hAnsi="Arial Narrow"/>
          <w:sz w:val="22"/>
          <w:szCs w:val="22"/>
          <w:lang w:val="it-IT"/>
        </w:rPr>
        <w:t xml:space="preserve"> in tre fasi:</w:t>
      </w:r>
    </w:p>
    <w:p w14:paraId="6BB8E6DD" w14:textId="77777777" w:rsidR="00396808" w:rsidRPr="00CD3578" w:rsidRDefault="00396808" w:rsidP="00324418">
      <w:pPr>
        <w:numPr>
          <w:ilvl w:val="0"/>
          <w:numId w:val="102"/>
        </w:numPr>
        <w:ind w:left="0" w:firstLine="0"/>
        <w:jc w:val="both"/>
        <w:rPr>
          <w:rFonts w:ascii="Arial Narrow" w:hAnsi="Arial Narrow"/>
          <w:sz w:val="22"/>
          <w:szCs w:val="22"/>
          <w:lang w:val="it-IT"/>
        </w:rPr>
      </w:pPr>
      <w:r w:rsidRPr="00CD3578">
        <w:rPr>
          <w:rFonts w:ascii="Arial Narrow" w:hAnsi="Arial Narrow"/>
          <w:sz w:val="22"/>
          <w:szCs w:val="22"/>
          <w:lang w:val="it-IT"/>
        </w:rPr>
        <w:t>identificazione,</w:t>
      </w:r>
    </w:p>
    <w:p w14:paraId="2F7D8E84" w14:textId="77777777" w:rsidR="00396808" w:rsidRPr="00CD3578" w:rsidRDefault="00396808" w:rsidP="00324418">
      <w:pPr>
        <w:numPr>
          <w:ilvl w:val="0"/>
          <w:numId w:val="102"/>
        </w:numPr>
        <w:ind w:left="0" w:firstLine="0"/>
        <w:jc w:val="both"/>
        <w:rPr>
          <w:rFonts w:ascii="Arial Narrow" w:hAnsi="Arial Narrow"/>
          <w:sz w:val="22"/>
          <w:szCs w:val="22"/>
          <w:lang w:val="it-IT"/>
        </w:rPr>
      </w:pPr>
      <w:r w:rsidRPr="00CD3578">
        <w:rPr>
          <w:rFonts w:ascii="Arial Narrow" w:hAnsi="Arial Narrow"/>
          <w:sz w:val="22"/>
          <w:szCs w:val="22"/>
          <w:lang w:val="it-IT"/>
        </w:rPr>
        <w:t xml:space="preserve">analisi </w:t>
      </w:r>
    </w:p>
    <w:p w14:paraId="7ED13CE2" w14:textId="77777777" w:rsidR="00396808" w:rsidRPr="00CD3578" w:rsidRDefault="00396808" w:rsidP="00324418">
      <w:pPr>
        <w:numPr>
          <w:ilvl w:val="0"/>
          <w:numId w:val="102"/>
        </w:numPr>
        <w:ind w:left="0" w:firstLine="0"/>
        <w:jc w:val="both"/>
        <w:rPr>
          <w:rFonts w:ascii="Arial Narrow" w:hAnsi="Arial Narrow"/>
          <w:sz w:val="22"/>
          <w:szCs w:val="22"/>
          <w:lang w:val="it-IT"/>
        </w:rPr>
      </w:pPr>
      <w:r w:rsidRPr="00CD3578">
        <w:rPr>
          <w:rFonts w:ascii="Arial Narrow" w:hAnsi="Arial Narrow"/>
          <w:sz w:val="22"/>
          <w:szCs w:val="22"/>
          <w:lang w:val="it-IT"/>
        </w:rPr>
        <w:t>ponderazione.</w:t>
      </w:r>
    </w:p>
    <w:p w14:paraId="40735AFA" w14:textId="77777777" w:rsidR="002E3ADB" w:rsidRPr="00F620DE" w:rsidRDefault="002E3ADB">
      <w:pPr>
        <w:pStyle w:val="Normale1"/>
        <w:tabs>
          <w:tab w:val="left" w:pos="284"/>
          <w:tab w:val="left" w:pos="426"/>
        </w:tabs>
        <w:spacing w:before="0" w:after="0" w:line="240" w:lineRule="auto"/>
        <w:rPr>
          <w:rStyle w:val="Nessuno"/>
          <w:rFonts w:ascii="Arial Narrow" w:eastAsia="Arial Narrow" w:hAnsi="Arial Narrow" w:cs="Arial Narrow"/>
          <w:b/>
          <w:bCs/>
          <w:sz w:val="22"/>
          <w:szCs w:val="22"/>
          <w:lang w:val="it-IT"/>
        </w:rPr>
      </w:pPr>
    </w:p>
    <w:p w14:paraId="2475F819" w14:textId="5FD91066" w:rsidR="002E3ADB" w:rsidRPr="0027024D" w:rsidRDefault="002E3ADB" w:rsidP="00324418">
      <w:pPr>
        <w:pStyle w:val="CorpodeltestobtbodytextBODYTEXTBlocktext-TFtheadingtxtbodytxy2ParaEHPTBodyText2bt1bodytextBTtxt1T1Title1EDStextspbullettitlesbsblocktextResumeTextbt4bodytext4bt5bodytext5bodytext1txtextJustifiedppbt2"/>
        <w:widowControl w:val="0"/>
        <w:numPr>
          <w:ilvl w:val="0"/>
          <w:numId w:val="60"/>
        </w:numPr>
        <w:spacing w:before="0" w:after="0" w:line="240" w:lineRule="auto"/>
        <w:ind w:left="0" w:firstLine="0"/>
        <w:jc w:val="both"/>
        <w:rPr>
          <w:rFonts w:ascii="Arial Narrow" w:hAnsi="Arial Narrow"/>
          <w:b/>
          <w:bCs/>
          <w:color w:val="595959" w:themeColor="text1" w:themeTint="A6"/>
        </w:rPr>
      </w:pPr>
      <w:r w:rsidRPr="0027024D">
        <w:rPr>
          <w:rFonts w:ascii="Arial Narrow" w:hAnsi="Arial Narrow"/>
          <w:b/>
          <w:bCs/>
          <w:color w:val="595959" w:themeColor="text1" w:themeTint="A6"/>
        </w:rPr>
        <w:t xml:space="preserve">IDENTIFICAZIONE DEGLI EVENTI RISCHIOSI </w:t>
      </w:r>
    </w:p>
    <w:p w14:paraId="5CBB914D" w14:textId="77777777" w:rsidR="002E3ADB" w:rsidRPr="00F620DE" w:rsidRDefault="002E3ADB" w:rsidP="007A41C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L’identificazione degli eventi rischiosi, ha l’obiettivo di individuare gli eventi di natura corruttiva che possono verificarsi in relazione ai processi, o alle fasi dei processi, di pertinenza della Società.</w:t>
      </w:r>
    </w:p>
    <w:p w14:paraId="22C215FC" w14:textId="77777777" w:rsidR="002E3ADB" w:rsidRPr="00F620DE" w:rsidRDefault="002E3ADB" w:rsidP="007A41C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L’individuazione </w:t>
      </w:r>
      <w:r w:rsidR="000D735B" w:rsidRPr="00F620DE">
        <w:rPr>
          <w:rStyle w:val="Nessuno"/>
          <w:rFonts w:ascii="Arial Narrow" w:hAnsi="Arial Narrow"/>
          <w:sz w:val="22"/>
          <w:szCs w:val="22"/>
          <w:lang w:val="it-IT"/>
        </w:rPr>
        <w:t xml:space="preserve">condotta ha incluso </w:t>
      </w:r>
      <w:r w:rsidRPr="00F620DE">
        <w:rPr>
          <w:rStyle w:val="Nessuno"/>
          <w:rFonts w:ascii="Arial Narrow" w:hAnsi="Arial Narrow"/>
          <w:sz w:val="22"/>
          <w:szCs w:val="22"/>
          <w:lang w:val="it-IT"/>
        </w:rPr>
        <w:t>tutti gli eventi rischiosi che, anche solo ipoteticamente, potrebbero verificarsi e avere conseguenze sulla Società.</w:t>
      </w:r>
    </w:p>
    <w:p w14:paraId="0AD22450" w14:textId="7E96ED0C" w:rsidR="002E3ADB" w:rsidRPr="00F620DE" w:rsidRDefault="002E3ADB" w:rsidP="007A41C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Per procedere all’identificazione degli eventi rischiosi </w:t>
      </w:r>
      <w:r w:rsidR="00681F66">
        <w:rPr>
          <w:rStyle w:val="Nessuno"/>
          <w:rFonts w:ascii="Arial Narrow" w:hAnsi="Arial Narrow"/>
          <w:sz w:val="22"/>
          <w:szCs w:val="22"/>
          <w:lang w:val="it-IT"/>
        </w:rPr>
        <w:t xml:space="preserve">è </w:t>
      </w:r>
      <w:r w:rsidR="007A41CE">
        <w:rPr>
          <w:rStyle w:val="Nessuno"/>
          <w:rFonts w:ascii="Arial Narrow" w:hAnsi="Arial Narrow"/>
          <w:sz w:val="22"/>
          <w:szCs w:val="22"/>
          <w:lang w:val="it-IT"/>
        </w:rPr>
        <w:t xml:space="preserve">stato </w:t>
      </w:r>
      <w:r w:rsidR="007A41CE" w:rsidRPr="00F620DE">
        <w:rPr>
          <w:rStyle w:val="Nessuno"/>
          <w:rFonts w:ascii="Arial Narrow" w:hAnsi="Arial Narrow"/>
          <w:sz w:val="22"/>
          <w:szCs w:val="22"/>
          <w:lang w:val="it-IT"/>
        </w:rPr>
        <w:t>preso</w:t>
      </w:r>
      <w:r w:rsidRPr="00F620DE">
        <w:rPr>
          <w:rStyle w:val="Nessuno"/>
          <w:rFonts w:ascii="Arial Narrow" w:hAnsi="Arial Narrow"/>
          <w:sz w:val="22"/>
          <w:szCs w:val="22"/>
          <w:lang w:val="it-IT"/>
        </w:rPr>
        <w:t xml:space="preserve"> in considerazione il più ampio numero possibile di fonti informative (interne, es. procedimenti disciplinari, segnalazioni, report di uffici di controllo, incontri con i responsabili degli uffici e con il personale, oltre che naturalmente le risultanze dell’analisi della mappatura dei procedimenti e dei processi; esterne, es. </w:t>
      </w:r>
      <w:r w:rsidR="00E76016" w:rsidRPr="00F620DE">
        <w:rPr>
          <w:rStyle w:val="Nessuno"/>
          <w:rFonts w:ascii="Arial Narrow" w:hAnsi="Arial Narrow"/>
          <w:sz w:val="22"/>
          <w:szCs w:val="22"/>
          <w:lang w:val="it-IT"/>
        </w:rPr>
        <w:t xml:space="preserve"> le risultanze dell’analisi del </w:t>
      </w:r>
      <w:r w:rsidR="007A41CE" w:rsidRPr="00F620DE">
        <w:rPr>
          <w:rStyle w:val="Nessuno"/>
          <w:rFonts w:ascii="Arial Narrow" w:hAnsi="Arial Narrow"/>
          <w:sz w:val="22"/>
          <w:szCs w:val="22"/>
          <w:lang w:val="it-IT"/>
        </w:rPr>
        <w:t>contesto, le</w:t>
      </w:r>
      <w:r w:rsidR="00665D4C" w:rsidRPr="00F620DE">
        <w:rPr>
          <w:rStyle w:val="Nessuno"/>
          <w:rFonts w:ascii="Arial Narrow" w:hAnsi="Arial Narrow"/>
          <w:sz w:val="22"/>
          <w:szCs w:val="22"/>
          <w:lang w:val="it-IT"/>
        </w:rPr>
        <w:t xml:space="preserve"> </w:t>
      </w:r>
      <w:r w:rsidR="008F1432" w:rsidRPr="00F620DE">
        <w:rPr>
          <w:rStyle w:val="Nessuno"/>
          <w:rFonts w:ascii="Arial Narrow" w:hAnsi="Arial Narrow"/>
          <w:sz w:val="22"/>
          <w:szCs w:val="22"/>
          <w:lang w:val="it-IT"/>
        </w:rPr>
        <w:t xml:space="preserve">risultanze delle due diligence effettuate sui Soci in </w:t>
      </w:r>
      <w:r w:rsidR="007A41CE" w:rsidRPr="00F620DE">
        <w:rPr>
          <w:rStyle w:val="Nessuno"/>
          <w:rFonts w:ascii="Arial Narrow" w:hAnsi="Arial Narrow"/>
          <w:sz w:val="22"/>
          <w:szCs w:val="22"/>
          <w:lang w:val="it-IT"/>
        </w:rPr>
        <w:t>Affari, casi</w:t>
      </w:r>
      <w:r w:rsidRPr="00F620DE">
        <w:rPr>
          <w:rStyle w:val="Nessuno"/>
          <w:rFonts w:ascii="Arial Narrow" w:hAnsi="Arial Narrow"/>
          <w:sz w:val="22"/>
          <w:szCs w:val="22"/>
          <w:lang w:val="it-IT"/>
        </w:rPr>
        <w:t xml:space="preserve"> giudiziari </w:t>
      </w:r>
      <w:r w:rsidR="00E76016" w:rsidRPr="00F620DE">
        <w:rPr>
          <w:rStyle w:val="Nessuno"/>
          <w:rFonts w:ascii="Arial Narrow" w:hAnsi="Arial Narrow"/>
          <w:sz w:val="22"/>
          <w:szCs w:val="22"/>
          <w:lang w:val="it-IT"/>
        </w:rPr>
        <w:t xml:space="preserve">e altri </w:t>
      </w:r>
      <w:r w:rsidR="007A41CE" w:rsidRPr="00F620DE">
        <w:rPr>
          <w:rStyle w:val="Nessuno"/>
          <w:rFonts w:ascii="Arial Narrow" w:hAnsi="Arial Narrow"/>
          <w:sz w:val="22"/>
          <w:szCs w:val="22"/>
          <w:lang w:val="it-IT"/>
        </w:rPr>
        <w:t>dati)</w:t>
      </w:r>
      <w:r w:rsidRPr="00F620DE">
        <w:rPr>
          <w:rStyle w:val="Nessuno"/>
          <w:rFonts w:ascii="Arial Narrow" w:hAnsi="Arial Narrow"/>
          <w:sz w:val="22"/>
          <w:szCs w:val="22"/>
          <w:lang w:val="it-IT"/>
        </w:rPr>
        <w:t>.</w:t>
      </w:r>
    </w:p>
    <w:p w14:paraId="201BADA8" w14:textId="77777777" w:rsidR="002E3ADB" w:rsidRDefault="002E3ADB" w:rsidP="007A41CE">
      <w:pPr>
        <w:pStyle w:val="CorpodeltestobtbodytextBODYTEXTBlocktext-TFtheadingtxtbodytxy2ParaEHPTBodyText2bt1bodytextBTtxt1T1Title1EDStextspbullettitlesbsblocktextResumeTextbt4bodytext4bt5bodytext5bodytext1txtextJustifiedppbt2"/>
        <w:widowControl w:val="0"/>
        <w:tabs>
          <w:tab w:val="left" w:pos="284"/>
          <w:tab w:val="left" w:pos="426"/>
          <w:tab w:val="center" w:pos="993"/>
        </w:tabs>
        <w:spacing w:before="0" w:after="0" w:line="240" w:lineRule="auto"/>
        <w:jc w:val="both"/>
        <w:rPr>
          <w:rStyle w:val="Nessuno"/>
          <w:rFonts w:ascii="Arial Narrow" w:eastAsia="Arial Narrow" w:hAnsi="Arial Narrow" w:cs="Arial Narrow"/>
          <w:b/>
          <w:bCs/>
          <w:sz w:val="22"/>
          <w:szCs w:val="22"/>
        </w:rPr>
      </w:pPr>
    </w:p>
    <w:p w14:paraId="40B18AF0" w14:textId="77777777" w:rsidR="00CD3578" w:rsidRDefault="00CD3578" w:rsidP="007A41CE">
      <w:pPr>
        <w:pStyle w:val="CorpodeltestobtbodytextBODYTEXTBlocktext-TFtheadingtxtbodytxy2ParaEHPTBodyText2bt1bodytextBTtxt1T1Title1EDStextspbullettitlesbsblocktextResumeTextbt4bodytext4bt5bodytext5bodytext1txtextJustifiedppbt2"/>
        <w:widowControl w:val="0"/>
        <w:tabs>
          <w:tab w:val="left" w:pos="284"/>
          <w:tab w:val="left" w:pos="426"/>
          <w:tab w:val="center" w:pos="993"/>
        </w:tabs>
        <w:spacing w:before="0" w:after="0" w:line="240" w:lineRule="auto"/>
        <w:jc w:val="both"/>
        <w:rPr>
          <w:rStyle w:val="Nessuno"/>
          <w:rFonts w:ascii="Arial Narrow" w:eastAsia="Arial Narrow" w:hAnsi="Arial Narrow" w:cs="Arial Narrow"/>
          <w:b/>
          <w:bCs/>
          <w:sz w:val="22"/>
          <w:szCs w:val="22"/>
        </w:rPr>
      </w:pPr>
    </w:p>
    <w:p w14:paraId="11086ED8" w14:textId="77777777" w:rsidR="00CD3578" w:rsidRPr="00F620DE" w:rsidRDefault="00CD3578" w:rsidP="007A41CE">
      <w:pPr>
        <w:pStyle w:val="CorpodeltestobtbodytextBODYTEXTBlocktext-TFtheadingtxtbodytxy2ParaEHPTBodyText2bt1bodytextBTtxt1T1Title1EDStextspbullettitlesbsblocktextResumeTextbt4bodytext4bt5bodytext5bodytext1txtextJustifiedppbt2"/>
        <w:widowControl w:val="0"/>
        <w:tabs>
          <w:tab w:val="left" w:pos="284"/>
          <w:tab w:val="left" w:pos="426"/>
          <w:tab w:val="center" w:pos="993"/>
        </w:tabs>
        <w:spacing w:before="0" w:after="0" w:line="240" w:lineRule="auto"/>
        <w:jc w:val="both"/>
        <w:rPr>
          <w:rStyle w:val="Nessuno"/>
          <w:rFonts w:ascii="Arial Narrow" w:eastAsia="Arial Narrow" w:hAnsi="Arial Narrow" w:cs="Arial Narrow"/>
          <w:b/>
          <w:bCs/>
          <w:sz w:val="22"/>
          <w:szCs w:val="22"/>
        </w:rPr>
      </w:pPr>
    </w:p>
    <w:p w14:paraId="60E1C4F8" w14:textId="77777777" w:rsidR="002E3ADB" w:rsidRPr="0027024D" w:rsidRDefault="002E3ADB" w:rsidP="00324418">
      <w:pPr>
        <w:pStyle w:val="CorpodeltestobtbodytextBODYTEXTBlocktext-TFtheadingtxtbodytxy2ParaEHPTBodyText2bt1bodytextBTtxt1T1Title1EDStextspbullettitlesbsblocktextResumeTextbt4bodytext4bt5bodytext5bodytext1txtextJustifiedppbt2"/>
        <w:widowControl w:val="0"/>
        <w:numPr>
          <w:ilvl w:val="0"/>
          <w:numId w:val="62"/>
        </w:numPr>
        <w:spacing w:before="0" w:after="0" w:line="240" w:lineRule="auto"/>
        <w:ind w:left="0" w:firstLine="0"/>
        <w:jc w:val="both"/>
        <w:rPr>
          <w:rFonts w:ascii="Arial Narrow" w:hAnsi="Arial Narrow"/>
          <w:b/>
          <w:bCs/>
          <w:color w:val="595959" w:themeColor="text1" w:themeTint="A6"/>
        </w:rPr>
      </w:pPr>
      <w:r w:rsidRPr="0027024D">
        <w:rPr>
          <w:rFonts w:ascii="Arial Narrow" w:hAnsi="Arial Narrow"/>
          <w:b/>
          <w:bCs/>
          <w:color w:val="595959" w:themeColor="text1" w:themeTint="A6"/>
        </w:rPr>
        <w:lastRenderedPageBreak/>
        <w:t>ANALISI DEI RISCHI</w:t>
      </w:r>
      <w:r w:rsidR="00AD6255" w:rsidRPr="0027024D">
        <w:rPr>
          <w:rFonts w:ascii="Arial Narrow" w:hAnsi="Arial Narrow"/>
          <w:b/>
          <w:bCs/>
          <w:color w:val="595959" w:themeColor="text1" w:themeTint="A6"/>
        </w:rPr>
        <w:t xml:space="preserve"> </w:t>
      </w:r>
    </w:p>
    <w:p w14:paraId="504E4E1C" w14:textId="77777777" w:rsidR="002E3ADB" w:rsidRPr="00F620DE" w:rsidRDefault="002E3ADB" w:rsidP="007A41C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L’analisi del rischio consiste nella valutazione della probabilità che il rischio si realizzi e delle conseguenze che il rischio produce (probabilità e impatto) per giungere alla determinazione del livello di rischio.</w:t>
      </w:r>
    </w:p>
    <w:p w14:paraId="67177737" w14:textId="77777777" w:rsidR="00CA4BB7" w:rsidRPr="00F620DE" w:rsidRDefault="002E3ADB" w:rsidP="007A41CE">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In questa fase è stata coinvolto l’intero Gruppo di Lavoro che rappresenta l’intera struttura organizzativa</w:t>
      </w:r>
      <w:r w:rsidR="00CA4BB7"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in quanto tale analisi coordinata è stata necessaria al fine di:</w:t>
      </w:r>
      <w:r w:rsidR="00CA4BB7" w:rsidRPr="00F620DE">
        <w:rPr>
          <w:rStyle w:val="Nessuno"/>
          <w:rFonts w:ascii="Arial Narrow" w:hAnsi="Arial Narrow"/>
          <w:sz w:val="22"/>
          <w:szCs w:val="22"/>
          <w:lang w:val="it-IT"/>
        </w:rPr>
        <w:t xml:space="preserve"> </w:t>
      </w:r>
    </w:p>
    <w:p w14:paraId="0A455A2B" w14:textId="77777777" w:rsidR="002E3ADB" w:rsidRPr="00F620DE" w:rsidRDefault="00CA4BB7" w:rsidP="00324418">
      <w:pPr>
        <w:pStyle w:val="Normale1"/>
        <w:numPr>
          <w:ilvl w:val="0"/>
          <w:numId w:val="157"/>
        </w:numPr>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definire quali siano gli eventi rischiosi più rilevanti e il livello di esposizione al rischio dei processi</w:t>
      </w:r>
    </w:p>
    <w:p w14:paraId="21A0C74A" w14:textId="77777777" w:rsidR="002E3ADB" w:rsidRPr="00F620DE" w:rsidRDefault="002E3ADB" w:rsidP="00324418">
      <w:pPr>
        <w:pStyle w:val="Normale1"/>
        <w:numPr>
          <w:ilvl w:val="0"/>
          <w:numId w:val="157"/>
        </w:numPr>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comprendere le cause del verificarsi di eventi corruttivi e, conseguentemente, individuare le migliori modalità per prevenirli (creando i presupposti per l’individuazione delle misure di prevenzione più idonee</w:t>
      </w:r>
      <w:r w:rsidR="00473B41" w:rsidRPr="00F620DE">
        <w:rPr>
          <w:rStyle w:val="Nessuno"/>
          <w:rFonts w:ascii="Arial Narrow" w:hAnsi="Arial Narrow"/>
          <w:sz w:val="22"/>
          <w:szCs w:val="22"/>
          <w:lang w:val="it-IT"/>
        </w:rPr>
        <w:t xml:space="preserve"> – fattori abilitanti</w:t>
      </w:r>
      <w:r w:rsidRPr="00F620DE">
        <w:rPr>
          <w:rStyle w:val="Nessuno"/>
          <w:rFonts w:ascii="Arial Narrow" w:hAnsi="Arial Narrow"/>
          <w:sz w:val="22"/>
          <w:szCs w:val="22"/>
          <w:lang w:val="it-IT"/>
        </w:rPr>
        <w:t>);</w:t>
      </w:r>
    </w:p>
    <w:p w14:paraId="300A270B" w14:textId="77777777" w:rsidR="00BE16C4" w:rsidRPr="00F620DE" w:rsidRDefault="00BE16C4" w:rsidP="007A41C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10889D93" w14:textId="5502061A" w:rsidR="00A72871" w:rsidRPr="00F620DE" w:rsidRDefault="002E3ADB" w:rsidP="007A41CE">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livello di </w:t>
      </w:r>
      <w:r w:rsidR="00BE16C4" w:rsidRPr="00F620DE">
        <w:rPr>
          <w:rStyle w:val="Nessuno"/>
          <w:rFonts w:ascii="Arial Narrow" w:hAnsi="Arial Narrow"/>
          <w:sz w:val="22"/>
          <w:szCs w:val="22"/>
          <w:lang w:val="it-IT"/>
        </w:rPr>
        <w:t xml:space="preserve">esposizione al </w:t>
      </w:r>
      <w:r w:rsidRPr="00F620DE">
        <w:rPr>
          <w:rStyle w:val="Nessuno"/>
          <w:rFonts w:ascii="Arial Narrow" w:hAnsi="Arial Narrow"/>
          <w:sz w:val="22"/>
          <w:szCs w:val="22"/>
          <w:lang w:val="it-IT"/>
        </w:rPr>
        <w:t>rischio</w:t>
      </w:r>
      <w:r w:rsidR="00B47303" w:rsidRPr="00F620DE">
        <w:rPr>
          <w:rStyle w:val="Nessuno"/>
          <w:rFonts w:ascii="Arial Narrow" w:hAnsi="Arial Narrow"/>
          <w:sz w:val="22"/>
          <w:szCs w:val="22"/>
          <w:lang w:val="it-IT"/>
        </w:rPr>
        <w:t xml:space="preserve">, tenuto conto </w:t>
      </w:r>
      <w:r w:rsidR="00BE16C4" w:rsidRPr="00F620DE">
        <w:rPr>
          <w:rStyle w:val="Nessuno"/>
          <w:rFonts w:ascii="Arial Narrow" w:hAnsi="Arial Narrow"/>
          <w:sz w:val="22"/>
          <w:szCs w:val="22"/>
          <w:lang w:val="it-IT"/>
        </w:rPr>
        <w:t xml:space="preserve">della natura dell’oggetto di valutazione </w:t>
      </w:r>
      <w:r w:rsidR="008B3B29" w:rsidRPr="00F620DE">
        <w:rPr>
          <w:rStyle w:val="Nessuno"/>
          <w:rFonts w:ascii="Arial Narrow" w:hAnsi="Arial Narrow"/>
          <w:sz w:val="22"/>
          <w:szCs w:val="22"/>
          <w:lang w:val="it-IT"/>
        </w:rPr>
        <w:t>(</w:t>
      </w:r>
      <w:r w:rsidR="00BE16C4" w:rsidRPr="00F620DE">
        <w:rPr>
          <w:rStyle w:val="Nessuno"/>
          <w:rFonts w:ascii="Arial Narrow" w:hAnsi="Arial Narrow"/>
          <w:sz w:val="22"/>
          <w:szCs w:val="22"/>
          <w:lang w:val="it-IT"/>
        </w:rPr>
        <w:t>rischio corruzione), per il qua</w:t>
      </w:r>
      <w:r w:rsidR="007E732F" w:rsidRPr="00F620DE">
        <w:rPr>
          <w:rStyle w:val="Nessuno"/>
          <w:rFonts w:ascii="Arial Narrow" w:hAnsi="Arial Narrow"/>
          <w:sz w:val="22"/>
          <w:szCs w:val="22"/>
          <w:lang w:val="it-IT"/>
        </w:rPr>
        <w:t>le, così anche come sottolineato</w:t>
      </w:r>
      <w:r w:rsidR="00BE16C4" w:rsidRPr="00F620DE">
        <w:rPr>
          <w:rStyle w:val="Nessuno"/>
          <w:rFonts w:ascii="Arial Narrow" w:hAnsi="Arial Narrow"/>
          <w:sz w:val="22"/>
          <w:szCs w:val="22"/>
          <w:lang w:val="it-IT"/>
        </w:rPr>
        <w:t xml:space="preserve"> nel PNA 2019, non si dispone </w:t>
      </w:r>
      <w:r w:rsidR="001C264D" w:rsidRPr="00F620DE">
        <w:rPr>
          <w:rStyle w:val="Nessuno"/>
          <w:rFonts w:ascii="Arial Narrow" w:hAnsi="Arial Narrow"/>
          <w:sz w:val="22"/>
          <w:szCs w:val="22"/>
          <w:lang w:val="it-IT"/>
        </w:rPr>
        <w:t>oggi di</w:t>
      </w:r>
      <w:r w:rsidR="00BE16C4" w:rsidRPr="00F620DE">
        <w:rPr>
          <w:rStyle w:val="Nessuno"/>
          <w:rFonts w:ascii="Arial Narrow" w:hAnsi="Arial Narrow"/>
          <w:sz w:val="22"/>
          <w:szCs w:val="22"/>
          <w:lang w:val="it-IT"/>
        </w:rPr>
        <w:t xml:space="preserve"> serie storiche particolarmente robuste</w:t>
      </w:r>
      <w:r w:rsidRPr="00F620DE">
        <w:rPr>
          <w:rStyle w:val="Nessuno"/>
          <w:rFonts w:ascii="Arial Narrow" w:hAnsi="Arial Narrow"/>
          <w:sz w:val="22"/>
          <w:szCs w:val="22"/>
          <w:lang w:val="it-IT"/>
        </w:rPr>
        <w:t xml:space="preserve"> </w:t>
      </w:r>
      <w:r w:rsidR="00BE16C4" w:rsidRPr="00F620DE">
        <w:rPr>
          <w:rStyle w:val="Nessuno"/>
          <w:rFonts w:ascii="Arial Narrow" w:hAnsi="Arial Narrow"/>
          <w:sz w:val="22"/>
          <w:szCs w:val="22"/>
          <w:lang w:val="it-IT"/>
        </w:rPr>
        <w:t>per intraprendere delle analisi di tipo quantitativo, è stato adottato un</w:t>
      </w:r>
      <w:r w:rsidR="00A72871" w:rsidRPr="00F620DE">
        <w:rPr>
          <w:rStyle w:val="Nessuno"/>
          <w:rFonts w:ascii="Arial Narrow" w:hAnsi="Arial Narrow"/>
          <w:sz w:val="22"/>
          <w:szCs w:val="22"/>
          <w:lang w:val="it-IT"/>
        </w:rPr>
        <w:t xml:space="preserve"> approccio</w:t>
      </w:r>
      <w:r w:rsidR="00BE16C4" w:rsidRPr="00F620DE">
        <w:rPr>
          <w:rStyle w:val="Nessuno"/>
          <w:rFonts w:ascii="Arial Narrow" w:hAnsi="Arial Narrow"/>
          <w:sz w:val="22"/>
          <w:szCs w:val="22"/>
          <w:lang w:val="it-IT"/>
        </w:rPr>
        <w:t xml:space="preserve"> qualitativo</w:t>
      </w:r>
      <w:r w:rsidR="00A72871" w:rsidRPr="00F620DE">
        <w:rPr>
          <w:rStyle w:val="Nessuno"/>
          <w:rFonts w:ascii="Arial Narrow" w:hAnsi="Arial Narrow"/>
          <w:sz w:val="22"/>
          <w:szCs w:val="22"/>
          <w:lang w:val="it-IT"/>
        </w:rPr>
        <w:t xml:space="preserve"> prendendo a riferimento come indicatori di stima del livello di rischio indicatori quali:</w:t>
      </w:r>
    </w:p>
    <w:p w14:paraId="6411DC4E" w14:textId="77777777" w:rsidR="00A72871" w:rsidRPr="00046345" w:rsidRDefault="00A72871" w:rsidP="00324418">
      <w:pPr>
        <w:pStyle w:val="Paragrafoelenco"/>
        <w:numPr>
          <w:ilvl w:val="0"/>
          <w:numId w:val="158"/>
        </w:numPr>
        <w:spacing w:before="0" w:after="0" w:line="240" w:lineRule="auto"/>
        <w:ind w:left="357" w:hanging="357"/>
        <w:jc w:val="both"/>
        <w:rPr>
          <w:rFonts w:ascii="Arial Narrow" w:hAnsi="Arial Narrow"/>
          <w:sz w:val="22"/>
          <w:szCs w:val="22"/>
          <w:lang w:val="it-IT"/>
        </w:rPr>
      </w:pPr>
      <w:r w:rsidRPr="00046345">
        <w:rPr>
          <w:rFonts w:ascii="Arial Narrow" w:hAnsi="Arial Narrow"/>
          <w:sz w:val="22"/>
          <w:szCs w:val="22"/>
          <w:lang w:val="it-IT"/>
        </w:rPr>
        <w:t>La valutazione della</w:t>
      </w:r>
      <w:r w:rsidR="00C017E8" w:rsidRPr="00046345">
        <w:rPr>
          <w:rFonts w:ascii="Arial Narrow" w:hAnsi="Arial Narrow"/>
          <w:sz w:val="22"/>
          <w:szCs w:val="22"/>
          <w:lang w:val="it-IT"/>
        </w:rPr>
        <w:t xml:space="preserve"> presenza di interessi esterni </w:t>
      </w:r>
      <w:r w:rsidRPr="00046345">
        <w:rPr>
          <w:rFonts w:ascii="Arial Narrow" w:hAnsi="Arial Narrow"/>
          <w:sz w:val="22"/>
          <w:szCs w:val="22"/>
          <w:lang w:val="it-IT"/>
        </w:rPr>
        <w:t xml:space="preserve">anche economici, rilevanti e di benefici per i destinatari del processo determina un incremento del rischio; </w:t>
      </w:r>
    </w:p>
    <w:p w14:paraId="1C3D7641" w14:textId="77777777" w:rsidR="00A72871" w:rsidRPr="00046345" w:rsidRDefault="00A72871" w:rsidP="00324418">
      <w:pPr>
        <w:pStyle w:val="Paragrafoelenco"/>
        <w:numPr>
          <w:ilvl w:val="0"/>
          <w:numId w:val="158"/>
        </w:numPr>
        <w:spacing w:before="0" w:after="0" w:line="240" w:lineRule="auto"/>
        <w:ind w:left="357" w:hanging="357"/>
        <w:jc w:val="both"/>
        <w:rPr>
          <w:rFonts w:ascii="Arial Narrow" w:hAnsi="Arial Narrow"/>
          <w:sz w:val="22"/>
          <w:szCs w:val="22"/>
          <w:lang w:val="it-IT"/>
        </w:rPr>
      </w:pPr>
      <w:r w:rsidRPr="00046345">
        <w:rPr>
          <w:rFonts w:ascii="Arial Narrow" w:hAnsi="Arial Narrow"/>
          <w:sz w:val="22"/>
          <w:szCs w:val="22"/>
          <w:lang w:val="it-IT"/>
        </w:rPr>
        <w:t>la presenza</w:t>
      </w:r>
      <w:r w:rsidR="00C017E8" w:rsidRPr="00046345">
        <w:rPr>
          <w:rFonts w:ascii="Arial Narrow" w:hAnsi="Arial Narrow"/>
          <w:sz w:val="22"/>
          <w:szCs w:val="22"/>
          <w:lang w:val="it-IT"/>
        </w:rPr>
        <w:t xml:space="preserve"> di un</w:t>
      </w:r>
      <w:r w:rsidRPr="00046345">
        <w:rPr>
          <w:rFonts w:ascii="Arial Narrow" w:hAnsi="Arial Narrow"/>
          <w:sz w:val="22"/>
          <w:szCs w:val="22"/>
          <w:lang w:val="it-IT"/>
        </w:rPr>
        <w:t xml:space="preserve"> processo decisionale altamente discrezionale</w:t>
      </w:r>
      <w:r w:rsidR="002D269B" w:rsidRPr="00046345">
        <w:rPr>
          <w:rFonts w:ascii="Arial Narrow" w:hAnsi="Arial Narrow"/>
          <w:sz w:val="22"/>
          <w:szCs w:val="22"/>
          <w:lang w:val="it-IT"/>
        </w:rPr>
        <w:t>;</w:t>
      </w:r>
    </w:p>
    <w:p w14:paraId="7CEE4DE3" w14:textId="77777777" w:rsidR="00C017E8" w:rsidRPr="00046345" w:rsidRDefault="00A72871" w:rsidP="00324418">
      <w:pPr>
        <w:pStyle w:val="Paragrafoelenco"/>
        <w:numPr>
          <w:ilvl w:val="0"/>
          <w:numId w:val="158"/>
        </w:numPr>
        <w:spacing w:before="0" w:after="0" w:line="240" w:lineRule="auto"/>
        <w:ind w:left="357" w:hanging="357"/>
        <w:jc w:val="both"/>
        <w:rPr>
          <w:rFonts w:ascii="Arial Narrow" w:hAnsi="Arial Narrow"/>
          <w:sz w:val="22"/>
          <w:szCs w:val="22"/>
          <w:lang w:val="it-IT"/>
        </w:rPr>
      </w:pPr>
      <w:r w:rsidRPr="00046345">
        <w:rPr>
          <w:rFonts w:ascii="Arial Narrow" w:hAnsi="Arial Narrow"/>
          <w:sz w:val="22"/>
          <w:szCs w:val="22"/>
          <w:lang w:val="it-IT"/>
        </w:rPr>
        <w:t>manifestazione di eventi corruttivi in passato ne</w:t>
      </w:r>
      <w:r w:rsidR="00C017E8" w:rsidRPr="00046345">
        <w:rPr>
          <w:rFonts w:ascii="Arial Narrow" w:hAnsi="Arial Narrow"/>
          <w:sz w:val="22"/>
          <w:szCs w:val="22"/>
          <w:lang w:val="it-IT"/>
        </w:rPr>
        <w:t>l processo/attività esaminata;</w:t>
      </w:r>
    </w:p>
    <w:p w14:paraId="5D2EF918" w14:textId="77777777" w:rsidR="002D269B" w:rsidRPr="00046345" w:rsidRDefault="008B3B29" w:rsidP="00324418">
      <w:pPr>
        <w:pStyle w:val="Paragrafoelenco"/>
        <w:numPr>
          <w:ilvl w:val="0"/>
          <w:numId w:val="158"/>
        </w:numPr>
        <w:spacing w:before="0" w:after="0" w:line="240" w:lineRule="auto"/>
        <w:ind w:left="357" w:hanging="357"/>
        <w:jc w:val="both"/>
        <w:rPr>
          <w:rFonts w:ascii="Arial Narrow" w:hAnsi="Arial Narrow"/>
          <w:sz w:val="22"/>
          <w:szCs w:val="22"/>
          <w:lang w:val="it-IT"/>
        </w:rPr>
      </w:pPr>
      <w:r w:rsidRPr="00046345">
        <w:rPr>
          <w:rFonts w:ascii="Arial Narrow" w:hAnsi="Arial Narrow"/>
          <w:sz w:val="22"/>
          <w:szCs w:val="22"/>
          <w:lang w:val="it-IT"/>
        </w:rPr>
        <w:t>opacità</w:t>
      </w:r>
      <w:r w:rsidR="002D269B" w:rsidRPr="00046345">
        <w:rPr>
          <w:rFonts w:ascii="Arial Narrow" w:hAnsi="Arial Narrow"/>
          <w:sz w:val="22"/>
          <w:szCs w:val="22"/>
          <w:lang w:val="it-IT"/>
        </w:rPr>
        <w:t xml:space="preserve"> del processo decisionale;</w:t>
      </w:r>
    </w:p>
    <w:p w14:paraId="6E1702D4" w14:textId="77777777" w:rsidR="00A72871" w:rsidRPr="00046345" w:rsidRDefault="00A72871" w:rsidP="00324418">
      <w:pPr>
        <w:pStyle w:val="Paragrafoelenco"/>
        <w:numPr>
          <w:ilvl w:val="0"/>
          <w:numId w:val="158"/>
        </w:numPr>
        <w:spacing w:before="0" w:after="0" w:line="240" w:lineRule="auto"/>
        <w:ind w:left="357" w:hanging="357"/>
        <w:jc w:val="both"/>
        <w:rPr>
          <w:rStyle w:val="Nessuno"/>
          <w:rFonts w:ascii="Arial Narrow" w:eastAsia="Calibri" w:hAnsi="Arial Narrow"/>
          <w:color w:val="000000"/>
          <w:sz w:val="22"/>
          <w:szCs w:val="22"/>
          <w:u w:color="000000"/>
          <w:lang w:val="it-IT"/>
        </w:rPr>
      </w:pPr>
      <w:r w:rsidRPr="00046345">
        <w:rPr>
          <w:rFonts w:ascii="Arial Narrow" w:hAnsi="Arial Narrow"/>
          <w:sz w:val="22"/>
          <w:szCs w:val="22"/>
          <w:lang w:val="it-IT"/>
        </w:rPr>
        <w:t>grado di attuazi</w:t>
      </w:r>
      <w:r w:rsidR="00C017E8" w:rsidRPr="00046345">
        <w:rPr>
          <w:rFonts w:ascii="Arial Narrow" w:hAnsi="Arial Narrow"/>
          <w:sz w:val="22"/>
          <w:szCs w:val="22"/>
          <w:lang w:val="it-IT"/>
        </w:rPr>
        <w:t xml:space="preserve">one delle misure di trattamento, ovvero la presenza o meno di misure e/o controlli relative agli eventi rischiosi </w:t>
      </w:r>
    </w:p>
    <w:p w14:paraId="03D47B8D" w14:textId="77777777" w:rsidR="002D269B" w:rsidRPr="00F620DE" w:rsidRDefault="002D269B" w:rsidP="007A41CE">
      <w:pPr>
        <w:jc w:val="both"/>
        <w:rPr>
          <w:rStyle w:val="Nessuno"/>
          <w:rFonts w:ascii="Arial Narrow" w:hAnsi="Arial Narrow"/>
          <w:sz w:val="22"/>
          <w:szCs w:val="22"/>
          <w:lang w:val="it-IT"/>
        </w:rPr>
      </w:pPr>
    </w:p>
    <w:p w14:paraId="09947F82" w14:textId="77777777" w:rsidR="002E3ADB" w:rsidRPr="00F620DE" w:rsidRDefault="002D269B" w:rsidP="007A41CE">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Partendo dalla misurazione</w:t>
      </w:r>
      <w:r w:rsidR="007E732F" w:rsidRPr="00F620DE">
        <w:rPr>
          <w:rStyle w:val="Nessuno"/>
          <w:rFonts w:ascii="Arial Narrow" w:hAnsi="Arial Narrow"/>
          <w:sz w:val="22"/>
          <w:szCs w:val="22"/>
          <w:lang w:val="it-IT"/>
        </w:rPr>
        <w:t xml:space="preserve"> qualitativa </w:t>
      </w:r>
      <w:r w:rsidR="008B3B29" w:rsidRPr="00F620DE">
        <w:rPr>
          <w:rStyle w:val="Nessuno"/>
          <w:rFonts w:ascii="Arial Narrow" w:hAnsi="Arial Narrow"/>
          <w:sz w:val="22"/>
          <w:szCs w:val="22"/>
          <w:lang w:val="it-IT"/>
        </w:rPr>
        <w:t xml:space="preserve">dei singoli indicatori) </w:t>
      </w:r>
      <w:r w:rsidRPr="00F620DE">
        <w:rPr>
          <w:rStyle w:val="Nessuno"/>
          <w:rFonts w:ascii="Arial Narrow" w:hAnsi="Arial Narrow"/>
          <w:sz w:val="22"/>
          <w:szCs w:val="22"/>
          <w:lang w:val="it-IT"/>
        </w:rPr>
        <w:t xml:space="preserve">si è giunti ad una valutazione complessiva </w:t>
      </w:r>
      <w:r w:rsidR="003859FA" w:rsidRPr="00F620DE">
        <w:rPr>
          <w:rStyle w:val="Nessuno"/>
          <w:rFonts w:ascii="Arial Narrow" w:hAnsi="Arial Narrow"/>
          <w:sz w:val="22"/>
          <w:szCs w:val="22"/>
          <w:lang w:val="it-IT"/>
        </w:rPr>
        <w:t>di esposizione al rischio declin</w:t>
      </w:r>
      <w:r w:rsidR="00A854C2" w:rsidRPr="00F620DE">
        <w:rPr>
          <w:rStyle w:val="Nessuno"/>
          <w:rFonts w:ascii="Arial Narrow" w:hAnsi="Arial Narrow"/>
          <w:sz w:val="22"/>
          <w:szCs w:val="22"/>
          <w:lang w:val="it-IT"/>
        </w:rPr>
        <w:t>a</w:t>
      </w:r>
      <w:r w:rsidR="00572022" w:rsidRPr="00F620DE">
        <w:rPr>
          <w:rStyle w:val="Nessuno"/>
          <w:rFonts w:ascii="Arial Narrow" w:hAnsi="Arial Narrow"/>
          <w:sz w:val="22"/>
          <w:szCs w:val="22"/>
          <w:lang w:val="it-IT"/>
        </w:rPr>
        <w:t xml:space="preserve">ta </w:t>
      </w:r>
      <w:r w:rsidR="003859FA" w:rsidRPr="00F620DE">
        <w:rPr>
          <w:rStyle w:val="Nessuno"/>
          <w:rFonts w:ascii="Arial Narrow" w:hAnsi="Arial Narrow"/>
          <w:sz w:val="22"/>
          <w:szCs w:val="22"/>
          <w:lang w:val="it-IT"/>
        </w:rPr>
        <w:t>attraverso un giudiz</w:t>
      </w:r>
      <w:r w:rsidR="00C017E8" w:rsidRPr="00F620DE">
        <w:rPr>
          <w:rStyle w:val="Nessuno"/>
          <w:rFonts w:ascii="Arial Narrow" w:hAnsi="Arial Narrow"/>
          <w:sz w:val="22"/>
          <w:szCs w:val="22"/>
          <w:lang w:val="it-IT"/>
        </w:rPr>
        <w:t xml:space="preserve">io complessivo </w:t>
      </w:r>
      <w:r w:rsidR="00B811F8" w:rsidRPr="00F620DE">
        <w:rPr>
          <w:rStyle w:val="Nessuno"/>
          <w:rFonts w:ascii="Arial Narrow" w:hAnsi="Arial Narrow"/>
          <w:sz w:val="22"/>
          <w:szCs w:val="22"/>
          <w:lang w:val="it-IT"/>
        </w:rPr>
        <w:t>finale che rappresenta di fatto il prodotto della probabilità dell’evento e l</w:t>
      </w:r>
      <w:r w:rsidR="008B3B29" w:rsidRPr="00F620DE">
        <w:rPr>
          <w:rStyle w:val="Nessuno"/>
          <w:rFonts w:ascii="Arial Narrow" w:hAnsi="Arial Narrow"/>
          <w:sz w:val="22"/>
          <w:szCs w:val="22"/>
          <w:lang w:val="it-IT"/>
        </w:rPr>
        <w:t>’intensità del relativo impatto</w:t>
      </w:r>
      <w:r w:rsidR="00A854C2" w:rsidRPr="00F620DE">
        <w:rPr>
          <w:rStyle w:val="Nessuno"/>
          <w:rFonts w:ascii="Arial Narrow" w:hAnsi="Arial Narrow"/>
          <w:sz w:val="22"/>
          <w:szCs w:val="22"/>
          <w:lang w:val="it-IT"/>
        </w:rPr>
        <w:t>: Rischio= Probabilità X Impatto</w:t>
      </w:r>
      <w:r w:rsidR="004A13E1" w:rsidRPr="00F620DE">
        <w:rPr>
          <w:rStyle w:val="Nessuno"/>
          <w:rFonts w:ascii="Arial Narrow" w:hAnsi="Arial Narrow"/>
          <w:sz w:val="22"/>
          <w:szCs w:val="22"/>
          <w:lang w:val="it-IT"/>
        </w:rPr>
        <w:t>.</w:t>
      </w:r>
    </w:p>
    <w:p w14:paraId="20EC42F2" w14:textId="77777777" w:rsidR="00A854C2" w:rsidRPr="00F620DE" w:rsidRDefault="00A854C2" w:rsidP="007A41CE">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Come sopra indicato la probabilità che si verifichi uno specifico evento di corruzione </w:t>
      </w:r>
      <w:r w:rsidR="003F39EC" w:rsidRPr="00F620DE">
        <w:rPr>
          <w:rStyle w:val="Nessuno"/>
          <w:rFonts w:ascii="Arial Narrow" w:hAnsi="Arial Narrow"/>
          <w:sz w:val="22"/>
          <w:szCs w:val="22"/>
          <w:lang w:val="it-IT"/>
        </w:rPr>
        <w:t>è</w:t>
      </w:r>
      <w:r w:rsidR="00A01B16">
        <w:rPr>
          <w:rStyle w:val="Nessuno"/>
          <w:rFonts w:ascii="Arial Narrow" w:hAnsi="Arial Narrow"/>
          <w:sz w:val="22"/>
          <w:szCs w:val="22"/>
          <w:lang w:val="it-IT"/>
        </w:rPr>
        <w:t xml:space="preserve"> </w:t>
      </w:r>
      <w:r w:rsidR="003F39EC" w:rsidRPr="00F620DE">
        <w:rPr>
          <w:rStyle w:val="Nessuno"/>
          <w:rFonts w:ascii="Arial Narrow" w:hAnsi="Arial Narrow"/>
          <w:sz w:val="22"/>
          <w:szCs w:val="22"/>
          <w:lang w:val="it-IT"/>
        </w:rPr>
        <w:t xml:space="preserve">stata </w:t>
      </w:r>
      <w:r w:rsidRPr="00F620DE">
        <w:rPr>
          <w:rStyle w:val="Nessuno"/>
          <w:rFonts w:ascii="Arial Narrow" w:hAnsi="Arial Narrow"/>
          <w:sz w:val="22"/>
          <w:szCs w:val="22"/>
          <w:lang w:val="it-IT"/>
        </w:rPr>
        <w:t>valutata attr</w:t>
      </w:r>
      <w:r w:rsidR="002275BA" w:rsidRPr="00F620DE">
        <w:rPr>
          <w:rStyle w:val="Nessuno"/>
          <w:rFonts w:ascii="Arial Narrow" w:hAnsi="Arial Narrow"/>
          <w:sz w:val="22"/>
          <w:szCs w:val="22"/>
          <w:lang w:val="it-IT"/>
        </w:rPr>
        <w:t xml:space="preserve">averso la raccolta e l’analisi </w:t>
      </w:r>
      <w:r w:rsidRPr="00F620DE">
        <w:rPr>
          <w:rStyle w:val="Nessuno"/>
          <w:rFonts w:ascii="Arial Narrow" w:hAnsi="Arial Narrow"/>
          <w:sz w:val="22"/>
          <w:szCs w:val="22"/>
          <w:lang w:val="it-IT"/>
        </w:rPr>
        <w:t>di elementi informativi   sia di natura oggettiva che soggettiva, tenendo altresì conto del contesto ambientale, delle potenziali motivazioni dei soggetti che potrebbero attuare azioni corruttive, nonché degli strumenti in loro possesso</w:t>
      </w:r>
      <w:r w:rsidR="00572022" w:rsidRPr="00F620DE">
        <w:rPr>
          <w:rStyle w:val="Nessuno"/>
          <w:rFonts w:ascii="Arial Narrow" w:hAnsi="Arial Narrow"/>
          <w:sz w:val="22"/>
          <w:szCs w:val="22"/>
          <w:lang w:val="it-IT"/>
        </w:rPr>
        <w:t>.</w:t>
      </w:r>
    </w:p>
    <w:p w14:paraId="22D0F18B" w14:textId="77777777" w:rsidR="00E75AB4" w:rsidRPr="00F620DE" w:rsidRDefault="00E75AB4" w:rsidP="007A41CE">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Relativamente all’impatto viene valutato attraverso la misura delle conseguenze che l’evento di corruzione </w:t>
      </w:r>
      <w:r w:rsidR="00CC7D2F" w:rsidRPr="00F620DE">
        <w:rPr>
          <w:rStyle w:val="Nessuno"/>
          <w:rFonts w:ascii="Arial Narrow" w:hAnsi="Arial Narrow"/>
          <w:sz w:val="22"/>
          <w:szCs w:val="22"/>
          <w:lang w:val="it-IT"/>
        </w:rPr>
        <w:t>produr</w:t>
      </w:r>
      <w:r w:rsidR="008B3B29" w:rsidRPr="00F620DE">
        <w:rPr>
          <w:rStyle w:val="Nessuno"/>
          <w:rFonts w:ascii="Arial Narrow" w:hAnsi="Arial Narrow"/>
          <w:sz w:val="22"/>
          <w:szCs w:val="22"/>
          <w:lang w:val="it-IT"/>
        </w:rPr>
        <w:t>r</w:t>
      </w:r>
      <w:r w:rsidR="00CC7D2F" w:rsidRPr="00F620DE">
        <w:rPr>
          <w:rStyle w:val="Nessuno"/>
          <w:rFonts w:ascii="Arial Narrow" w:hAnsi="Arial Narrow"/>
          <w:sz w:val="22"/>
          <w:szCs w:val="22"/>
          <w:lang w:val="it-IT"/>
        </w:rPr>
        <w:t xml:space="preserve">ebbe: </w:t>
      </w:r>
    </w:p>
    <w:p w14:paraId="44CF1ABE" w14:textId="77777777" w:rsidR="00CC7D2F" w:rsidRPr="00F620DE" w:rsidRDefault="00CC7D2F" w:rsidP="00324418">
      <w:pPr>
        <w:pStyle w:val="Normale1"/>
        <w:numPr>
          <w:ilvl w:val="0"/>
          <w:numId w:val="159"/>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sull’ Organizzazione in termini di qualità e continuità del servizio, impatto economico, conseguenze legali, reputazione e credibilità istituzionale;</w:t>
      </w:r>
    </w:p>
    <w:p w14:paraId="5841BC2B" w14:textId="68813369" w:rsidR="00CC7D2F" w:rsidRPr="00F620DE" w:rsidRDefault="00CC7D2F" w:rsidP="00324418">
      <w:pPr>
        <w:pStyle w:val="Normale1"/>
        <w:numPr>
          <w:ilvl w:val="0"/>
          <w:numId w:val="159"/>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sugli stakeholder </w:t>
      </w:r>
      <w:r w:rsidR="001C264D" w:rsidRPr="00F620DE">
        <w:rPr>
          <w:rStyle w:val="Nessuno"/>
          <w:rFonts w:ascii="Arial Narrow" w:hAnsi="Arial Narrow"/>
          <w:sz w:val="22"/>
          <w:szCs w:val="22"/>
          <w:lang w:val="it-IT"/>
        </w:rPr>
        <w:t>(enti</w:t>
      </w:r>
      <w:r w:rsidRPr="00F620DE">
        <w:rPr>
          <w:rStyle w:val="Nessuno"/>
          <w:rFonts w:ascii="Arial Narrow" w:hAnsi="Arial Narrow"/>
          <w:sz w:val="22"/>
          <w:szCs w:val="22"/>
          <w:lang w:val="it-IT"/>
        </w:rPr>
        <w:t xml:space="preserve"> soci</w:t>
      </w:r>
      <w:r w:rsidR="008B3B29" w:rsidRPr="00F620DE">
        <w:rPr>
          <w:rStyle w:val="Nessuno"/>
          <w:rFonts w:ascii="Arial Narrow" w:hAnsi="Arial Narrow"/>
          <w:sz w:val="22"/>
          <w:szCs w:val="22"/>
          <w:lang w:val="it-IT"/>
        </w:rPr>
        <w:t>, cliente, fornitori, cittadini</w:t>
      </w:r>
      <w:r w:rsidRPr="00F620DE">
        <w:rPr>
          <w:rStyle w:val="Nessuno"/>
          <w:rFonts w:ascii="Arial Narrow" w:hAnsi="Arial Narrow"/>
          <w:sz w:val="22"/>
          <w:szCs w:val="22"/>
          <w:lang w:val="it-IT"/>
        </w:rPr>
        <w:t>) a seguito dello scadimento della qualità del servizio reso a causa dell’evento corruttivo venuto a verificarsi</w:t>
      </w:r>
      <w:r w:rsidR="00046345">
        <w:rPr>
          <w:rStyle w:val="Nessuno"/>
          <w:rFonts w:ascii="Arial Narrow" w:hAnsi="Arial Narrow"/>
          <w:sz w:val="22"/>
          <w:szCs w:val="22"/>
          <w:lang w:val="it-IT"/>
        </w:rPr>
        <w:t>.</w:t>
      </w:r>
      <w:r w:rsidRPr="00F620DE">
        <w:rPr>
          <w:rStyle w:val="Nessuno"/>
          <w:rFonts w:ascii="Arial Narrow" w:hAnsi="Arial Narrow"/>
          <w:sz w:val="22"/>
          <w:szCs w:val="22"/>
          <w:lang w:val="it-IT"/>
        </w:rPr>
        <w:t xml:space="preserve"> </w:t>
      </w:r>
    </w:p>
    <w:p w14:paraId="6CDCB2F5" w14:textId="77777777" w:rsidR="00CA4BB7" w:rsidRPr="00F620DE" w:rsidRDefault="00CA4BB7" w:rsidP="007A41CE">
      <w:pPr>
        <w:pStyle w:val="Normale1"/>
        <w:spacing w:before="0" w:after="0" w:line="240" w:lineRule="auto"/>
        <w:jc w:val="both"/>
        <w:rPr>
          <w:rStyle w:val="Nessuno"/>
          <w:rFonts w:ascii="Arial Narrow" w:hAnsi="Arial Narrow"/>
          <w:sz w:val="22"/>
          <w:szCs w:val="22"/>
          <w:highlight w:val="yellow"/>
          <w:lang w:val="it-IT"/>
        </w:rPr>
      </w:pPr>
    </w:p>
    <w:p w14:paraId="69CA4C13" w14:textId="77777777" w:rsidR="00DF45F5" w:rsidRPr="00F620DE" w:rsidRDefault="00DF45F5" w:rsidP="007A41CE">
      <w:pPr>
        <w:pStyle w:val="Normale1"/>
        <w:spacing w:before="0" w:after="0" w:line="240" w:lineRule="auto"/>
        <w:jc w:val="both"/>
        <w:rPr>
          <w:rStyle w:val="Nessuno"/>
          <w:rFonts w:ascii="Arial Narrow" w:hAnsi="Arial Narrow"/>
          <w:b/>
          <w:sz w:val="22"/>
          <w:szCs w:val="22"/>
          <w:lang w:val="it-IT"/>
        </w:rPr>
      </w:pPr>
      <w:r w:rsidRPr="00F620DE">
        <w:rPr>
          <w:rStyle w:val="Nessuno"/>
          <w:rFonts w:ascii="Arial Narrow" w:hAnsi="Arial Narrow"/>
          <w:sz w:val="22"/>
          <w:szCs w:val="22"/>
          <w:lang w:val="it-IT"/>
        </w:rPr>
        <w:t>La probabilità di accadimento è stata declinata sulla seguente sca</w:t>
      </w:r>
      <w:r w:rsidR="0073589D">
        <w:rPr>
          <w:rStyle w:val="Nessuno"/>
          <w:rFonts w:ascii="Arial Narrow" w:hAnsi="Arial Narrow"/>
          <w:sz w:val="22"/>
          <w:szCs w:val="22"/>
          <w:lang w:val="it-IT"/>
        </w:rPr>
        <w:t>la:</w:t>
      </w:r>
      <w:r w:rsidRPr="00F620DE">
        <w:rPr>
          <w:rStyle w:val="Nessuno"/>
          <w:rFonts w:ascii="Arial Narrow" w:hAnsi="Arial Narrow"/>
          <w:sz w:val="22"/>
          <w:szCs w:val="22"/>
          <w:lang w:val="it-IT"/>
        </w:rPr>
        <w:t xml:space="preserve"> </w:t>
      </w:r>
      <w:r w:rsidRPr="00F620DE">
        <w:rPr>
          <w:rStyle w:val="Nessuno"/>
          <w:rFonts w:ascii="Arial Narrow" w:hAnsi="Arial Narrow"/>
          <w:b/>
          <w:sz w:val="22"/>
          <w:szCs w:val="22"/>
          <w:lang w:val="it-IT"/>
        </w:rPr>
        <w:t>Molto Bassa; Bassa; Media; Alta; Altissima</w:t>
      </w:r>
      <w:r w:rsidR="00F254A8" w:rsidRPr="00F620DE">
        <w:rPr>
          <w:rStyle w:val="Nessuno"/>
          <w:rFonts w:ascii="Arial Narrow" w:hAnsi="Arial Narrow"/>
          <w:b/>
          <w:sz w:val="22"/>
          <w:szCs w:val="22"/>
          <w:lang w:val="it-IT"/>
        </w:rPr>
        <w:t>;</w:t>
      </w:r>
    </w:p>
    <w:p w14:paraId="657C3B30" w14:textId="42C9ECA0" w:rsidR="00D33419" w:rsidRPr="001C264D" w:rsidRDefault="00DF45F5" w:rsidP="001C264D">
      <w:pPr>
        <w:pStyle w:val="Normale1"/>
        <w:spacing w:before="0" w:after="0" w:line="240" w:lineRule="auto"/>
        <w:jc w:val="both"/>
        <w:rPr>
          <w:rStyle w:val="Nessuno"/>
          <w:rFonts w:ascii="Arial Narrow" w:hAnsi="Arial Narrow"/>
          <w:b/>
          <w:sz w:val="22"/>
          <w:szCs w:val="22"/>
          <w:lang w:val="it-IT"/>
        </w:rPr>
      </w:pPr>
      <w:r w:rsidRPr="00F620DE">
        <w:rPr>
          <w:rStyle w:val="Nessuno"/>
          <w:rFonts w:ascii="Arial Narrow" w:hAnsi="Arial Narrow"/>
          <w:sz w:val="22"/>
          <w:szCs w:val="22"/>
          <w:lang w:val="it-IT"/>
        </w:rPr>
        <w:t xml:space="preserve">l’impatto è stato declinato sulla seguente </w:t>
      </w:r>
      <w:r w:rsidR="001C264D" w:rsidRPr="00F620DE">
        <w:rPr>
          <w:rStyle w:val="Nessuno"/>
          <w:rFonts w:ascii="Arial Narrow" w:hAnsi="Arial Narrow"/>
          <w:sz w:val="22"/>
          <w:szCs w:val="22"/>
          <w:lang w:val="it-IT"/>
        </w:rPr>
        <w:t xml:space="preserve">scala: </w:t>
      </w:r>
      <w:r w:rsidR="001C264D" w:rsidRPr="00F620DE">
        <w:rPr>
          <w:rStyle w:val="Nessuno"/>
          <w:rFonts w:ascii="Arial Narrow" w:hAnsi="Arial Narrow"/>
          <w:b/>
          <w:sz w:val="22"/>
          <w:szCs w:val="22"/>
          <w:lang w:val="it-IT"/>
        </w:rPr>
        <w:t>Medio</w:t>
      </w:r>
      <w:r w:rsidR="00F254A8" w:rsidRPr="00F620DE">
        <w:rPr>
          <w:rStyle w:val="Nessuno"/>
          <w:rFonts w:ascii="Arial Narrow" w:hAnsi="Arial Narrow"/>
          <w:b/>
          <w:sz w:val="22"/>
          <w:szCs w:val="22"/>
          <w:lang w:val="it-IT"/>
        </w:rPr>
        <w:t>; Alto.</w:t>
      </w:r>
      <w:r w:rsidRPr="00F620DE">
        <w:rPr>
          <w:rStyle w:val="Nessuno"/>
          <w:rFonts w:ascii="Arial Narrow" w:hAnsi="Arial Narrow"/>
          <w:sz w:val="22"/>
          <w:szCs w:val="22"/>
          <w:lang w:val="it-IT"/>
        </w:rPr>
        <w:t xml:space="preserve"> </w:t>
      </w:r>
    </w:p>
    <w:p w14:paraId="69F79A58" w14:textId="77777777" w:rsidR="00D33419" w:rsidRPr="00F620DE" w:rsidRDefault="00D33419" w:rsidP="007A41CE">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5AE9101D" w14:textId="7A220B6D" w:rsidR="00AD6255" w:rsidRPr="0027024D" w:rsidRDefault="00A73F38" w:rsidP="007A41CE">
      <w:pPr>
        <w:pStyle w:val="CorpodeltestobtbodytextBODYTEXTBlocktext-TFtheadingtxtbodytxy2ParaEHPTBodyText2bt1bodytextBTtxt1T1Title1EDStextspbullettitlesbsblocktextResumeTextbt4bodytext4bt5bodytext5bodytext1txtextJustifiedppbt2"/>
        <w:widowControl w:val="0"/>
        <w:tabs>
          <w:tab w:val="left" w:pos="284"/>
          <w:tab w:val="left" w:pos="426"/>
        </w:tabs>
        <w:spacing w:before="0" w:after="0" w:line="240" w:lineRule="auto"/>
        <w:jc w:val="both"/>
        <w:rPr>
          <w:rFonts w:ascii="Arial Narrow" w:hAnsi="Arial Narrow"/>
          <w:b/>
          <w:bCs/>
          <w:color w:val="595959" w:themeColor="text1" w:themeTint="A6"/>
          <w:highlight w:val="yellow"/>
        </w:rPr>
      </w:pPr>
      <w:r w:rsidRPr="0027024D">
        <w:rPr>
          <w:rFonts w:ascii="Arial Narrow" w:hAnsi="Arial Narrow"/>
          <w:b/>
          <w:bCs/>
          <w:color w:val="595959" w:themeColor="text1" w:themeTint="A6"/>
        </w:rPr>
        <w:t>c)</w:t>
      </w:r>
      <w:r w:rsidR="00BF48BF" w:rsidRPr="0027024D">
        <w:rPr>
          <w:rFonts w:ascii="Arial Narrow" w:hAnsi="Arial Narrow"/>
          <w:b/>
          <w:bCs/>
          <w:color w:val="595959" w:themeColor="text1" w:themeTint="A6"/>
        </w:rPr>
        <w:t xml:space="preserve">  </w:t>
      </w:r>
      <w:r w:rsidR="002E3ADB" w:rsidRPr="0027024D">
        <w:rPr>
          <w:rFonts w:ascii="Arial Narrow" w:hAnsi="Arial Narrow"/>
          <w:b/>
          <w:bCs/>
          <w:color w:val="595959" w:themeColor="text1" w:themeTint="A6"/>
        </w:rPr>
        <w:t>PONDERAZIONE DEI RISCHI</w:t>
      </w:r>
      <w:r w:rsidR="00AD6255" w:rsidRPr="0027024D">
        <w:rPr>
          <w:rFonts w:ascii="Arial Narrow" w:hAnsi="Arial Narrow"/>
          <w:b/>
          <w:bCs/>
          <w:color w:val="595959" w:themeColor="text1" w:themeTint="A6"/>
        </w:rPr>
        <w:t xml:space="preserve"> </w:t>
      </w:r>
    </w:p>
    <w:p w14:paraId="3A1C02D3" w14:textId="06DE8614" w:rsidR="00880B9F" w:rsidRPr="00F620DE" w:rsidRDefault="00880B9F" w:rsidP="007A41CE">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Prodotto derivante tra la probabilità e l’impatto   porta ad avere </w:t>
      </w:r>
      <w:r w:rsidR="00DF45F5" w:rsidRPr="00F620DE">
        <w:rPr>
          <w:rStyle w:val="Nessuno"/>
          <w:rFonts w:ascii="Arial Narrow" w:hAnsi="Arial Narrow"/>
          <w:sz w:val="22"/>
          <w:szCs w:val="22"/>
          <w:lang w:val="it-IT"/>
        </w:rPr>
        <w:t xml:space="preserve">quattro </w:t>
      </w:r>
      <w:r w:rsidRPr="00F620DE">
        <w:rPr>
          <w:rStyle w:val="Nessuno"/>
          <w:rFonts w:ascii="Arial Narrow" w:hAnsi="Arial Narrow"/>
          <w:sz w:val="22"/>
          <w:szCs w:val="22"/>
          <w:lang w:val="it-IT"/>
        </w:rPr>
        <w:t xml:space="preserve">valori di rischio </w:t>
      </w:r>
      <w:r w:rsidR="001C264D" w:rsidRPr="00F620DE">
        <w:rPr>
          <w:rStyle w:val="Nessuno"/>
          <w:rFonts w:ascii="Arial Narrow" w:hAnsi="Arial Narrow"/>
          <w:sz w:val="22"/>
          <w:szCs w:val="22"/>
          <w:lang w:val="it-IT"/>
        </w:rPr>
        <w:t>come risultato</w:t>
      </w:r>
      <w:r w:rsidRPr="00F620DE">
        <w:rPr>
          <w:rStyle w:val="Nessuno"/>
          <w:rFonts w:ascii="Arial Narrow" w:hAnsi="Arial Narrow"/>
          <w:sz w:val="22"/>
          <w:szCs w:val="22"/>
          <w:lang w:val="it-IT"/>
        </w:rPr>
        <w:t xml:space="preserve"> della ponderazione</w:t>
      </w:r>
      <w:r w:rsidR="00572022" w:rsidRPr="00F620DE">
        <w:rPr>
          <w:rStyle w:val="Nessuno"/>
          <w:rFonts w:ascii="Arial Narrow" w:hAnsi="Arial Narrow"/>
          <w:sz w:val="22"/>
          <w:szCs w:val="22"/>
          <w:lang w:val="it-IT"/>
        </w:rPr>
        <w:t xml:space="preserve"> (</w:t>
      </w:r>
      <w:r w:rsidR="00D83064" w:rsidRPr="00F620DE">
        <w:rPr>
          <w:rStyle w:val="Nessuno"/>
          <w:rFonts w:ascii="Arial Narrow" w:hAnsi="Arial Narrow"/>
          <w:sz w:val="22"/>
          <w:szCs w:val="22"/>
          <w:lang w:val="it-IT"/>
        </w:rPr>
        <w:t>Basso; Medio; Alto e Altissimo). P</w:t>
      </w:r>
      <w:r w:rsidRPr="00F620DE">
        <w:rPr>
          <w:rStyle w:val="Nessuno"/>
          <w:rFonts w:ascii="Arial Narrow" w:hAnsi="Arial Narrow"/>
          <w:sz w:val="22"/>
          <w:szCs w:val="22"/>
          <w:lang w:val="it-IT"/>
        </w:rPr>
        <w:t>er ogni valore di rischio riscontrato sono necessarie misure di trattamento in termini di mitigazione del rischio, seppure tra loro differenziate sia per entità della misura e sia per il suo sviluppo temporale</w:t>
      </w:r>
    </w:p>
    <w:p w14:paraId="5FA52DC5" w14:textId="77777777" w:rsidR="00880B9F" w:rsidRPr="00F620DE" w:rsidRDefault="00880B9F" w:rsidP="007A41C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L’obiettivo della ponderazione del rischio, come già indicato nel PNA, è di “</w:t>
      </w:r>
      <w:r w:rsidRPr="00F620DE">
        <w:rPr>
          <w:rStyle w:val="Nessuno"/>
          <w:rFonts w:ascii="Arial Narrow" w:hAnsi="Arial Narrow"/>
          <w:i/>
          <w:iCs/>
          <w:sz w:val="22"/>
          <w:szCs w:val="22"/>
          <w:lang w:val="it-IT"/>
        </w:rPr>
        <w:t>agevolare, sulla base degli esiti dell’analisi del rischio, i processi decisionali riguardo a quali rischi necessitano un trattamento e le relative priorità di attuazione</w:t>
      </w:r>
      <w:r w:rsidRPr="00F620DE">
        <w:rPr>
          <w:rStyle w:val="Nessuno"/>
          <w:rFonts w:ascii="Arial Narrow" w:hAnsi="Arial Narrow"/>
          <w:sz w:val="22"/>
          <w:szCs w:val="22"/>
          <w:lang w:val="it-IT"/>
        </w:rPr>
        <w:t>”.</w:t>
      </w:r>
    </w:p>
    <w:p w14:paraId="5ED9C597" w14:textId="3A9C5CFE" w:rsidR="00880B9F" w:rsidRPr="00F620DE" w:rsidRDefault="001C264D" w:rsidP="007A41CE">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Pertanto,</w:t>
      </w:r>
      <w:r w:rsidR="00880B9F" w:rsidRPr="00F620DE">
        <w:rPr>
          <w:rStyle w:val="Nessuno"/>
          <w:rFonts w:ascii="Arial Narrow" w:hAnsi="Arial Narrow"/>
          <w:sz w:val="22"/>
          <w:szCs w:val="22"/>
          <w:lang w:val="it-IT"/>
        </w:rPr>
        <w:t xml:space="preserve"> attrave</w:t>
      </w:r>
      <w:r w:rsidR="008B3B29" w:rsidRPr="00F620DE">
        <w:rPr>
          <w:rStyle w:val="Nessuno"/>
          <w:rFonts w:ascii="Arial Narrow" w:hAnsi="Arial Narrow"/>
          <w:sz w:val="22"/>
          <w:szCs w:val="22"/>
          <w:lang w:val="it-IT"/>
        </w:rPr>
        <w:t>r</w:t>
      </w:r>
      <w:r w:rsidR="00880B9F" w:rsidRPr="00F620DE">
        <w:rPr>
          <w:rStyle w:val="Nessuno"/>
          <w:rFonts w:ascii="Arial Narrow" w:hAnsi="Arial Narrow"/>
          <w:sz w:val="22"/>
          <w:szCs w:val="22"/>
          <w:lang w:val="it-IT"/>
        </w:rPr>
        <w:t xml:space="preserve">so la ponderazione del rischio </w:t>
      </w:r>
      <w:r w:rsidR="00572022" w:rsidRPr="00F620DE">
        <w:rPr>
          <w:rStyle w:val="Nessuno"/>
          <w:rFonts w:ascii="Arial Narrow" w:hAnsi="Arial Narrow"/>
          <w:sz w:val="22"/>
          <w:szCs w:val="22"/>
          <w:lang w:val="it-IT"/>
        </w:rPr>
        <w:t>si stabiliscono</w:t>
      </w:r>
      <w:r w:rsidR="00880B9F" w:rsidRPr="00F620DE">
        <w:rPr>
          <w:rStyle w:val="Nessuno"/>
          <w:rFonts w:ascii="Arial Narrow" w:hAnsi="Arial Narrow"/>
          <w:sz w:val="22"/>
          <w:szCs w:val="22"/>
          <w:lang w:val="it-IT"/>
        </w:rPr>
        <w:t xml:space="preserve"> le priorità di trattamento dei rischi, senza trascurare   gli obiettivi dell’Organizzazione e il contesto in cui la stessa opera. </w:t>
      </w:r>
    </w:p>
    <w:p w14:paraId="79EBEB49" w14:textId="77777777" w:rsidR="00DF45F5" w:rsidRPr="00F620DE" w:rsidRDefault="00DF45F5" w:rsidP="00DF45F5">
      <w:pPr>
        <w:pStyle w:val="Normale1"/>
        <w:tabs>
          <w:tab w:val="left" w:pos="284"/>
          <w:tab w:val="left" w:pos="426"/>
        </w:tabs>
        <w:spacing w:before="0" w:after="0" w:line="240" w:lineRule="auto"/>
        <w:jc w:val="both"/>
        <w:rPr>
          <w:rStyle w:val="Nessuno"/>
          <w:rFonts w:ascii="CG Omega" w:hAnsi="CG Omega"/>
          <w:sz w:val="22"/>
          <w:szCs w:val="22"/>
          <w:lang w:val="it-IT"/>
        </w:rPr>
      </w:pPr>
    </w:p>
    <w:p w14:paraId="6AAE3951" w14:textId="77777777" w:rsidR="00DF45F5" w:rsidRPr="00F620DE" w:rsidRDefault="00DF45F5" w:rsidP="00DF45F5">
      <w:pPr>
        <w:pStyle w:val="Normale1"/>
        <w:tabs>
          <w:tab w:val="left" w:pos="284"/>
          <w:tab w:val="left" w:pos="426"/>
        </w:tabs>
        <w:spacing w:before="0" w:after="0" w:line="240" w:lineRule="auto"/>
        <w:ind w:left="720"/>
        <w:jc w:val="both"/>
        <w:rPr>
          <w:rStyle w:val="Nessuno"/>
          <w:rFonts w:ascii="CG Omega" w:hAnsi="CG Omega"/>
          <w:sz w:val="22"/>
          <w:szCs w:val="22"/>
          <w:lang w:val="it-IT"/>
        </w:rPr>
      </w:pPr>
    </w:p>
    <w:p w14:paraId="38D9C48C" w14:textId="77777777" w:rsidR="00DF45F5" w:rsidRPr="00F620DE" w:rsidRDefault="00DF45F5" w:rsidP="00DF45F5">
      <w:pPr>
        <w:pStyle w:val="Normale1"/>
        <w:tabs>
          <w:tab w:val="left" w:pos="284"/>
          <w:tab w:val="left" w:pos="426"/>
        </w:tabs>
        <w:spacing w:before="0" w:after="0" w:line="240" w:lineRule="auto"/>
        <w:ind w:left="720"/>
        <w:jc w:val="both"/>
        <w:rPr>
          <w:rStyle w:val="Nessuno"/>
          <w:rFonts w:ascii="Arial Narrow" w:hAnsi="Arial Narrow"/>
          <w:sz w:val="22"/>
          <w:szCs w:val="22"/>
          <w:lang w:val="it-IT"/>
        </w:rPr>
      </w:pPr>
      <w:r w:rsidRPr="00F620DE">
        <w:rPr>
          <w:rStyle w:val="Nessuno"/>
          <w:rFonts w:ascii="Arial Narrow" w:hAnsi="Arial Narrow"/>
          <w:sz w:val="22"/>
          <w:szCs w:val="22"/>
          <w:lang w:val="it-IT"/>
        </w:rPr>
        <w:t>Tabella di Ponderazione del rischio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34"/>
        <w:gridCol w:w="1734"/>
      </w:tblGrid>
      <w:tr w:rsidR="00DF45F5" w:rsidRPr="00F620DE" w14:paraId="3707D693" w14:textId="77777777" w:rsidTr="00595673">
        <w:tc>
          <w:tcPr>
            <w:tcW w:w="2030" w:type="dxa"/>
            <w:tcBorders>
              <w:tl2br w:val="single" w:sz="4" w:space="0" w:color="auto"/>
            </w:tcBorders>
          </w:tcPr>
          <w:p w14:paraId="15560CD3"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            IMPATTO</w:t>
            </w:r>
          </w:p>
          <w:p w14:paraId="2136A597"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487B4867"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PROBABILITA’</w:t>
            </w:r>
          </w:p>
        </w:tc>
        <w:tc>
          <w:tcPr>
            <w:tcW w:w="1734" w:type="dxa"/>
            <w:shd w:val="clear" w:color="auto" w:fill="FFFF00"/>
          </w:tcPr>
          <w:p w14:paraId="3C957A40"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highlight w:val="yellow"/>
                <w:lang w:val="it-IT"/>
              </w:rPr>
              <w:t>MEDIO</w:t>
            </w:r>
            <w:r w:rsidRPr="00F620DE">
              <w:rPr>
                <w:rStyle w:val="Nessuno"/>
                <w:rFonts w:ascii="Arial Narrow" w:hAnsi="Arial Narrow"/>
                <w:sz w:val="22"/>
                <w:szCs w:val="22"/>
                <w:lang w:val="it-IT"/>
              </w:rPr>
              <w:t xml:space="preserve"> </w:t>
            </w:r>
          </w:p>
        </w:tc>
        <w:tc>
          <w:tcPr>
            <w:tcW w:w="1734" w:type="dxa"/>
            <w:shd w:val="clear" w:color="auto" w:fill="FF0000"/>
          </w:tcPr>
          <w:p w14:paraId="4D7FB321"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ALTO </w:t>
            </w:r>
          </w:p>
        </w:tc>
      </w:tr>
      <w:tr w:rsidR="0038668A" w:rsidRPr="00F620DE" w14:paraId="2374CA3A" w14:textId="77777777" w:rsidTr="0038668A">
        <w:tc>
          <w:tcPr>
            <w:tcW w:w="2030" w:type="dxa"/>
            <w:shd w:val="clear" w:color="auto" w:fill="C00000"/>
          </w:tcPr>
          <w:p w14:paraId="42BF9A39" w14:textId="77777777" w:rsidR="0038668A" w:rsidRPr="00F620DE" w:rsidRDefault="0038668A" w:rsidP="0038668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ALTISSIMA</w:t>
            </w:r>
          </w:p>
        </w:tc>
        <w:tc>
          <w:tcPr>
            <w:tcW w:w="1734" w:type="dxa"/>
            <w:shd w:val="clear" w:color="auto" w:fill="FF0000"/>
          </w:tcPr>
          <w:p w14:paraId="4B8C47DC" w14:textId="77777777" w:rsidR="0038668A" w:rsidRPr="00F620DE" w:rsidRDefault="0038668A" w:rsidP="0038668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ALTO</w:t>
            </w:r>
          </w:p>
        </w:tc>
        <w:tc>
          <w:tcPr>
            <w:tcW w:w="1734" w:type="dxa"/>
            <w:shd w:val="clear" w:color="auto" w:fill="C00000"/>
          </w:tcPr>
          <w:p w14:paraId="5FADA3E1" w14:textId="77777777" w:rsidR="0038668A" w:rsidRPr="00F620DE" w:rsidRDefault="0038668A" w:rsidP="0038668A">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ALTISSIMO</w:t>
            </w:r>
          </w:p>
        </w:tc>
      </w:tr>
      <w:tr w:rsidR="00DF45F5" w:rsidRPr="00F620DE" w14:paraId="5DB21DA4" w14:textId="77777777" w:rsidTr="0038668A">
        <w:trPr>
          <w:trHeight w:val="37"/>
        </w:trPr>
        <w:tc>
          <w:tcPr>
            <w:tcW w:w="2030" w:type="dxa"/>
            <w:shd w:val="clear" w:color="auto" w:fill="FF0000"/>
          </w:tcPr>
          <w:p w14:paraId="527EE497"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ALTA</w:t>
            </w:r>
          </w:p>
        </w:tc>
        <w:tc>
          <w:tcPr>
            <w:tcW w:w="1734" w:type="dxa"/>
            <w:shd w:val="clear" w:color="auto" w:fill="FF0000"/>
          </w:tcPr>
          <w:p w14:paraId="691466AB"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ALTO</w:t>
            </w:r>
          </w:p>
        </w:tc>
        <w:tc>
          <w:tcPr>
            <w:tcW w:w="1734" w:type="dxa"/>
            <w:shd w:val="clear" w:color="auto" w:fill="FF0000"/>
          </w:tcPr>
          <w:p w14:paraId="4EB3AAF3"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ALTO</w:t>
            </w:r>
          </w:p>
        </w:tc>
      </w:tr>
      <w:tr w:rsidR="00DF45F5" w:rsidRPr="00F620DE" w14:paraId="0329890F" w14:textId="77777777" w:rsidTr="00BC4E9F">
        <w:tc>
          <w:tcPr>
            <w:tcW w:w="2030" w:type="dxa"/>
            <w:shd w:val="clear" w:color="auto" w:fill="FFFF00"/>
          </w:tcPr>
          <w:p w14:paraId="152815F7"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MEDIA </w:t>
            </w:r>
          </w:p>
        </w:tc>
        <w:tc>
          <w:tcPr>
            <w:tcW w:w="1734" w:type="dxa"/>
            <w:shd w:val="clear" w:color="auto" w:fill="FFFF00"/>
          </w:tcPr>
          <w:p w14:paraId="3DDF6219"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MEDIO</w:t>
            </w:r>
          </w:p>
        </w:tc>
        <w:tc>
          <w:tcPr>
            <w:tcW w:w="1734" w:type="dxa"/>
            <w:shd w:val="clear" w:color="auto" w:fill="FF0000"/>
          </w:tcPr>
          <w:p w14:paraId="3DC329DB"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ALTO</w:t>
            </w:r>
          </w:p>
        </w:tc>
      </w:tr>
      <w:tr w:rsidR="00DF45F5" w:rsidRPr="00F620DE" w14:paraId="37FC421C" w14:textId="77777777" w:rsidTr="00BC4E9F">
        <w:tc>
          <w:tcPr>
            <w:tcW w:w="2030" w:type="dxa"/>
            <w:shd w:val="clear" w:color="auto" w:fill="70AD47"/>
          </w:tcPr>
          <w:p w14:paraId="6B7BB766"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highlight w:val="yellow"/>
                <w:lang w:val="it-IT"/>
              </w:rPr>
            </w:pPr>
            <w:r w:rsidRPr="00F620DE">
              <w:rPr>
                <w:rStyle w:val="Nessuno"/>
                <w:rFonts w:ascii="Arial Narrow" w:hAnsi="Arial Narrow"/>
                <w:sz w:val="22"/>
                <w:szCs w:val="22"/>
                <w:lang w:val="it-IT"/>
              </w:rPr>
              <w:t>BASSA</w:t>
            </w:r>
          </w:p>
        </w:tc>
        <w:tc>
          <w:tcPr>
            <w:tcW w:w="1734" w:type="dxa"/>
            <w:shd w:val="clear" w:color="auto" w:fill="FFFF00"/>
          </w:tcPr>
          <w:p w14:paraId="0437B1AE"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MEDIO</w:t>
            </w:r>
          </w:p>
        </w:tc>
        <w:tc>
          <w:tcPr>
            <w:tcW w:w="1734" w:type="dxa"/>
            <w:shd w:val="clear" w:color="auto" w:fill="FFFF00"/>
          </w:tcPr>
          <w:p w14:paraId="67A820B9"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MEDIO</w:t>
            </w:r>
          </w:p>
        </w:tc>
      </w:tr>
      <w:tr w:rsidR="00DF45F5" w:rsidRPr="00F620DE" w14:paraId="098CE8AB" w14:textId="77777777" w:rsidTr="00BC4E9F">
        <w:tc>
          <w:tcPr>
            <w:tcW w:w="2030" w:type="dxa"/>
            <w:shd w:val="clear" w:color="auto" w:fill="49FF49"/>
          </w:tcPr>
          <w:p w14:paraId="6380EB09"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MOLTO BASSA</w:t>
            </w:r>
          </w:p>
        </w:tc>
        <w:tc>
          <w:tcPr>
            <w:tcW w:w="1734" w:type="dxa"/>
            <w:shd w:val="clear" w:color="auto" w:fill="70AD47"/>
          </w:tcPr>
          <w:p w14:paraId="63C5A151"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BASSO</w:t>
            </w:r>
          </w:p>
        </w:tc>
        <w:tc>
          <w:tcPr>
            <w:tcW w:w="1734" w:type="dxa"/>
            <w:shd w:val="clear" w:color="auto" w:fill="FFFF00"/>
          </w:tcPr>
          <w:p w14:paraId="2FCA9398" w14:textId="77777777" w:rsidR="00DF45F5" w:rsidRPr="00F620DE" w:rsidRDefault="00DF45F5" w:rsidP="00BC4E9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MEDIO</w:t>
            </w:r>
          </w:p>
        </w:tc>
      </w:tr>
    </w:tbl>
    <w:p w14:paraId="7DC68F4E" w14:textId="77777777" w:rsidR="00DF45F5" w:rsidRPr="00F620DE" w:rsidRDefault="00DF45F5" w:rsidP="00DF45F5">
      <w:pPr>
        <w:rPr>
          <w:rFonts w:ascii="CG Omega" w:hAnsi="CG Omega"/>
          <w:lang w:val="it-IT"/>
        </w:rPr>
      </w:pPr>
    </w:p>
    <w:p w14:paraId="6D36C0DF" w14:textId="12769982" w:rsidR="00A77DA0" w:rsidRPr="00F620DE" w:rsidRDefault="00A77DA0" w:rsidP="00BF48B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In allegato </w:t>
      </w:r>
      <w:r w:rsidR="00DD6345" w:rsidRPr="00F620DE">
        <w:rPr>
          <w:rStyle w:val="Nessuno"/>
          <w:rFonts w:ascii="Arial Narrow" w:hAnsi="Arial Narrow"/>
          <w:sz w:val="22"/>
          <w:szCs w:val="22"/>
          <w:lang w:val="it-IT"/>
        </w:rPr>
        <w:t>n.</w:t>
      </w:r>
      <w:r w:rsidR="00454AB1">
        <w:rPr>
          <w:rStyle w:val="Nessuno"/>
          <w:rFonts w:ascii="Arial Narrow" w:hAnsi="Arial Narrow"/>
          <w:sz w:val="22"/>
          <w:szCs w:val="22"/>
          <w:lang w:val="it-IT"/>
        </w:rPr>
        <w:t xml:space="preserve"> </w:t>
      </w:r>
      <w:r w:rsidR="00DD6345" w:rsidRPr="00F620DE">
        <w:rPr>
          <w:rStyle w:val="Nessuno"/>
          <w:rFonts w:ascii="Arial Narrow" w:hAnsi="Arial Narrow"/>
          <w:sz w:val="22"/>
          <w:szCs w:val="22"/>
          <w:lang w:val="it-IT"/>
        </w:rPr>
        <w:t xml:space="preserve">1 sono presenti le </w:t>
      </w:r>
      <w:r w:rsidRPr="00F620DE">
        <w:rPr>
          <w:rStyle w:val="Nessuno"/>
          <w:rFonts w:ascii="Arial Narrow" w:hAnsi="Arial Narrow"/>
          <w:sz w:val="22"/>
          <w:szCs w:val="22"/>
          <w:lang w:val="it-IT"/>
        </w:rPr>
        <w:t>schede con la mappatura</w:t>
      </w:r>
      <w:r w:rsidR="001B229F" w:rsidRPr="00F620DE">
        <w:rPr>
          <w:rStyle w:val="Nessuno"/>
          <w:rFonts w:ascii="Arial Narrow" w:hAnsi="Arial Narrow"/>
          <w:sz w:val="22"/>
          <w:szCs w:val="22"/>
          <w:lang w:val="it-IT"/>
        </w:rPr>
        <w:t xml:space="preserve"> e la valutazione </w:t>
      </w:r>
      <w:r w:rsidRPr="00F620DE">
        <w:rPr>
          <w:rStyle w:val="Nessuno"/>
          <w:rFonts w:ascii="Arial Narrow" w:hAnsi="Arial Narrow"/>
          <w:sz w:val="22"/>
          <w:szCs w:val="22"/>
          <w:lang w:val="it-IT"/>
        </w:rPr>
        <w:t xml:space="preserve">di tutte le aree di rischio </w:t>
      </w:r>
      <w:r w:rsidR="00DD6345" w:rsidRPr="00F620DE">
        <w:rPr>
          <w:rStyle w:val="Nessuno"/>
          <w:rFonts w:ascii="Arial Narrow" w:hAnsi="Arial Narrow"/>
          <w:sz w:val="22"/>
          <w:szCs w:val="22"/>
          <w:lang w:val="it-IT"/>
        </w:rPr>
        <w:t>esaminate.</w:t>
      </w:r>
    </w:p>
    <w:p w14:paraId="68922165" w14:textId="77777777" w:rsidR="00A77DA0" w:rsidRPr="00F620DE" w:rsidRDefault="00A77DA0" w:rsidP="00BF48BF">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49181F98" w14:textId="4357370E" w:rsidR="00365994" w:rsidRPr="00F620DE" w:rsidRDefault="00572022" w:rsidP="00BF48B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mappatura dei processi come sopra indicat</w:t>
      </w:r>
      <w:r w:rsidR="001E540A">
        <w:rPr>
          <w:rStyle w:val="Nessuno"/>
          <w:rFonts w:ascii="Arial Narrow" w:hAnsi="Arial Narrow"/>
          <w:sz w:val="22"/>
          <w:szCs w:val="22"/>
          <w:lang w:val="it-IT"/>
        </w:rPr>
        <w:t>a</w:t>
      </w:r>
      <w:r w:rsidR="00CD6EDB" w:rsidRPr="00F620DE">
        <w:rPr>
          <w:rStyle w:val="Nessuno"/>
          <w:rFonts w:ascii="Arial Narrow" w:hAnsi="Arial Narrow"/>
          <w:sz w:val="22"/>
          <w:szCs w:val="22"/>
          <w:lang w:val="it-IT"/>
        </w:rPr>
        <w:t xml:space="preserve"> tiene conto </w:t>
      </w:r>
      <w:r w:rsidR="00B978DB" w:rsidRPr="00F620DE">
        <w:rPr>
          <w:rStyle w:val="Nessuno"/>
          <w:rFonts w:ascii="Arial Narrow" w:hAnsi="Arial Narrow"/>
          <w:sz w:val="22"/>
          <w:szCs w:val="22"/>
          <w:lang w:val="it-IT"/>
        </w:rPr>
        <w:t xml:space="preserve">anche alle risultanze dell’attività di monitoraggio sul Piano </w:t>
      </w:r>
      <w:r w:rsidR="00EB64A3" w:rsidRPr="00F620DE">
        <w:rPr>
          <w:rStyle w:val="Nessuno"/>
          <w:rFonts w:ascii="Arial Narrow" w:hAnsi="Arial Narrow"/>
          <w:sz w:val="22"/>
          <w:szCs w:val="22"/>
          <w:lang w:val="it-IT"/>
        </w:rPr>
        <w:t>202</w:t>
      </w:r>
      <w:r w:rsidR="00EB64A3">
        <w:rPr>
          <w:rStyle w:val="Nessuno"/>
          <w:rFonts w:ascii="Arial Narrow" w:hAnsi="Arial Narrow"/>
          <w:sz w:val="22"/>
          <w:szCs w:val="22"/>
          <w:lang w:val="it-IT"/>
        </w:rPr>
        <w:t>5</w:t>
      </w:r>
      <w:r w:rsidR="00B978DB" w:rsidRPr="00F620DE">
        <w:rPr>
          <w:rStyle w:val="Nessuno"/>
          <w:rFonts w:ascii="Arial Narrow" w:hAnsi="Arial Narrow"/>
          <w:sz w:val="22"/>
          <w:szCs w:val="22"/>
          <w:lang w:val="it-IT"/>
        </w:rPr>
        <w:t>-</w:t>
      </w:r>
      <w:r w:rsidR="00EB64A3" w:rsidRPr="00F620DE">
        <w:rPr>
          <w:rStyle w:val="Nessuno"/>
          <w:rFonts w:ascii="Arial Narrow" w:hAnsi="Arial Narrow"/>
          <w:sz w:val="22"/>
          <w:szCs w:val="22"/>
          <w:lang w:val="it-IT"/>
        </w:rPr>
        <w:t>202</w:t>
      </w:r>
      <w:r w:rsidR="00EB64A3">
        <w:rPr>
          <w:rStyle w:val="Nessuno"/>
          <w:rFonts w:ascii="Arial Narrow" w:hAnsi="Arial Narrow"/>
          <w:sz w:val="22"/>
          <w:szCs w:val="22"/>
          <w:lang w:val="it-IT"/>
        </w:rPr>
        <w:t>7</w:t>
      </w:r>
      <w:r w:rsidR="00EB64A3" w:rsidRPr="00F620DE">
        <w:rPr>
          <w:rStyle w:val="Nessuno"/>
          <w:rFonts w:ascii="Arial Narrow" w:hAnsi="Arial Narrow"/>
          <w:sz w:val="22"/>
          <w:szCs w:val="22"/>
          <w:lang w:val="it-IT"/>
        </w:rPr>
        <w:t xml:space="preserve"> </w:t>
      </w:r>
      <w:r w:rsidR="00B978DB" w:rsidRPr="00F620DE">
        <w:rPr>
          <w:rStyle w:val="Nessuno"/>
          <w:rFonts w:ascii="Arial Narrow" w:hAnsi="Arial Narrow"/>
          <w:sz w:val="22"/>
          <w:szCs w:val="22"/>
          <w:lang w:val="it-IT"/>
        </w:rPr>
        <w:t xml:space="preserve">e il contributo </w:t>
      </w:r>
      <w:r w:rsidR="00BF48BF">
        <w:rPr>
          <w:rStyle w:val="Nessuno"/>
          <w:rFonts w:ascii="Arial Narrow" w:hAnsi="Arial Narrow"/>
          <w:sz w:val="22"/>
          <w:szCs w:val="22"/>
          <w:lang w:val="it-IT"/>
        </w:rPr>
        <w:t xml:space="preserve">dei </w:t>
      </w:r>
      <w:r w:rsidR="00BF48BF" w:rsidRPr="00F620DE">
        <w:rPr>
          <w:rStyle w:val="Nessuno"/>
          <w:rFonts w:ascii="Arial Narrow" w:hAnsi="Arial Narrow"/>
          <w:sz w:val="22"/>
          <w:szCs w:val="22"/>
          <w:lang w:val="it-IT"/>
        </w:rPr>
        <w:t>referenti</w:t>
      </w:r>
      <w:r w:rsidR="00B978DB" w:rsidRPr="00F620DE">
        <w:rPr>
          <w:rStyle w:val="Nessuno"/>
          <w:rFonts w:ascii="Arial Narrow" w:hAnsi="Arial Narrow"/>
          <w:sz w:val="22"/>
          <w:szCs w:val="22"/>
          <w:lang w:val="it-IT"/>
        </w:rPr>
        <w:t xml:space="preserve"> interni, anche al fine di estendere ad ulteriori processi nonché a dettagliare ulteriormente eventuali </w:t>
      </w:r>
      <w:r w:rsidR="00465209" w:rsidRPr="00F620DE">
        <w:rPr>
          <w:rStyle w:val="Nessuno"/>
          <w:rFonts w:ascii="Arial Narrow" w:hAnsi="Arial Narrow"/>
          <w:sz w:val="22"/>
          <w:szCs w:val="22"/>
          <w:lang w:val="it-IT"/>
        </w:rPr>
        <w:t>sotto</w:t>
      </w:r>
      <w:r w:rsidR="00A01B16">
        <w:rPr>
          <w:rStyle w:val="Nessuno"/>
          <w:rFonts w:ascii="Arial Narrow" w:hAnsi="Arial Narrow"/>
          <w:sz w:val="22"/>
          <w:szCs w:val="22"/>
          <w:lang w:val="it-IT"/>
        </w:rPr>
        <w:t xml:space="preserve"> </w:t>
      </w:r>
      <w:r w:rsidR="00BF48BF" w:rsidRPr="00F620DE">
        <w:rPr>
          <w:rStyle w:val="Nessuno"/>
          <w:rFonts w:ascii="Arial Narrow" w:hAnsi="Arial Narrow"/>
          <w:sz w:val="22"/>
          <w:szCs w:val="22"/>
          <w:lang w:val="it-IT"/>
        </w:rPr>
        <w:t>processi meritevoli</w:t>
      </w:r>
      <w:r w:rsidR="00465209" w:rsidRPr="00F620DE">
        <w:rPr>
          <w:rStyle w:val="Nessuno"/>
          <w:rFonts w:ascii="Arial Narrow" w:hAnsi="Arial Narrow"/>
          <w:sz w:val="22"/>
          <w:szCs w:val="22"/>
          <w:lang w:val="it-IT"/>
        </w:rPr>
        <w:t xml:space="preserve"> di </w:t>
      </w:r>
      <w:r w:rsidR="00B978DB" w:rsidRPr="00F620DE">
        <w:rPr>
          <w:rStyle w:val="Nessuno"/>
          <w:rFonts w:ascii="Arial Narrow" w:hAnsi="Arial Narrow"/>
          <w:sz w:val="22"/>
          <w:szCs w:val="22"/>
          <w:lang w:val="it-IT"/>
        </w:rPr>
        <w:t>attenzione e controllo</w:t>
      </w:r>
      <w:r w:rsidR="00465209" w:rsidRPr="00F620DE">
        <w:rPr>
          <w:rStyle w:val="Nessuno"/>
          <w:rFonts w:ascii="Arial Narrow" w:hAnsi="Arial Narrow"/>
          <w:sz w:val="22"/>
          <w:szCs w:val="22"/>
          <w:lang w:val="it-IT"/>
        </w:rPr>
        <w:t>, tenendo altresì conto del</w:t>
      </w:r>
      <w:r w:rsidR="00B978DB" w:rsidRPr="00F620DE">
        <w:rPr>
          <w:rStyle w:val="Nessuno"/>
          <w:rFonts w:ascii="Arial Narrow" w:hAnsi="Arial Narrow"/>
          <w:sz w:val="22"/>
          <w:szCs w:val="22"/>
          <w:lang w:val="it-IT"/>
        </w:rPr>
        <w:t>l’elev</w:t>
      </w:r>
      <w:r w:rsidR="00465209" w:rsidRPr="00F620DE">
        <w:rPr>
          <w:rStyle w:val="Nessuno"/>
          <w:rFonts w:ascii="Arial Narrow" w:hAnsi="Arial Narrow"/>
          <w:sz w:val="22"/>
          <w:szCs w:val="22"/>
          <w:lang w:val="it-IT"/>
        </w:rPr>
        <w:t>ato va</w:t>
      </w:r>
      <w:r w:rsidR="00B978DB" w:rsidRPr="00F620DE">
        <w:rPr>
          <w:rStyle w:val="Nessuno"/>
          <w:rFonts w:ascii="Arial Narrow" w:hAnsi="Arial Narrow"/>
          <w:sz w:val="22"/>
          <w:szCs w:val="22"/>
          <w:lang w:val="it-IT"/>
        </w:rPr>
        <w:t>l</w:t>
      </w:r>
      <w:r w:rsidR="00465209" w:rsidRPr="00F620DE">
        <w:rPr>
          <w:rStyle w:val="Nessuno"/>
          <w:rFonts w:ascii="Arial Narrow" w:hAnsi="Arial Narrow"/>
          <w:sz w:val="22"/>
          <w:szCs w:val="22"/>
          <w:lang w:val="it-IT"/>
        </w:rPr>
        <w:t>o</w:t>
      </w:r>
      <w:r w:rsidR="00B978DB" w:rsidRPr="00F620DE">
        <w:rPr>
          <w:rStyle w:val="Nessuno"/>
          <w:rFonts w:ascii="Arial Narrow" w:hAnsi="Arial Narrow"/>
          <w:sz w:val="22"/>
          <w:szCs w:val="22"/>
          <w:lang w:val="it-IT"/>
        </w:rPr>
        <w:t xml:space="preserve">re pubblico del servizio </w:t>
      </w:r>
      <w:r w:rsidR="00465209" w:rsidRPr="00F620DE">
        <w:rPr>
          <w:rStyle w:val="Nessuno"/>
          <w:rFonts w:ascii="Arial Narrow" w:hAnsi="Arial Narrow"/>
          <w:sz w:val="22"/>
          <w:szCs w:val="22"/>
          <w:lang w:val="it-IT"/>
        </w:rPr>
        <w:t>prodotto dalla Società.</w:t>
      </w:r>
    </w:p>
    <w:p w14:paraId="3D80E662" w14:textId="77777777" w:rsidR="00D5769C" w:rsidRPr="00F620DE" w:rsidRDefault="00D5769C" w:rsidP="00BF48BF">
      <w:pPr>
        <w:pStyle w:val="Normale1"/>
        <w:spacing w:before="0" w:after="0" w:line="240" w:lineRule="auto"/>
        <w:jc w:val="both"/>
        <w:rPr>
          <w:rStyle w:val="Nessuno"/>
          <w:rFonts w:ascii="Arial Narrow" w:hAnsi="Arial Narrow"/>
          <w:sz w:val="22"/>
          <w:szCs w:val="22"/>
          <w:lang w:val="it-IT"/>
        </w:rPr>
      </w:pPr>
    </w:p>
    <w:p w14:paraId="1513011D" w14:textId="30ED8CD1" w:rsidR="00CF58F6" w:rsidRPr="00F620DE" w:rsidRDefault="00CF58F6" w:rsidP="00BF48BF">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Il PTPCT </w:t>
      </w:r>
      <w:r w:rsidR="00EA4D2A" w:rsidRPr="00F620DE">
        <w:rPr>
          <w:rStyle w:val="Nessuno"/>
          <w:rFonts w:ascii="Arial Narrow" w:hAnsi="Arial Narrow"/>
          <w:sz w:val="22"/>
          <w:szCs w:val="22"/>
          <w:lang w:val="it-IT"/>
        </w:rPr>
        <w:t>202</w:t>
      </w:r>
      <w:r w:rsidR="00EA4D2A">
        <w:rPr>
          <w:rStyle w:val="Nessuno"/>
          <w:rFonts w:ascii="Arial Narrow" w:hAnsi="Arial Narrow"/>
          <w:sz w:val="22"/>
          <w:szCs w:val="22"/>
          <w:lang w:val="it-IT"/>
        </w:rPr>
        <w:t>5</w:t>
      </w:r>
      <w:r w:rsidRPr="00F620DE">
        <w:rPr>
          <w:rStyle w:val="Nessuno"/>
          <w:rFonts w:ascii="Arial Narrow" w:hAnsi="Arial Narrow"/>
          <w:sz w:val="22"/>
          <w:szCs w:val="22"/>
          <w:lang w:val="it-IT"/>
        </w:rPr>
        <w:t>-</w:t>
      </w:r>
      <w:r w:rsidR="00EA4D2A" w:rsidRPr="00F620DE">
        <w:rPr>
          <w:rStyle w:val="Nessuno"/>
          <w:rFonts w:ascii="Arial Narrow" w:hAnsi="Arial Narrow"/>
          <w:sz w:val="22"/>
          <w:szCs w:val="22"/>
          <w:lang w:val="it-IT"/>
        </w:rPr>
        <w:t>202</w:t>
      </w:r>
      <w:r w:rsidR="00EA4D2A">
        <w:rPr>
          <w:rStyle w:val="Nessuno"/>
          <w:rFonts w:ascii="Arial Narrow" w:hAnsi="Arial Narrow"/>
          <w:sz w:val="22"/>
          <w:szCs w:val="22"/>
          <w:lang w:val="it-IT"/>
        </w:rPr>
        <w:t>7</w:t>
      </w:r>
      <w:r w:rsidR="00EA4D2A"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è stato oggetto di attività di monitoraggio condotte dal</w:t>
      </w:r>
      <w:r w:rsidR="00EA4D2A">
        <w:rPr>
          <w:rStyle w:val="Nessuno"/>
          <w:rFonts w:ascii="Arial Narrow" w:hAnsi="Arial Narrow"/>
          <w:sz w:val="22"/>
          <w:szCs w:val="22"/>
          <w:lang w:val="it-IT"/>
        </w:rPr>
        <w:t>la</w:t>
      </w:r>
      <w:r w:rsidRPr="00F620DE">
        <w:rPr>
          <w:rStyle w:val="Nessuno"/>
          <w:rFonts w:ascii="Arial Narrow" w:hAnsi="Arial Narrow"/>
          <w:sz w:val="22"/>
          <w:szCs w:val="22"/>
          <w:lang w:val="it-IT"/>
        </w:rPr>
        <w:t xml:space="preserve"> </w:t>
      </w:r>
      <w:r w:rsidR="00BF48BF" w:rsidRPr="00F620DE">
        <w:rPr>
          <w:rStyle w:val="Nessuno"/>
          <w:rFonts w:ascii="Arial Narrow" w:hAnsi="Arial Narrow"/>
          <w:sz w:val="22"/>
          <w:szCs w:val="22"/>
          <w:lang w:val="it-IT"/>
        </w:rPr>
        <w:t>RPCT e</w:t>
      </w:r>
      <w:r w:rsidR="00971C5C" w:rsidRPr="00F620DE">
        <w:rPr>
          <w:rStyle w:val="Nessuno"/>
          <w:rFonts w:ascii="Arial Narrow" w:hAnsi="Arial Narrow"/>
          <w:sz w:val="22"/>
          <w:szCs w:val="22"/>
          <w:lang w:val="it-IT"/>
        </w:rPr>
        <w:t xml:space="preserve"> per qu</w:t>
      </w:r>
      <w:r w:rsidR="00A01B16">
        <w:rPr>
          <w:rStyle w:val="Nessuno"/>
          <w:rFonts w:ascii="Arial Narrow" w:hAnsi="Arial Narrow"/>
          <w:sz w:val="22"/>
          <w:szCs w:val="22"/>
          <w:lang w:val="it-IT"/>
        </w:rPr>
        <w:t>a</w:t>
      </w:r>
      <w:r w:rsidR="00971C5C" w:rsidRPr="00F620DE">
        <w:rPr>
          <w:rStyle w:val="Nessuno"/>
          <w:rFonts w:ascii="Arial Narrow" w:hAnsi="Arial Narrow"/>
          <w:sz w:val="22"/>
          <w:szCs w:val="22"/>
          <w:lang w:val="it-IT"/>
        </w:rPr>
        <w:t xml:space="preserve">nto possibile, </w:t>
      </w:r>
      <w:r w:rsidRPr="00F620DE">
        <w:rPr>
          <w:rStyle w:val="Nessuno"/>
          <w:rFonts w:ascii="Arial Narrow" w:hAnsi="Arial Narrow"/>
          <w:sz w:val="22"/>
          <w:szCs w:val="22"/>
          <w:lang w:val="it-IT"/>
        </w:rPr>
        <w:t xml:space="preserve">con </w:t>
      </w:r>
      <w:r w:rsidR="00BF48BF" w:rsidRPr="00F620DE">
        <w:rPr>
          <w:rStyle w:val="Nessuno"/>
          <w:rFonts w:ascii="Arial Narrow" w:hAnsi="Arial Narrow"/>
          <w:sz w:val="22"/>
          <w:szCs w:val="22"/>
          <w:lang w:val="it-IT"/>
        </w:rPr>
        <w:t>l’interlocuzione dei</w:t>
      </w:r>
      <w:r w:rsidRPr="00F620DE">
        <w:rPr>
          <w:rStyle w:val="Nessuno"/>
          <w:rFonts w:ascii="Arial Narrow" w:hAnsi="Arial Narrow"/>
          <w:sz w:val="22"/>
          <w:szCs w:val="22"/>
          <w:lang w:val="it-IT"/>
        </w:rPr>
        <w:t xml:space="preserve"> referenti interni, ovvero </w:t>
      </w:r>
      <w:r w:rsidR="00EA4D2A">
        <w:rPr>
          <w:rStyle w:val="Nessuno"/>
          <w:rFonts w:ascii="Arial Narrow" w:hAnsi="Arial Narrow"/>
          <w:sz w:val="22"/>
          <w:szCs w:val="22"/>
          <w:lang w:val="it-IT"/>
        </w:rPr>
        <w:t>la</w:t>
      </w:r>
      <w:r w:rsidR="00EA4D2A"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RPCT ha richiesto ai ref</w:t>
      </w:r>
      <w:r w:rsidR="00A720AF" w:rsidRPr="00F620DE">
        <w:rPr>
          <w:rStyle w:val="Nessuno"/>
          <w:rFonts w:ascii="Arial Narrow" w:hAnsi="Arial Narrow"/>
          <w:sz w:val="22"/>
          <w:szCs w:val="22"/>
          <w:lang w:val="it-IT"/>
        </w:rPr>
        <w:t>erenti interni</w:t>
      </w:r>
      <w:r w:rsidRPr="00F620DE">
        <w:rPr>
          <w:rStyle w:val="Nessuno"/>
          <w:rFonts w:ascii="Arial Narrow" w:hAnsi="Arial Narrow"/>
          <w:sz w:val="22"/>
          <w:szCs w:val="22"/>
          <w:lang w:val="it-IT"/>
        </w:rPr>
        <w:t xml:space="preserve">, di </w:t>
      </w:r>
      <w:r w:rsidR="003C4477">
        <w:rPr>
          <w:rStyle w:val="Nessuno"/>
          <w:rFonts w:ascii="Arial Narrow" w:hAnsi="Arial Narrow"/>
          <w:sz w:val="22"/>
          <w:szCs w:val="22"/>
          <w:lang w:val="it-IT"/>
        </w:rPr>
        <w:t xml:space="preserve">rendicontare circa </w:t>
      </w:r>
      <w:r w:rsidRPr="00F620DE">
        <w:rPr>
          <w:rStyle w:val="Nessuno"/>
          <w:rFonts w:ascii="Arial Narrow" w:hAnsi="Arial Narrow"/>
          <w:sz w:val="22"/>
          <w:szCs w:val="22"/>
          <w:lang w:val="it-IT"/>
        </w:rPr>
        <w:t xml:space="preserve">lo stato di attuazione delle misure attuate. </w:t>
      </w:r>
      <w:r w:rsidR="00BF48BF" w:rsidRPr="00F620DE">
        <w:rPr>
          <w:rStyle w:val="Nessuno"/>
          <w:rFonts w:ascii="Arial Narrow" w:hAnsi="Arial Narrow"/>
          <w:sz w:val="22"/>
          <w:szCs w:val="22"/>
          <w:lang w:val="it-IT"/>
        </w:rPr>
        <w:t>Inoltre,</w:t>
      </w:r>
      <w:r w:rsidRPr="00F620DE">
        <w:rPr>
          <w:rStyle w:val="Nessuno"/>
          <w:rFonts w:ascii="Arial Narrow" w:hAnsi="Arial Narrow"/>
          <w:sz w:val="22"/>
          <w:szCs w:val="22"/>
          <w:lang w:val="it-IT"/>
        </w:rPr>
        <w:t xml:space="preserve"> RPCT ha svolto ulteriori controlli</w:t>
      </w:r>
      <w:r w:rsidR="0042738E" w:rsidRPr="00F620DE">
        <w:rPr>
          <w:rStyle w:val="Nessuno"/>
          <w:rFonts w:ascii="Arial Narrow" w:hAnsi="Arial Narrow"/>
          <w:sz w:val="22"/>
          <w:szCs w:val="22"/>
          <w:lang w:val="it-IT"/>
        </w:rPr>
        <w:t xml:space="preserve"> a campione</w:t>
      </w:r>
      <w:r w:rsidRPr="00F620DE">
        <w:rPr>
          <w:rStyle w:val="Nessuno"/>
          <w:rFonts w:ascii="Arial Narrow" w:hAnsi="Arial Narrow"/>
          <w:sz w:val="22"/>
          <w:szCs w:val="22"/>
          <w:lang w:val="it-IT"/>
        </w:rPr>
        <w:t>, sia sulle misure di carattere generale che su quelle specifiche</w:t>
      </w:r>
      <w:r w:rsidR="00971C5C"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w:t>
      </w:r>
    </w:p>
    <w:p w14:paraId="151E8244" w14:textId="77777777" w:rsidR="00662EAF" w:rsidRPr="00F620DE" w:rsidRDefault="00662EAF" w:rsidP="00BF48BF">
      <w:pPr>
        <w:pStyle w:val="Normale1"/>
        <w:spacing w:before="0" w:after="0" w:line="240" w:lineRule="auto"/>
        <w:jc w:val="both"/>
        <w:rPr>
          <w:rStyle w:val="Nessuno"/>
          <w:rFonts w:ascii="Arial Narrow" w:hAnsi="Arial Narrow"/>
          <w:sz w:val="22"/>
          <w:szCs w:val="22"/>
          <w:lang w:val="it-IT"/>
        </w:rPr>
      </w:pPr>
    </w:p>
    <w:p w14:paraId="4E781E2E" w14:textId="5AD29595" w:rsidR="003339C2" w:rsidRPr="00F620DE" w:rsidRDefault="000969A1" w:rsidP="00BF48BF">
      <w:pPr>
        <w:autoSpaceDE w:val="0"/>
        <w:autoSpaceDN w:val="0"/>
        <w:adjustRightInd w:val="0"/>
        <w:jc w:val="both"/>
        <w:rPr>
          <w:rFonts w:ascii="Arial Narrow" w:hAnsi="Arial Narrow" w:cs="Calibri"/>
          <w:color w:val="000000"/>
          <w:sz w:val="22"/>
          <w:szCs w:val="22"/>
          <w:lang w:val="it-IT" w:eastAsia="it-IT"/>
        </w:rPr>
      </w:pPr>
      <w:proofErr w:type="spellStart"/>
      <w:r w:rsidRPr="00F620DE">
        <w:rPr>
          <w:rFonts w:ascii="Arial Narrow" w:hAnsi="Arial Narrow" w:cs="Calibri"/>
          <w:color w:val="000000"/>
          <w:sz w:val="22"/>
          <w:szCs w:val="22"/>
          <w:lang w:val="it-IT" w:eastAsia="it-IT"/>
        </w:rPr>
        <w:t>Da</w:t>
      </w:r>
      <w:r w:rsidR="009B7189" w:rsidRPr="00F620DE">
        <w:rPr>
          <w:rFonts w:ascii="Arial Narrow" w:hAnsi="Arial Narrow" w:cs="Calibri"/>
          <w:color w:val="000000"/>
          <w:sz w:val="22"/>
          <w:szCs w:val="22"/>
          <w:lang w:val="it-IT" w:eastAsia="it-IT"/>
        </w:rPr>
        <w:t>I</w:t>
      </w:r>
      <w:proofErr w:type="spellEnd"/>
      <w:r w:rsidRPr="00F620DE">
        <w:rPr>
          <w:rFonts w:ascii="Arial Narrow" w:hAnsi="Arial Narrow" w:cs="Calibri"/>
          <w:color w:val="000000"/>
          <w:sz w:val="22"/>
          <w:szCs w:val="22"/>
          <w:lang w:val="it-IT" w:eastAsia="it-IT"/>
        </w:rPr>
        <w:t xml:space="preserve"> </w:t>
      </w:r>
      <w:r w:rsidR="009B7189" w:rsidRPr="00F620DE">
        <w:rPr>
          <w:rFonts w:ascii="Arial Narrow" w:hAnsi="Arial Narrow" w:cs="Calibri"/>
          <w:color w:val="000000"/>
          <w:sz w:val="22"/>
          <w:szCs w:val="22"/>
          <w:lang w:val="it-IT" w:eastAsia="it-IT"/>
        </w:rPr>
        <w:t xml:space="preserve">monitoraggio sullo stato di attuazione delle misure </w:t>
      </w:r>
      <w:r w:rsidR="006B2F91">
        <w:rPr>
          <w:rFonts w:ascii="Arial Narrow" w:hAnsi="Arial Narrow" w:cs="Calibri"/>
          <w:color w:val="000000"/>
          <w:sz w:val="22"/>
          <w:szCs w:val="22"/>
          <w:lang w:val="it-IT" w:eastAsia="it-IT"/>
        </w:rPr>
        <w:t>previste</w:t>
      </w:r>
      <w:r w:rsidR="006B2F91" w:rsidRPr="00F620DE">
        <w:rPr>
          <w:rFonts w:ascii="Arial Narrow" w:hAnsi="Arial Narrow" w:cs="Calibri"/>
          <w:color w:val="000000"/>
          <w:sz w:val="22"/>
          <w:szCs w:val="22"/>
          <w:lang w:val="it-IT" w:eastAsia="it-IT"/>
        </w:rPr>
        <w:t xml:space="preserve"> </w:t>
      </w:r>
      <w:r w:rsidR="009B7189" w:rsidRPr="00F620DE">
        <w:rPr>
          <w:rFonts w:ascii="Arial Narrow" w:hAnsi="Arial Narrow" w:cs="Calibri"/>
          <w:color w:val="000000"/>
          <w:sz w:val="22"/>
          <w:szCs w:val="22"/>
          <w:lang w:val="it-IT" w:eastAsia="it-IT"/>
        </w:rPr>
        <w:t xml:space="preserve">dal </w:t>
      </w:r>
      <w:r w:rsidRPr="00F620DE">
        <w:rPr>
          <w:rFonts w:ascii="Arial Narrow" w:hAnsi="Arial Narrow" w:cs="Calibri"/>
          <w:color w:val="000000"/>
          <w:sz w:val="22"/>
          <w:szCs w:val="22"/>
          <w:lang w:val="it-IT" w:eastAsia="it-IT"/>
        </w:rPr>
        <w:t xml:space="preserve">PTPCT è lecito </w:t>
      </w:r>
      <w:r w:rsidR="00BF48BF" w:rsidRPr="00F620DE">
        <w:rPr>
          <w:rFonts w:ascii="Arial Narrow" w:hAnsi="Arial Narrow" w:cs="Calibri"/>
          <w:color w:val="000000"/>
          <w:sz w:val="22"/>
          <w:szCs w:val="22"/>
          <w:lang w:val="it-IT" w:eastAsia="it-IT"/>
        </w:rPr>
        <w:t>attendersi la</w:t>
      </w:r>
      <w:r w:rsidRPr="00F620DE">
        <w:rPr>
          <w:rFonts w:ascii="Arial Narrow" w:hAnsi="Arial Narrow" w:cs="Calibri"/>
          <w:color w:val="000000"/>
          <w:sz w:val="22"/>
          <w:szCs w:val="22"/>
          <w:lang w:val="it-IT" w:eastAsia="it-IT"/>
        </w:rPr>
        <w:t xml:space="preserve"> possibilità di </w:t>
      </w:r>
      <w:r w:rsidR="00BF48BF" w:rsidRPr="00F620DE">
        <w:rPr>
          <w:rFonts w:ascii="Arial Narrow" w:hAnsi="Arial Narrow" w:cs="Calibri"/>
          <w:color w:val="000000"/>
          <w:sz w:val="22"/>
          <w:szCs w:val="22"/>
          <w:lang w:val="it-IT" w:eastAsia="it-IT"/>
        </w:rPr>
        <w:t>valutare l’effettiva</w:t>
      </w:r>
      <w:r w:rsidRPr="00F620DE">
        <w:rPr>
          <w:rFonts w:ascii="Arial Narrow" w:hAnsi="Arial Narrow" w:cs="Calibri"/>
          <w:color w:val="000000"/>
          <w:sz w:val="22"/>
          <w:szCs w:val="22"/>
          <w:lang w:val="it-IT" w:eastAsia="it-IT"/>
        </w:rPr>
        <w:t xml:space="preserve"> efficacia dell’azione di prevenzione messa in atto</w:t>
      </w:r>
      <w:r w:rsidR="00BF48BF" w:rsidRPr="00F620DE">
        <w:rPr>
          <w:rFonts w:ascii="Arial Narrow" w:hAnsi="Arial Narrow" w:cs="Calibri"/>
          <w:color w:val="000000"/>
          <w:sz w:val="22"/>
          <w:szCs w:val="22"/>
          <w:lang w:val="it-IT" w:eastAsia="it-IT"/>
        </w:rPr>
        <w:t>.</w:t>
      </w:r>
    </w:p>
    <w:p w14:paraId="712A9C61" w14:textId="5703B17D" w:rsidR="009B7189" w:rsidRPr="00F620DE" w:rsidRDefault="009B7189" w:rsidP="00BF48BF">
      <w:pPr>
        <w:autoSpaceDE w:val="0"/>
        <w:autoSpaceDN w:val="0"/>
        <w:adjustRightInd w:val="0"/>
        <w:jc w:val="both"/>
        <w:rPr>
          <w:rStyle w:val="Nessuno"/>
          <w:rFonts w:ascii="Arial Narrow" w:hAnsi="Arial Narrow"/>
          <w:sz w:val="22"/>
          <w:szCs w:val="22"/>
          <w:lang w:val="it-IT"/>
        </w:rPr>
      </w:pPr>
      <w:r w:rsidRPr="00F620DE">
        <w:rPr>
          <w:rFonts w:ascii="Arial Narrow" w:hAnsi="Arial Narrow" w:cs="Calibri"/>
          <w:color w:val="000000"/>
          <w:sz w:val="22"/>
          <w:szCs w:val="22"/>
          <w:lang w:val="it-IT" w:eastAsia="it-IT"/>
        </w:rPr>
        <w:t>Dei risultati del monitorag</w:t>
      </w:r>
      <w:r w:rsidR="003339C2" w:rsidRPr="00F620DE">
        <w:rPr>
          <w:rFonts w:ascii="Arial Narrow" w:hAnsi="Arial Narrow" w:cs="Calibri"/>
          <w:color w:val="000000"/>
          <w:sz w:val="22"/>
          <w:szCs w:val="22"/>
          <w:lang w:val="it-IT" w:eastAsia="it-IT"/>
        </w:rPr>
        <w:t xml:space="preserve">gio si è dato conto nella </w:t>
      </w:r>
      <w:r w:rsidRPr="00F620DE">
        <w:rPr>
          <w:rFonts w:ascii="Arial Narrow" w:hAnsi="Arial Narrow" w:cs="Calibri"/>
          <w:color w:val="000000"/>
          <w:sz w:val="22"/>
          <w:szCs w:val="22"/>
          <w:lang w:val="it-IT" w:eastAsia="it-IT"/>
        </w:rPr>
        <w:t>annuale del</w:t>
      </w:r>
      <w:r w:rsidR="00FE1637">
        <w:rPr>
          <w:rFonts w:ascii="Arial Narrow" w:hAnsi="Arial Narrow" w:cs="Calibri"/>
          <w:color w:val="000000"/>
          <w:sz w:val="22"/>
          <w:szCs w:val="22"/>
          <w:lang w:val="it-IT" w:eastAsia="it-IT"/>
        </w:rPr>
        <w:t>la</w:t>
      </w:r>
      <w:r w:rsidRPr="00F620DE">
        <w:rPr>
          <w:rFonts w:ascii="Arial Narrow" w:hAnsi="Arial Narrow" w:cs="Calibri"/>
          <w:color w:val="000000"/>
          <w:sz w:val="22"/>
          <w:szCs w:val="22"/>
          <w:lang w:val="it-IT" w:eastAsia="it-IT"/>
        </w:rPr>
        <w:t xml:space="preserve"> RPCT per l’anno </w:t>
      </w:r>
      <w:r w:rsidR="00A75CA1" w:rsidRPr="00F620DE">
        <w:rPr>
          <w:rFonts w:ascii="Arial Narrow" w:hAnsi="Arial Narrow" w:cs="Calibri"/>
          <w:color w:val="000000"/>
          <w:sz w:val="22"/>
          <w:szCs w:val="22"/>
          <w:lang w:val="it-IT" w:eastAsia="it-IT"/>
        </w:rPr>
        <w:t>202</w:t>
      </w:r>
      <w:r w:rsidR="00A75CA1">
        <w:rPr>
          <w:rFonts w:ascii="Arial Narrow" w:hAnsi="Arial Narrow" w:cs="Calibri"/>
          <w:color w:val="000000"/>
          <w:sz w:val="22"/>
          <w:szCs w:val="22"/>
          <w:lang w:val="it-IT" w:eastAsia="it-IT"/>
        </w:rPr>
        <w:t>5</w:t>
      </w:r>
      <w:r w:rsidRPr="00F620DE">
        <w:rPr>
          <w:rFonts w:ascii="Arial Narrow" w:hAnsi="Arial Narrow" w:cs="Calibri"/>
          <w:color w:val="000000"/>
          <w:sz w:val="22"/>
          <w:szCs w:val="22"/>
          <w:lang w:val="it-IT" w:eastAsia="it-IT"/>
        </w:rPr>
        <w:t xml:space="preserve">, di cui all’art. 1, comma 14, della legge n. 190/2012, pubblicata sul sito dell’A.N.AC., nell’apposita sezione </w:t>
      </w:r>
      <w:r w:rsidR="003339C2" w:rsidRPr="00F620DE">
        <w:rPr>
          <w:rFonts w:ascii="Arial Narrow" w:hAnsi="Arial Narrow" w:cs="Calibri"/>
          <w:color w:val="000000"/>
          <w:sz w:val="22"/>
          <w:szCs w:val="22"/>
          <w:lang w:val="it-IT" w:eastAsia="it-IT"/>
        </w:rPr>
        <w:t>Società</w:t>
      </w:r>
      <w:r w:rsidRPr="00F620DE">
        <w:rPr>
          <w:rFonts w:ascii="Arial Narrow" w:hAnsi="Arial Narrow" w:cs="Calibri"/>
          <w:color w:val="000000"/>
          <w:sz w:val="22"/>
          <w:szCs w:val="22"/>
          <w:lang w:val="it-IT" w:eastAsia="it-IT"/>
        </w:rPr>
        <w:t xml:space="preserve"> – Altri contenuti – Prevenzione della Corruzione - Relazione annuale del</w:t>
      </w:r>
      <w:r w:rsidR="00C021DB">
        <w:rPr>
          <w:rFonts w:ascii="Arial Narrow" w:hAnsi="Arial Narrow" w:cs="Calibri"/>
          <w:color w:val="000000"/>
          <w:sz w:val="22"/>
          <w:szCs w:val="22"/>
          <w:lang w:val="it-IT" w:eastAsia="it-IT"/>
        </w:rPr>
        <w:t>la</w:t>
      </w:r>
      <w:r w:rsidRPr="00F620DE">
        <w:rPr>
          <w:rFonts w:ascii="Arial Narrow" w:hAnsi="Arial Narrow" w:cs="Calibri"/>
          <w:color w:val="000000"/>
          <w:sz w:val="22"/>
          <w:szCs w:val="22"/>
          <w:lang w:val="it-IT" w:eastAsia="it-IT"/>
        </w:rPr>
        <w:t xml:space="preserve"> Responsabile della prevenzione della corruzione e della trasparenza</w:t>
      </w:r>
      <w:r w:rsidR="0042738E" w:rsidRPr="00F620DE">
        <w:rPr>
          <w:rFonts w:ascii="Arial Narrow" w:hAnsi="Arial Narrow" w:cs="Calibri"/>
          <w:color w:val="000000"/>
          <w:sz w:val="22"/>
          <w:szCs w:val="22"/>
          <w:lang w:val="it-IT" w:eastAsia="it-IT"/>
        </w:rPr>
        <w:t>.</w:t>
      </w:r>
    </w:p>
    <w:p w14:paraId="3E03C293" w14:textId="77777777" w:rsidR="009B7189" w:rsidRPr="00F620DE" w:rsidRDefault="009B7189" w:rsidP="00720281">
      <w:pPr>
        <w:pStyle w:val="Normale1"/>
        <w:spacing w:before="0" w:after="0" w:line="240" w:lineRule="auto"/>
        <w:jc w:val="both"/>
        <w:rPr>
          <w:rStyle w:val="Nessuno"/>
          <w:rFonts w:ascii="Arial Narrow" w:hAnsi="Arial Narrow"/>
          <w:sz w:val="22"/>
          <w:szCs w:val="22"/>
          <w:lang w:val="it-IT"/>
        </w:rPr>
      </w:pPr>
    </w:p>
    <w:p w14:paraId="314C5420" w14:textId="77777777" w:rsidR="00662EAF" w:rsidRPr="0027024D" w:rsidRDefault="00662EAF" w:rsidP="00BF48BF">
      <w:pPr>
        <w:pStyle w:val="Titolo21"/>
        <w:spacing w:before="0" w:line="240" w:lineRule="auto"/>
        <w:jc w:val="both"/>
        <w:outlineLvl w:val="9"/>
        <w:rPr>
          <w:rFonts w:ascii="Arial Narrow" w:hAnsi="Arial Narrow"/>
          <w:b/>
          <w:bCs/>
          <w:color w:val="595959" w:themeColor="text1" w:themeTint="A6"/>
          <w:sz w:val="22"/>
          <w:szCs w:val="22"/>
          <w:u w:color="808080"/>
        </w:rPr>
      </w:pPr>
      <w:bookmarkStart w:id="39" w:name="_Toc21"/>
      <w:bookmarkStart w:id="40" w:name="_Toc100747851"/>
      <w:bookmarkStart w:id="41" w:name="_Toc190946792"/>
      <w:r w:rsidRPr="0027024D">
        <w:rPr>
          <w:rStyle w:val="Nessuno"/>
          <w:rFonts w:ascii="Arial Narrow" w:hAnsi="Arial Narrow"/>
          <w:b/>
          <w:bCs/>
          <w:color w:val="595959" w:themeColor="text1" w:themeTint="A6"/>
          <w:sz w:val="22"/>
          <w:szCs w:val="22"/>
          <w:u w:color="808080"/>
        </w:rPr>
        <w:t>Trattamento del rischio</w:t>
      </w:r>
      <w:bookmarkEnd w:id="39"/>
      <w:bookmarkEnd w:id="40"/>
      <w:bookmarkEnd w:id="41"/>
    </w:p>
    <w:p w14:paraId="5844177B" w14:textId="77777777" w:rsidR="00662EAF" w:rsidRPr="00F620DE" w:rsidRDefault="00662EAF" w:rsidP="00662EA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4745AAF1" w14:textId="77777777" w:rsidR="00662EAF" w:rsidRPr="00F620DE" w:rsidRDefault="00662EAF" w:rsidP="00BF48BF">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lang w:val="it-IT"/>
        </w:rPr>
      </w:pPr>
      <w:r w:rsidRPr="00F620DE">
        <w:rPr>
          <w:rStyle w:val="Nessuno"/>
          <w:rFonts w:ascii="Arial Narrow" w:hAnsi="Arial Narrow"/>
          <w:sz w:val="22"/>
          <w:szCs w:val="22"/>
          <w:lang w:val="it-IT"/>
        </w:rPr>
        <w:t xml:space="preserve">Il trattamento del rischio è la fase tesa a individuare i correttivi e le modalità più idonee a prevenire i rischi, sulla base delle priorità emerse in sede di valutazione degli eventi rischiosi. In tale fase, amministrazioni </w:t>
      </w:r>
      <w:proofErr w:type="gramStart"/>
      <w:r w:rsidRPr="00F620DE">
        <w:rPr>
          <w:rStyle w:val="Nessuno"/>
          <w:rFonts w:ascii="Arial Narrow" w:hAnsi="Arial Narrow"/>
          <w:sz w:val="22"/>
          <w:szCs w:val="22"/>
          <w:lang w:val="it-IT"/>
        </w:rPr>
        <w:t>e</w:t>
      </w:r>
      <w:proofErr w:type="gramEnd"/>
      <w:r w:rsidRPr="00F620DE">
        <w:rPr>
          <w:rStyle w:val="Nessuno"/>
          <w:rFonts w:ascii="Arial Narrow" w:hAnsi="Arial Narrow"/>
          <w:sz w:val="22"/>
          <w:szCs w:val="22"/>
          <w:lang w:val="it-IT"/>
        </w:rPr>
        <w:t xml:space="preserve"> enti non devono limitarsi a proporre astrattamente delle misure, ma devono opportunamente progettarle e scadenzarle a seconda delle priorità rilevate e delle risorse a disposizione.</w:t>
      </w:r>
    </w:p>
    <w:p w14:paraId="56BBB08C" w14:textId="77777777" w:rsidR="00662EAF" w:rsidRPr="00F620DE" w:rsidRDefault="00662EAF" w:rsidP="00BF48BF">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All’esito del processo di gestione del rischio si apre, infatti, la fase di trattamento del rischio, che consiste nell’individuazione e valutazione delle misure da predisporre per neutralizzare o ridurre i rischi di fenomeni corruttivi.</w:t>
      </w:r>
    </w:p>
    <w:p w14:paraId="7970D242" w14:textId="77777777" w:rsidR="00662EAF" w:rsidRPr="00F620DE" w:rsidRDefault="00662EAF" w:rsidP="00BF48B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783F214A" w14:textId="77777777" w:rsidR="00662EAF" w:rsidRPr="00F620DE" w:rsidRDefault="005D4A99" w:rsidP="00BF48B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w:t>
      </w:r>
      <w:r w:rsidR="008B3B29" w:rsidRPr="00F620DE">
        <w:rPr>
          <w:rStyle w:val="Nessuno"/>
          <w:rFonts w:ascii="Arial Narrow" w:hAnsi="Arial Narrow"/>
          <w:sz w:val="22"/>
          <w:szCs w:val="22"/>
          <w:lang w:val="it-IT"/>
        </w:rPr>
        <w:t xml:space="preserve">ggiornamento del P.N.A </w:t>
      </w:r>
      <w:r w:rsidR="00662EAF" w:rsidRPr="00F620DE">
        <w:rPr>
          <w:rStyle w:val="Nessuno"/>
          <w:rFonts w:ascii="Arial Narrow" w:hAnsi="Arial Narrow"/>
          <w:sz w:val="22"/>
          <w:szCs w:val="22"/>
          <w:lang w:val="it-IT"/>
        </w:rPr>
        <w:t>2019 elenca a titolo esemplificativo le tipologie principali di misure (a prescindere se generali o specifiche) da implementare, quali:</w:t>
      </w:r>
    </w:p>
    <w:p w14:paraId="28ED02B4"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controllo;</w:t>
      </w:r>
    </w:p>
    <w:p w14:paraId="278D7FBF"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trasparenza;</w:t>
      </w:r>
    </w:p>
    <w:p w14:paraId="7A6A7961"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definizione e promozione dell’etica e di standard di comportamento;</w:t>
      </w:r>
    </w:p>
    <w:p w14:paraId="61BF8AE1"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regolamentazione;</w:t>
      </w:r>
    </w:p>
    <w:p w14:paraId="0C3FB155" w14:textId="176FD27A"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semplificazione dell’organizzazione/riduzione dei livelli/riduzione del numero degli uffici;</w:t>
      </w:r>
    </w:p>
    <w:p w14:paraId="0282CA52"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lastRenderedPageBreak/>
        <w:t>misure di semplificazione di processi/procedimenti;</w:t>
      </w:r>
    </w:p>
    <w:p w14:paraId="6E98675B"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formazione;</w:t>
      </w:r>
    </w:p>
    <w:p w14:paraId="67C1F768"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sensibilizzazione e partecipazione;</w:t>
      </w:r>
    </w:p>
    <w:p w14:paraId="173D5089"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rotazione;</w:t>
      </w:r>
    </w:p>
    <w:p w14:paraId="264765FF"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segnalazione e protezione;</w:t>
      </w:r>
    </w:p>
    <w:p w14:paraId="1C20B364"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disciplina del conflitto di interessi;</w:t>
      </w:r>
    </w:p>
    <w:p w14:paraId="2D8ECF4F" w14:textId="77777777" w:rsidR="00662EAF" w:rsidRPr="00F620DE" w:rsidRDefault="00662EAF" w:rsidP="00324418">
      <w:pPr>
        <w:pStyle w:val="Paragrafoelenco1"/>
        <w:numPr>
          <w:ilvl w:val="0"/>
          <w:numId w:val="16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misure di regolazione dei rapporti con i “rappresentanti di interessi particolari” (</w:t>
      </w:r>
      <w:r w:rsidRPr="00F620DE">
        <w:rPr>
          <w:rStyle w:val="Nessuno"/>
          <w:rFonts w:ascii="Arial Narrow" w:hAnsi="Arial Narrow"/>
          <w:i/>
          <w:iCs/>
          <w:sz w:val="22"/>
          <w:szCs w:val="22"/>
          <w:lang w:val="it-IT"/>
        </w:rPr>
        <w:t>lobbies</w:t>
      </w:r>
      <w:r w:rsidRPr="00F620DE">
        <w:rPr>
          <w:rStyle w:val="Nessuno"/>
          <w:rFonts w:ascii="Arial Narrow" w:hAnsi="Arial Narrow"/>
          <w:sz w:val="22"/>
          <w:szCs w:val="22"/>
          <w:lang w:val="it-IT"/>
        </w:rPr>
        <w:t>).</w:t>
      </w:r>
    </w:p>
    <w:p w14:paraId="5AB3C438" w14:textId="77777777" w:rsidR="00662EAF" w:rsidRPr="00F620DE" w:rsidRDefault="00662EAF" w:rsidP="00BF48B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3D7B6CDD" w14:textId="2A87ADD0" w:rsidR="00662EAF" w:rsidRPr="00F620DE" w:rsidRDefault="00662EAF" w:rsidP="00BF48B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Sulla base delle indicazioni fornite dall’Aggiornamento del Piano vengono di seguito descritte e catalogate le misure che, secondo </w:t>
      </w:r>
      <w:r w:rsidR="00BF48BF" w:rsidRPr="00F620DE">
        <w:rPr>
          <w:rStyle w:val="Nessuno"/>
          <w:rFonts w:ascii="Arial Narrow" w:hAnsi="Arial Narrow"/>
          <w:sz w:val="22"/>
          <w:szCs w:val="22"/>
          <w:lang w:val="it-IT"/>
        </w:rPr>
        <w:t>un</w:t>
      </w:r>
      <w:r w:rsidR="00BF48BF">
        <w:rPr>
          <w:rStyle w:val="Nessuno"/>
          <w:rFonts w:ascii="Arial Narrow" w:hAnsi="Arial Narrow"/>
          <w:sz w:val="22"/>
          <w:szCs w:val="22"/>
          <w:lang w:val="it-IT"/>
        </w:rPr>
        <w:t>’</w:t>
      </w:r>
      <w:r w:rsidR="00BF48BF" w:rsidRPr="00F620DE">
        <w:rPr>
          <w:rStyle w:val="Nessuno"/>
          <w:rFonts w:ascii="Arial Narrow" w:hAnsi="Arial Narrow"/>
          <w:sz w:val="22"/>
          <w:szCs w:val="22"/>
          <w:lang w:val="it-IT"/>
        </w:rPr>
        <w:t>accurata</w:t>
      </w:r>
      <w:r w:rsidRPr="00F620DE">
        <w:rPr>
          <w:rStyle w:val="Nessuno"/>
          <w:rFonts w:ascii="Arial Narrow" w:hAnsi="Arial Narrow"/>
          <w:sz w:val="22"/>
          <w:szCs w:val="22"/>
          <w:lang w:val="it-IT"/>
        </w:rPr>
        <w:t xml:space="preserve"> analisi, risultano essere più congrue rispetto all’obiettivo di </w:t>
      </w:r>
      <w:r w:rsidR="008B3B29" w:rsidRPr="00F620DE">
        <w:rPr>
          <w:rStyle w:val="Nessuno"/>
          <w:rFonts w:ascii="Arial Narrow" w:hAnsi="Arial Narrow"/>
          <w:sz w:val="22"/>
          <w:szCs w:val="22"/>
          <w:lang w:val="it-IT"/>
        </w:rPr>
        <w:t>prevenire il rischio corruttivo</w:t>
      </w:r>
      <w:r w:rsidRPr="00F620DE">
        <w:rPr>
          <w:rStyle w:val="Nessuno"/>
          <w:rFonts w:ascii="Arial Narrow" w:hAnsi="Arial Narrow"/>
          <w:sz w:val="22"/>
          <w:szCs w:val="22"/>
          <w:lang w:val="it-IT"/>
        </w:rPr>
        <w:t>,</w:t>
      </w:r>
      <w:r w:rsidR="008B3B29"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secondo i seguenti parametri:</w:t>
      </w:r>
    </w:p>
    <w:p w14:paraId="4597888A" w14:textId="77777777" w:rsidR="00662EAF" w:rsidRPr="00F620DE" w:rsidRDefault="00662EAF" w:rsidP="00324418">
      <w:pPr>
        <w:pStyle w:val="Paragrafoelenco1"/>
        <w:numPr>
          <w:ilvl w:val="0"/>
          <w:numId w:val="161"/>
        </w:numPr>
        <w:spacing w:before="0" w:after="0" w:line="240" w:lineRule="auto"/>
        <w:ind w:left="360"/>
        <w:jc w:val="both"/>
        <w:rPr>
          <w:rFonts w:ascii="Arial Narrow" w:hAnsi="Arial Narrow"/>
          <w:b/>
          <w:bCs/>
          <w:sz w:val="22"/>
          <w:szCs w:val="22"/>
          <w:lang w:val="it-IT"/>
        </w:rPr>
      </w:pPr>
      <w:r w:rsidRPr="00F620DE">
        <w:rPr>
          <w:rStyle w:val="Nessuno"/>
          <w:rFonts w:ascii="Arial Narrow" w:hAnsi="Arial Narrow"/>
          <w:b/>
          <w:bCs/>
          <w:sz w:val="22"/>
          <w:szCs w:val="22"/>
          <w:lang w:val="it-IT"/>
        </w:rPr>
        <w:t xml:space="preserve">Efficacia nella neutralizzazione delle cause del rischio: </w:t>
      </w:r>
      <w:r w:rsidRPr="00F620DE">
        <w:rPr>
          <w:rStyle w:val="Nessuno"/>
          <w:rFonts w:ascii="Arial Narrow" w:hAnsi="Arial Narrow"/>
          <w:sz w:val="22"/>
          <w:szCs w:val="22"/>
          <w:lang w:val="it-IT"/>
        </w:rPr>
        <w:t>l’identificazione della misura di prevenzione è una conseguenza dell’adeguata comprensione delle cause dell’evento rischioso.</w:t>
      </w:r>
    </w:p>
    <w:p w14:paraId="6BD1B4DE" w14:textId="77777777" w:rsidR="00662EAF" w:rsidRPr="00F620DE" w:rsidRDefault="00662EAF" w:rsidP="00324418">
      <w:pPr>
        <w:pStyle w:val="Paragrafoelenco1"/>
        <w:numPr>
          <w:ilvl w:val="0"/>
          <w:numId w:val="161"/>
        </w:numPr>
        <w:spacing w:before="0" w:after="0" w:line="240" w:lineRule="auto"/>
        <w:ind w:left="360"/>
        <w:jc w:val="both"/>
        <w:rPr>
          <w:rFonts w:ascii="Arial Narrow" w:hAnsi="Arial Narrow"/>
          <w:b/>
          <w:bCs/>
          <w:sz w:val="22"/>
          <w:szCs w:val="22"/>
          <w:lang w:val="it-IT"/>
        </w:rPr>
      </w:pPr>
      <w:r w:rsidRPr="00F620DE">
        <w:rPr>
          <w:rStyle w:val="Nessuno"/>
          <w:rFonts w:ascii="Arial Narrow" w:hAnsi="Arial Narrow"/>
          <w:b/>
          <w:bCs/>
          <w:sz w:val="22"/>
          <w:szCs w:val="22"/>
          <w:lang w:val="it-IT"/>
        </w:rPr>
        <w:t xml:space="preserve">Sostenibilità economica e organizzativa delle misure: </w:t>
      </w:r>
      <w:r w:rsidRPr="00F620DE">
        <w:rPr>
          <w:rStyle w:val="Nessuno"/>
          <w:rFonts w:ascii="Arial Narrow" w:hAnsi="Arial Narrow"/>
          <w:sz w:val="22"/>
          <w:szCs w:val="22"/>
          <w:lang w:val="it-IT"/>
        </w:rPr>
        <w:t>l’identificazione delle misure di prevenzione è strettamente correlata alla capacità di attuazione da parte delle amministrazioni ed enti.</w:t>
      </w:r>
    </w:p>
    <w:p w14:paraId="1D5113F2" w14:textId="77777777" w:rsidR="00662EAF" w:rsidRPr="00F620DE" w:rsidRDefault="00662EAF" w:rsidP="00324418">
      <w:pPr>
        <w:pStyle w:val="Paragrafoelenco1"/>
        <w:numPr>
          <w:ilvl w:val="0"/>
          <w:numId w:val="161"/>
        </w:numPr>
        <w:tabs>
          <w:tab w:val="left" w:pos="426"/>
        </w:tabs>
        <w:spacing w:before="0" w:after="0" w:line="240" w:lineRule="auto"/>
        <w:ind w:left="360"/>
        <w:jc w:val="both"/>
        <w:rPr>
          <w:rStyle w:val="Nessuno"/>
          <w:rFonts w:ascii="Arial Narrow" w:eastAsia="Arial Narrow" w:hAnsi="Arial Narrow" w:cs="Arial Narrow"/>
          <w:b/>
          <w:bCs/>
          <w:sz w:val="22"/>
          <w:szCs w:val="22"/>
          <w:lang w:val="it-IT"/>
        </w:rPr>
      </w:pPr>
      <w:r w:rsidRPr="00F620DE">
        <w:rPr>
          <w:rStyle w:val="Nessuno"/>
          <w:rFonts w:ascii="Arial Narrow" w:hAnsi="Arial Narrow"/>
          <w:b/>
          <w:bCs/>
          <w:sz w:val="22"/>
          <w:szCs w:val="22"/>
          <w:lang w:val="it-IT"/>
        </w:rPr>
        <w:t xml:space="preserve">Adattamento alle caratteristiche specifiche dell’organizzazione: </w:t>
      </w:r>
      <w:r w:rsidRPr="00F620DE">
        <w:rPr>
          <w:rStyle w:val="Nessuno"/>
          <w:rFonts w:ascii="Arial Narrow" w:hAnsi="Arial Narrow"/>
          <w:sz w:val="22"/>
          <w:szCs w:val="22"/>
          <w:lang w:val="it-IT"/>
        </w:rPr>
        <w:t>l’identificazione delle misure di prevenzione deve essere rapportato alle caratteristiche organizzative dell’amministrazione.</w:t>
      </w:r>
    </w:p>
    <w:p w14:paraId="4A76F697" w14:textId="77777777" w:rsidR="00662EAF" w:rsidRPr="00F620DE" w:rsidRDefault="00662EAF" w:rsidP="00BF48BF">
      <w:pPr>
        <w:pStyle w:val="Paragrafoelenco1"/>
        <w:tabs>
          <w:tab w:val="left" w:pos="426"/>
        </w:tabs>
        <w:spacing w:before="0" w:after="0" w:line="240" w:lineRule="auto"/>
        <w:ind w:left="0"/>
        <w:jc w:val="both"/>
        <w:rPr>
          <w:rStyle w:val="Nessuno"/>
          <w:rFonts w:ascii="Arial Narrow" w:eastAsia="Arial Narrow" w:hAnsi="Arial Narrow" w:cs="Arial Narrow"/>
          <w:b/>
          <w:bCs/>
          <w:sz w:val="22"/>
          <w:szCs w:val="22"/>
          <w:lang w:val="it-IT"/>
        </w:rPr>
      </w:pPr>
    </w:p>
    <w:p w14:paraId="50DEEA3A" w14:textId="690789A1" w:rsidR="00662EAF" w:rsidRPr="00F620DE" w:rsidRDefault="008B3B29" w:rsidP="00BF48BF">
      <w:pPr>
        <w:pStyle w:val="Paragrafoelenco1"/>
        <w:tabs>
          <w:tab w:val="left" w:pos="426"/>
        </w:tabs>
        <w:spacing w:before="0" w:after="0" w:line="240" w:lineRule="auto"/>
        <w:ind w:left="0"/>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Sono state </w:t>
      </w:r>
      <w:r w:rsidR="00662EAF" w:rsidRPr="00F620DE">
        <w:rPr>
          <w:rStyle w:val="Nessuno"/>
          <w:rFonts w:ascii="Arial Narrow" w:hAnsi="Arial Narrow"/>
          <w:sz w:val="22"/>
          <w:szCs w:val="22"/>
          <w:lang w:val="it-IT"/>
        </w:rPr>
        <w:t>così distinte delle misure “Generali” ad effetto trasversale e complessivo sull’intera Organizzazione e misure “Specifiche” rivolte a situazioni di rischio puntuali. A valle della fase di individuazione delle misure sono stati attribuiti anche obiettivi di tipo sia organizzativo che individuale, gestiti</w:t>
      </w:r>
      <w:r w:rsidR="00C67C96">
        <w:rPr>
          <w:rStyle w:val="Nessuno"/>
          <w:rFonts w:ascii="Arial Narrow" w:hAnsi="Arial Narrow"/>
          <w:sz w:val="22"/>
          <w:szCs w:val="22"/>
          <w:lang w:val="it-IT"/>
        </w:rPr>
        <w:t xml:space="preserve"> </w:t>
      </w:r>
      <w:r w:rsidR="00BF48BF">
        <w:rPr>
          <w:rStyle w:val="Nessuno"/>
          <w:rFonts w:ascii="Arial Narrow" w:hAnsi="Arial Narrow"/>
          <w:sz w:val="22"/>
          <w:szCs w:val="22"/>
          <w:lang w:val="it-IT"/>
        </w:rPr>
        <w:t xml:space="preserve">anche </w:t>
      </w:r>
      <w:r w:rsidR="00BF48BF" w:rsidRPr="00F620DE">
        <w:rPr>
          <w:rStyle w:val="Nessuno"/>
          <w:rFonts w:ascii="Arial Narrow" w:hAnsi="Arial Narrow"/>
          <w:sz w:val="22"/>
          <w:szCs w:val="22"/>
          <w:lang w:val="it-IT"/>
        </w:rPr>
        <w:t>attraverso</w:t>
      </w:r>
      <w:r w:rsidR="00662EAF" w:rsidRPr="00F620DE">
        <w:rPr>
          <w:rStyle w:val="Nessuno"/>
          <w:rFonts w:ascii="Arial Narrow" w:hAnsi="Arial Narrow"/>
          <w:sz w:val="22"/>
          <w:szCs w:val="22"/>
          <w:lang w:val="it-IT"/>
        </w:rPr>
        <w:t xml:space="preserve"> il Piano Annuale Qualità</w:t>
      </w:r>
      <w:r w:rsidR="00BF48BF">
        <w:rPr>
          <w:rStyle w:val="Nessuno"/>
          <w:rFonts w:ascii="Arial Narrow" w:hAnsi="Arial Narrow"/>
          <w:sz w:val="22"/>
          <w:szCs w:val="22"/>
          <w:lang w:val="it-IT"/>
        </w:rPr>
        <w:t>.</w:t>
      </w:r>
      <w:r w:rsidR="00662EAF" w:rsidRPr="00F620DE">
        <w:rPr>
          <w:rStyle w:val="Nessuno"/>
          <w:rFonts w:ascii="Arial Narrow" w:hAnsi="Arial Narrow"/>
          <w:sz w:val="22"/>
          <w:szCs w:val="22"/>
          <w:lang w:val="it-IT"/>
        </w:rPr>
        <w:t xml:space="preserve"> </w:t>
      </w:r>
    </w:p>
    <w:p w14:paraId="12CC9814" w14:textId="77777777" w:rsidR="00662EAF" w:rsidRPr="00F620DE" w:rsidRDefault="00662EAF" w:rsidP="00BF48BF">
      <w:pPr>
        <w:pStyle w:val="Normale1"/>
        <w:spacing w:before="0" w:after="0" w:line="240" w:lineRule="auto"/>
        <w:jc w:val="both"/>
        <w:rPr>
          <w:rStyle w:val="Nessuno"/>
          <w:rFonts w:ascii="Arial Narrow" w:hAnsi="Arial Narrow"/>
          <w:sz w:val="22"/>
          <w:szCs w:val="22"/>
          <w:lang w:val="it-IT"/>
        </w:rPr>
      </w:pPr>
    </w:p>
    <w:p w14:paraId="4DF2E50C" w14:textId="06C0862D" w:rsidR="00D33419" w:rsidRPr="00F620DE" w:rsidRDefault="00A77DA0" w:rsidP="00BF48BF">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Di seguito si riporta</w:t>
      </w:r>
      <w:r w:rsidR="008A19F3">
        <w:rPr>
          <w:rStyle w:val="Nessuno"/>
          <w:rFonts w:ascii="Arial Narrow" w:hAnsi="Arial Narrow"/>
          <w:sz w:val="22"/>
          <w:szCs w:val="22"/>
          <w:lang w:val="it-IT"/>
        </w:rPr>
        <w:t>no</w:t>
      </w:r>
      <w:r w:rsidRPr="00F620DE">
        <w:rPr>
          <w:rStyle w:val="Nessuno"/>
          <w:rFonts w:ascii="Arial Narrow" w:hAnsi="Arial Narrow"/>
          <w:sz w:val="22"/>
          <w:szCs w:val="22"/>
          <w:lang w:val="it-IT"/>
        </w:rPr>
        <w:t xml:space="preserve"> </w:t>
      </w:r>
      <w:proofErr w:type="gramStart"/>
      <w:r w:rsidR="000A7BB5">
        <w:rPr>
          <w:rStyle w:val="Nessuno"/>
          <w:rFonts w:ascii="Arial Narrow" w:hAnsi="Arial Narrow"/>
          <w:sz w:val="22"/>
          <w:szCs w:val="22"/>
          <w:lang w:val="it-IT"/>
        </w:rPr>
        <w:t>l</w:t>
      </w:r>
      <w:r w:rsidR="008A19F3">
        <w:rPr>
          <w:rStyle w:val="Nessuno"/>
          <w:rFonts w:ascii="Arial Narrow" w:hAnsi="Arial Narrow"/>
          <w:sz w:val="22"/>
          <w:szCs w:val="22"/>
          <w:lang w:val="it-IT"/>
        </w:rPr>
        <w:t xml:space="preserve">e </w:t>
      </w:r>
      <w:r w:rsidR="000A7BB5">
        <w:rPr>
          <w:rStyle w:val="Nessuno"/>
          <w:rFonts w:ascii="Arial Narrow" w:hAnsi="Arial Narrow"/>
          <w:sz w:val="22"/>
          <w:szCs w:val="22"/>
          <w:lang w:val="it-IT"/>
        </w:rPr>
        <w:t xml:space="preserve"> </w:t>
      </w:r>
      <w:r w:rsidRPr="00F620DE">
        <w:rPr>
          <w:rStyle w:val="Nessuno"/>
          <w:rFonts w:ascii="Arial Narrow" w:hAnsi="Arial Narrow"/>
          <w:sz w:val="22"/>
          <w:szCs w:val="22"/>
          <w:lang w:val="it-IT"/>
        </w:rPr>
        <w:t>tabell</w:t>
      </w:r>
      <w:r w:rsidR="00BB0273">
        <w:rPr>
          <w:rStyle w:val="Nessuno"/>
          <w:rFonts w:ascii="Arial Narrow" w:hAnsi="Arial Narrow"/>
          <w:sz w:val="22"/>
          <w:szCs w:val="22"/>
          <w:lang w:val="it-IT"/>
        </w:rPr>
        <w:t>e</w:t>
      </w:r>
      <w:proofErr w:type="gramEnd"/>
      <w:r w:rsidRPr="00F620DE">
        <w:rPr>
          <w:rStyle w:val="Nessuno"/>
          <w:rFonts w:ascii="Arial Narrow" w:hAnsi="Arial Narrow"/>
          <w:sz w:val="22"/>
          <w:szCs w:val="22"/>
          <w:lang w:val="it-IT"/>
        </w:rPr>
        <w:t xml:space="preserve"> di</w:t>
      </w:r>
      <w:r w:rsidR="00B978DB" w:rsidRPr="00F620DE">
        <w:rPr>
          <w:rStyle w:val="Nessuno"/>
          <w:rFonts w:ascii="Arial Narrow" w:hAnsi="Arial Narrow"/>
          <w:sz w:val="22"/>
          <w:szCs w:val="22"/>
          <w:lang w:val="it-IT"/>
        </w:rPr>
        <w:t xml:space="preserve"> sintesi </w:t>
      </w:r>
      <w:r w:rsidR="0056773A" w:rsidRPr="00F620DE">
        <w:rPr>
          <w:rStyle w:val="Nessuno"/>
          <w:rFonts w:ascii="Arial Narrow" w:hAnsi="Arial Narrow"/>
          <w:sz w:val="22"/>
          <w:szCs w:val="22"/>
          <w:lang w:val="it-IT"/>
        </w:rPr>
        <w:t xml:space="preserve">delle misure </w:t>
      </w:r>
      <w:r w:rsidR="00BF48BF" w:rsidRPr="00F620DE">
        <w:rPr>
          <w:rStyle w:val="Nessuno"/>
          <w:rFonts w:ascii="Arial Narrow" w:hAnsi="Arial Narrow"/>
          <w:sz w:val="22"/>
          <w:szCs w:val="22"/>
          <w:lang w:val="it-IT"/>
        </w:rPr>
        <w:t xml:space="preserve">programmate </w:t>
      </w:r>
      <w:r w:rsidR="00BF48BF">
        <w:rPr>
          <w:rStyle w:val="Nessuno"/>
          <w:rFonts w:ascii="Arial Narrow" w:hAnsi="Arial Narrow"/>
          <w:sz w:val="22"/>
          <w:szCs w:val="22"/>
          <w:lang w:val="it-IT"/>
        </w:rPr>
        <w:t>per</w:t>
      </w:r>
      <w:r w:rsidR="00C464DD">
        <w:rPr>
          <w:rStyle w:val="Nessuno"/>
          <w:rFonts w:ascii="Arial Narrow" w:hAnsi="Arial Narrow"/>
          <w:sz w:val="22"/>
          <w:szCs w:val="22"/>
          <w:lang w:val="it-IT"/>
        </w:rPr>
        <w:t xml:space="preserve"> il 2025 e i relativi </w:t>
      </w:r>
      <w:r w:rsidR="00BE1B2E">
        <w:rPr>
          <w:rStyle w:val="Nessuno"/>
          <w:rFonts w:ascii="Arial Narrow" w:hAnsi="Arial Narrow"/>
          <w:sz w:val="22"/>
          <w:szCs w:val="22"/>
          <w:lang w:val="it-IT"/>
        </w:rPr>
        <w:t>riesami</w:t>
      </w:r>
      <w:r w:rsidR="008A19F3">
        <w:rPr>
          <w:rStyle w:val="Nessuno"/>
          <w:rFonts w:ascii="Arial Narrow" w:hAnsi="Arial Narrow"/>
          <w:sz w:val="22"/>
          <w:szCs w:val="22"/>
          <w:lang w:val="it-IT"/>
        </w:rPr>
        <w:t>,</w:t>
      </w:r>
      <w:r w:rsidR="00C464DD">
        <w:rPr>
          <w:rStyle w:val="Nessuno"/>
          <w:rFonts w:ascii="Arial Narrow" w:hAnsi="Arial Narrow"/>
          <w:sz w:val="22"/>
          <w:szCs w:val="22"/>
          <w:lang w:val="it-IT"/>
        </w:rPr>
        <w:t xml:space="preserve"> </w:t>
      </w:r>
      <w:r w:rsidR="00BF48BF" w:rsidRPr="00F620DE">
        <w:rPr>
          <w:rStyle w:val="Nessuno"/>
          <w:rFonts w:ascii="Arial Narrow" w:hAnsi="Arial Narrow"/>
          <w:sz w:val="22"/>
          <w:szCs w:val="22"/>
          <w:lang w:val="it-IT"/>
        </w:rPr>
        <w:t xml:space="preserve">per </w:t>
      </w:r>
      <w:r w:rsidR="008A19F3">
        <w:rPr>
          <w:rStyle w:val="Nessuno"/>
          <w:rFonts w:ascii="Arial Narrow" w:hAnsi="Arial Narrow"/>
          <w:sz w:val="22"/>
          <w:szCs w:val="22"/>
          <w:lang w:val="it-IT"/>
        </w:rPr>
        <w:t xml:space="preserve">i </w:t>
      </w:r>
      <w:r w:rsidR="00BF48BF" w:rsidRPr="00F620DE">
        <w:rPr>
          <w:rStyle w:val="Nessuno"/>
          <w:rFonts w:ascii="Arial Narrow" w:hAnsi="Arial Narrow"/>
          <w:sz w:val="22"/>
          <w:szCs w:val="22"/>
          <w:lang w:val="it-IT"/>
        </w:rPr>
        <w:t>processi</w:t>
      </w:r>
      <w:r w:rsidR="00B978DB" w:rsidRPr="00F620DE">
        <w:rPr>
          <w:rStyle w:val="Nessuno"/>
          <w:rFonts w:ascii="Arial Narrow" w:hAnsi="Arial Narrow"/>
          <w:sz w:val="22"/>
          <w:szCs w:val="22"/>
          <w:lang w:val="it-IT"/>
        </w:rPr>
        <w:t xml:space="preserve"> ritenuti maggiormente significativi</w:t>
      </w:r>
      <w:r w:rsidR="008A19F3">
        <w:rPr>
          <w:rStyle w:val="Nessuno"/>
          <w:rFonts w:ascii="Arial Narrow" w:hAnsi="Arial Narrow"/>
          <w:sz w:val="22"/>
          <w:szCs w:val="22"/>
          <w:lang w:val="it-IT"/>
        </w:rPr>
        <w:t xml:space="preserve"> </w:t>
      </w:r>
      <w:r w:rsidR="00300DA7" w:rsidRPr="00F620DE">
        <w:rPr>
          <w:rStyle w:val="Nessuno"/>
          <w:rFonts w:ascii="Arial Narrow" w:hAnsi="Arial Narrow"/>
          <w:sz w:val="22"/>
          <w:szCs w:val="22"/>
          <w:lang w:val="it-IT"/>
        </w:rPr>
        <w:t xml:space="preserve"> </w:t>
      </w:r>
    </w:p>
    <w:p w14:paraId="7A49D685" w14:textId="77777777" w:rsidR="00D33419" w:rsidRDefault="00D33419">
      <w:pPr>
        <w:pStyle w:val="Normale1"/>
        <w:spacing w:before="0" w:after="0" w:line="240" w:lineRule="auto"/>
        <w:ind w:left="360"/>
        <w:jc w:val="both"/>
        <w:rPr>
          <w:rStyle w:val="Nessuno"/>
          <w:rFonts w:ascii="Arial Narrow" w:eastAsia="Arial Narrow" w:hAnsi="Arial Narrow" w:cs="Arial Narrow"/>
          <w:sz w:val="22"/>
          <w:szCs w:val="22"/>
          <w:lang w:val="it-IT"/>
        </w:rPr>
      </w:pPr>
    </w:p>
    <w:p w14:paraId="6A5F6823"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2EE10325"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5476210C"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41C8D178"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5E38ECE7"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1FCDDF4F"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720B0320"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7AD5F109"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45051B2F" w14:textId="77777777" w:rsidR="009F468E" w:rsidRDefault="009F468E">
      <w:pPr>
        <w:pStyle w:val="Normale1"/>
        <w:spacing w:before="0" w:after="0" w:line="240" w:lineRule="auto"/>
        <w:ind w:left="360"/>
        <w:jc w:val="both"/>
        <w:rPr>
          <w:rStyle w:val="Nessuno"/>
          <w:rFonts w:ascii="Arial Narrow" w:eastAsia="Arial Narrow" w:hAnsi="Arial Narrow" w:cs="Arial Narrow"/>
          <w:sz w:val="22"/>
          <w:szCs w:val="22"/>
          <w:lang w:val="it-IT"/>
        </w:rPr>
      </w:pPr>
    </w:p>
    <w:p w14:paraId="2D13CD6B" w14:textId="77777777" w:rsidR="000A7BB5" w:rsidRDefault="000A7BB5">
      <w:pPr>
        <w:pStyle w:val="Normale1"/>
        <w:spacing w:before="0" w:after="0" w:line="240" w:lineRule="auto"/>
        <w:ind w:left="360"/>
        <w:jc w:val="both"/>
        <w:rPr>
          <w:rStyle w:val="Nessuno"/>
          <w:rFonts w:ascii="Arial Narrow" w:eastAsia="Arial Narrow" w:hAnsi="Arial Narrow" w:cs="Arial Narrow"/>
          <w:sz w:val="22"/>
          <w:szCs w:val="22"/>
          <w:lang w:val="it-IT"/>
        </w:rPr>
      </w:pPr>
    </w:p>
    <w:p w14:paraId="2FBEB8D7" w14:textId="77777777" w:rsidR="000A7BB5" w:rsidRDefault="000A7BB5">
      <w:pPr>
        <w:pStyle w:val="Normale1"/>
        <w:spacing w:before="0" w:after="0" w:line="240" w:lineRule="auto"/>
        <w:ind w:left="360"/>
        <w:jc w:val="both"/>
        <w:rPr>
          <w:rStyle w:val="Nessuno"/>
          <w:rFonts w:ascii="Arial Narrow" w:eastAsia="Arial Narrow" w:hAnsi="Arial Narrow" w:cs="Arial Narrow"/>
          <w:sz w:val="22"/>
          <w:szCs w:val="22"/>
          <w:lang w:val="it-IT"/>
        </w:rPr>
      </w:pPr>
    </w:p>
    <w:p w14:paraId="3B28D78E" w14:textId="44E2F142" w:rsidR="00585A48" w:rsidRDefault="00585A48">
      <w:pPr>
        <w:rPr>
          <w:rStyle w:val="Nessuno"/>
          <w:rFonts w:ascii="Arial Narrow" w:eastAsia="Arial Narrow" w:hAnsi="Arial Narrow" w:cs="Arial Narrow"/>
          <w:color w:val="000000"/>
          <w:sz w:val="22"/>
          <w:szCs w:val="22"/>
          <w:u w:color="000000"/>
          <w:lang w:val="it-IT" w:eastAsia="it-IT"/>
        </w:rPr>
      </w:pPr>
      <w:r>
        <w:rPr>
          <w:rStyle w:val="Nessuno"/>
          <w:rFonts w:ascii="Arial Narrow" w:eastAsia="Arial Narrow" w:hAnsi="Arial Narrow" w:cs="Arial Narrow"/>
          <w:sz w:val="22"/>
          <w:szCs w:val="22"/>
          <w:lang w:val="it-IT"/>
        </w:rPr>
        <w:br w:type="page"/>
      </w:r>
    </w:p>
    <w:p w14:paraId="3680CDDD" w14:textId="77777777" w:rsidR="000A7BB5" w:rsidRPr="00F620DE" w:rsidRDefault="000A7BB5">
      <w:pPr>
        <w:pStyle w:val="Normale1"/>
        <w:spacing w:before="0" w:after="0" w:line="240" w:lineRule="auto"/>
        <w:ind w:left="360"/>
        <w:jc w:val="both"/>
        <w:rPr>
          <w:rStyle w:val="Nessuno"/>
          <w:rFonts w:ascii="Arial Narrow" w:eastAsia="Arial Narrow" w:hAnsi="Arial Narrow" w:cs="Arial Narrow"/>
          <w:sz w:val="22"/>
          <w:szCs w:val="22"/>
          <w:lang w:val="it-IT"/>
        </w:rPr>
      </w:pPr>
    </w:p>
    <w:p w14:paraId="7DB7B25C" w14:textId="77777777" w:rsidR="0051599E" w:rsidRPr="00144380" w:rsidRDefault="0048792C" w:rsidP="00324418">
      <w:pPr>
        <w:pStyle w:val="Paragrafoelenco1"/>
        <w:numPr>
          <w:ilvl w:val="0"/>
          <w:numId w:val="69"/>
        </w:numPr>
        <w:spacing w:before="0" w:after="0" w:line="240" w:lineRule="auto"/>
        <w:ind w:left="360"/>
        <w:rPr>
          <w:rStyle w:val="Nessuno"/>
          <w:rFonts w:ascii="Arial Narrow" w:hAnsi="Arial Narrow"/>
          <w:lang w:val="it-IT"/>
        </w:rPr>
      </w:pPr>
      <w:r w:rsidRPr="007E454D">
        <w:rPr>
          <w:rStyle w:val="Nessuno"/>
          <w:rFonts w:ascii="Arial Narrow" w:hAnsi="Arial Narrow"/>
          <w:lang w:val="it-IT"/>
        </w:rPr>
        <w:t>AREA RISCHIO</w:t>
      </w:r>
      <w:r w:rsidR="00BD29E8" w:rsidRPr="007E454D">
        <w:rPr>
          <w:rStyle w:val="Nessuno"/>
          <w:rFonts w:ascii="Arial Narrow" w:hAnsi="Arial Narrow"/>
          <w:lang w:val="it-IT"/>
        </w:rPr>
        <w:t xml:space="preserve"> </w:t>
      </w:r>
      <w:r w:rsidRPr="007E454D">
        <w:rPr>
          <w:rStyle w:val="Nessuno"/>
          <w:rFonts w:ascii="Arial Narrow" w:hAnsi="Arial Narrow"/>
          <w:b/>
          <w:bCs/>
          <w:lang w:val="it-IT"/>
        </w:rPr>
        <w:t>RECLUTAMENTO E PROGRESSIONE DEL PERSONALE</w:t>
      </w:r>
      <w:r w:rsidR="008C25BA" w:rsidRPr="007E454D">
        <w:rPr>
          <w:rStyle w:val="Nessuno"/>
          <w:rFonts w:ascii="Arial Narrow" w:hAnsi="Arial Narrow"/>
          <w:b/>
          <w:bCs/>
          <w:lang w:val="it-IT"/>
        </w:rPr>
        <w:t xml:space="preserve">  </w:t>
      </w:r>
    </w:p>
    <w:p w14:paraId="427146DD" w14:textId="77777777" w:rsidR="00144380" w:rsidRPr="007E454D" w:rsidRDefault="00144380" w:rsidP="000E6E16">
      <w:pPr>
        <w:pStyle w:val="Paragrafoelenco1"/>
        <w:spacing w:before="0" w:after="0" w:line="240" w:lineRule="auto"/>
        <w:ind w:left="0"/>
        <w:rPr>
          <w:rStyle w:val="Nessuno"/>
          <w:rFonts w:ascii="Arial Narrow" w:hAnsi="Arial Narrow"/>
          <w:lang w:val="it-IT"/>
        </w:rPr>
      </w:pPr>
    </w:p>
    <w:tbl>
      <w:tblPr>
        <w:tblpPr w:leftFromText="141" w:rightFromText="141" w:vertAnchor="text" w:horzAnchor="page" w:tblpXSpec="center" w:tblpY="93"/>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845"/>
        <w:gridCol w:w="1139"/>
        <w:gridCol w:w="1134"/>
        <w:gridCol w:w="1276"/>
        <w:gridCol w:w="992"/>
        <w:gridCol w:w="1560"/>
      </w:tblGrid>
      <w:tr w:rsidR="00B47FB4" w:rsidRPr="00F620DE" w14:paraId="1C5AC129" w14:textId="77777777" w:rsidTr="007C3732">
        <w:trPr>
          <w:tblHeader/>
        </w:trPr>
        <w:tc>
          <w:tcPr>
            <w:tcW w:w="1707" w:type="dxa"/>
          </w:tcPr>
          <w:p w14:paraId="0B4271FB" w14:textId="77777777" w:rsidR="00E04919" w:rsidRPr="00585A48" w:rsidRDefault="00E04919" w:rsidP="00585A48">
            <w:pPr>
              <w:pStyle w:val="Paragrafoelenco1"/>
              <w:spacing w:before="0" w:after="0" w:line="240" w:lineRule="auto"/>
              <w:ind w:left="0"/>
              <w:jc w:val="center"/>
              <w:rPr>
                <w:rStyle w:val="Nessuno"/>
                <w:rFonts w:ascii="Arial Narrow" w:hAnsi="Arial Narrow"/>
                <w:b/>
                <w:bCs/>
                <w:sz w:val="16"/>
                <w:szCs w:val="16"/>
                <w:lang w:val="it-IT"/>
              </w:rPr>
            </w:pPr>
            <w:r w:rsidRPr="00585A48">
              <w:rPr>
                <w:rStyle w:val="Nessuno"/>
                <w:rFonts w:ascii="Arial Narrow" w:hAnsi="Arial Narrow"/>
                <w:b/>
                <w:bCs/>
                <w:sz w:val="16"/>
                <w:szCs w:val="16"/>
                <w:lang w:val="it-IT"/>
              </w:rPr>
              <w:t>PROCESSO</w:t>
            </w:r>
          </w:p>
        </w:tc>
        <w:tc>
          <w:tcPr>
            <w:tcW w:w="845" w:type="dxa"/>
          </w:tcPr>
          <w:p w14:paraId="0F1B55B8" w14:textId="3A9C22BE" w:rsidR="00E04919" w:rsidRPr="00585A48" w:rsidRDefault="00E04919" w:rsidP="00585A48">
            <w:pPr>
              <w:pStyle w:val="Paragrafoelenco1"/>
              <w:spacing w:before="0" w:after="0" w:line="240" w:lineRule="auto"/>
              <w:ind w:left="0"/>
              <w:jc w:val="center"/>
              <w:rPr>
                <w:rStyle w:val="Nessuno"/>
                <w:rFonts w:ascii="Arial Narrow" w:hAnsi="Arial Narrow"/>
                <w:b/>
                <w:bCs/>
                <w:sz w:val="16"/>
                <w:szCs w:val="16"/>
                <w:lang w:val="it-IT"/>
              </w:rPr>
            </w:pPr>
            <w:r w:rsidRPr="00585A48">
              <w:rPr>
                <w:rStyle w:val="Nessuno"/>
                <w:rFonts w:ascii="Arial Narrow" w:hAnsi="Arial Narrow"/>
                <w:b/>
                <w:bCs/>
                <w:sz w:val="16"/>
                <w:szCs w:val="16"/>
                <w:lang w:val="it-IT"/>
              </w:rPr>
              <w:t>ATTIVITA</w:t>
            </w:r>
          </w:p>
        </w:tc>
        <w:tc>
          <w:tcPr>
            <w:tcW w:w="1139" w:type="dxa"/>
          </w:tcPr>
          <w:p w14:paraId="26B43BC7" w14:textId="797BF866" w:rsidR="00E04919" w:rsidRPr="00585A48" w:rsidRDefault="00E04919" w:rsidP="00585A48">
            <w:pPr>
              <w:pStyle w:val="Paragrafoelenco1"/>
              <w:spacing w:before="0" w:after="0" w:line="240" w:lineRule="auto"/>
              <w:ind w:left="0"/>
              <w:jc w:val="center"/>
              <w:rPr>
                <w:rStyle w:val="Nessuno"/>
                <w:rFonts w:ascii="Arial Narrow" w:hAnsi="Arial Narrow"/>
                <w:b/>
                <w:bCs/>
                <w:sz w:val="16"/>
                <w:szCs w:val="16"/>
                <w:lang w:val="it-IT"/>
              </w:rPr>
            </w:pPr>
            <w:r w:rsidRPr="00585A48">
              <w:rPr>
                <w:rStyle w:val="Nessuno"/>
                <w:rFonts w:ascii="Arial Narrow" w:hAnsi="Arial Narrow"/>
                <w:b/>
                <w:bCs/>
                <w:sz w:val="16"/>
                <w:szCs w:val="16"/>
                <w:lang w:val="it-IT"/>
              </w:rPr>
              <w:t>STATO DI ATTUAZIONE AL 31.12.2025</w:t>
            </w:r>
          </w:p>
        </w:tc>
        <w:tc>
          <w:tcPr>
            <w:tcW w:w="1134" w:type="dxa"/>
          </w:tcPr>
          <w:p w14:paraId="6B660327" w14:textId="5B751765" w:rsidR="00E04919" w:rsidRPr="00585A48" w:rsidRDefault="00E04919" w:rsidP="00585A48">
            <w:pPr>
              <w:pStyle w:val="Paragrafoelenco1"/>
              <w:spacing w:before="0" w:after="0" w:line="240" w:lineRule="auto"/>
              <w:ind w:left="0"/>
              <w:jc w:val="center"/>
              <w:rPr>
                <w:rStyle w:val="Nessuno"/>
                <w:rFonts w:ascii="Arial Narrow" w:hAnsi="Arial Narrow"/>
                <w:b/>
                <w:bCs/>
                <w:sz w:val="16"/>
                <w:szCs w:val="16"/>
                <w:lang w:val="it-IT"/>
              </w:rPr>
            </w:pPr>
            <w:r w:rsidRPr="00585A48">
              <w:rPr>
                <w:rStyle w:val="Nessuno"/>
                <w:rFonts w:ascii="Arial Narrow" w:hAnsi="Arial Narrow"/>
                <w:b/>
                <w:bCs/>
                <w:sz w:val="16"/>
                <w:szCs w:val="16"/>
                <w:lang w:val="it-IT"/>
              </w:rPr>
              <w:t>FASI E TEMPI DI ATTUAZIONE</w:t>
            </w:r>
          </w:p>
        </w:tc>
        <w:tc>
          <w:tcPr>
            <w:tcW w:w="1276" w:type="dxa"/>
          </w:tcPr>
          <w:p w14:paraId="4393E268" w14:textId="360F56A2" w:rsidR="00E04919" w:rsidRPr="00585A48" w:rsidRDefault="00E04919" w:rsidP="00585A48">
            <w:pPr>
              <w:pStyle w:val="Paragrafoelenco1"/>
              <w:spacing w:before="0" w:after="0" w:line="240" w:lineRule="auto"/>
              <w:ind w:left="0"/>
              <w:jc w:val="center"/>
              <w:rPr>
                <w:rStyle w:val="Nessuno"/>
                <w:rFonts w:ascii="Arial Narrow" w:hAnsi="Arial Narrow"/>
                <w:b/>
                <w:bCs/>
                <w:sz w:val="16"/>
                <w:szCs w:val="16"/>
                <w:lang w:val="it-IT"/>
              </w:rPr>
            </w:pPr>
            <w:r w:rsidRPr="00585A48">
              <w:rPr>
                <w:rStyle w:val="Nessuno"/>
                <w:rFonts w:ascii="Arial Narrow" w:hAnsi="Arial Narrow"/>
                <w:b/>
                <w:bCs/>
                <w:sz w:val="16"/>
                <w:szCs w:val="16"/>
                <w:lang w:val="it-IT"/>
              </w:rPr>
              <w:t>INDICATORI DI ATTUAZIONE</w:t>
            </w:r>
          </w:p>
        </w:tc>
        <w:tc>
          <w:tcPr>
            <w:tcW w:w="992" w:type="dxa"/>
          </w:tcPr>
          <w:p w14:paraId="1B6197B6" w14:textId="77777777" w:rsidR="00E04919" w:rsidRPr="00585A48" w:rsidRDefault="00E04919" w:rsidP="00585A48">
            <w:pPr>
              <w:pStyle w:val="Paragrafoelenco1"/>
              <w:spacing w:before="0" w:after="0" w:line="240" w:lineRule="auto"/>
              <w:ind w:left="0"/>
              <w:jc w:val="center"/>
              <w:rPr>
                <w:rStyle w:val="Nessuno"/>
                <w:rFonts w:ascii="Arial Narrow" w:hAnsi="Arial Narrow"/>
                <w:b/>
                <w:bCs/>
                <w:sz w:val="16"/>
                <w:szCs w:val="16"/>
                <w:lang w:val="it-IT"/>
              </w:rPr>
            </w:pPr>
            <w:r w:rsidRPr="00585A48">
              <w:rPr>
                <w:rStyle w:val="Nessuno"/>
                <w:rFonts w:ascii="Arial Narrow" w:hAnsi="Arial Narrow"/>
                <w:b/>
                <w:bCs/>
                <w:sz w:val="16"/>
                <w:szCs w:val="16"/>
                <w:lang w:val="it-IT"/>
              </w:rPr>
              <w:t>RISULTATO ATTESO</w:t>
            </w:r>
          </w:p>
        </w:tc>
        <w:tc>
          <w:tcPr>
            <w:tcW w:w="1560" w:type="dxa"/>
          </w:tcPr>
          <w:p w14:paraId="0A05D220" w14:textId="057B4FA2" w:rsidR="00E04919" w:rsidRPr="00585A48" w:rsidRDefault="00E04919" w:rsidP="00585A48">
            <w:pPr>
              <w:pStyle w:val="Paragrafoelenco1"/>
              <w:spacing w:before="0" w:after="0" w:line="240" w:lineRule="auto"/>
              <w:ind w:left="0"/>
              <w:jc w:val="center"/>
              <w:rPr>
                <w:rStyle w:val="Nessuno"/>
                <w:rFonts w:ascii="Arial Narrow" w:hAnsi="Arial Narrow"/>
                <w:b/>
                <w:bCs/>
                <w:sz w:val="16"/>
                <w:szCs w:val="16"/>
                <w:lang w:val="it-IT"/>
              </w:rPr>
            </w:pPr>
            <w:r w:rsidRPr="00585A48">
              <w:rPr>
                <w:rStyle w:val="Nessuno"/>
                <w:rFonts w:ascii="Arial Narrow" w:hAnsi="Arial Narrow"/>
                <w:b/>
                <w:bCs/>
                <w:sz w:val="16"/>
                <w:szCs w:val="16"/>
                <w:lang w:val="it-IT"/>
              </w:rPr>
              <w:t>SOGGETTO RESPONSABILE</w:t>
            </w:r>
          </w:p>
        </w:tc>
      </w:tr>
      <w:tr w:rsidR="00B47FB4" w:rsidRPr="00F620DE" w14:paraId="0279C61A" w14:textId="77777777" w:rsidTr="007C3732">
        <w:trPr>
          <w:trHeight w:val="2466"/>
        </w:trPr>
        <w:tc>
          <w:tcPr>
            <w:tcW w:w="1707" w:type="dxa"/>
          </w:tcPr>
          <w:p w14:paraId="60B109D3" w14:textId="77777777" w:rsidR="00E04919" w:rsidRPr="009D1AFC" w:rsidRDefault="00E04919" w:rsidP="00144380">
            <w:pPr>
              <w:jc w:val="both"/>
              <w:rPr>
                <w:rStyle w:val="Nessuno"/>
                <w:rFonts w:ascii="Arial Narrow" w:hAnsi="Arial Narrow"/>
                <w:sz w:val="16"/>
                <w:szCs w:val="16"/>
                <w:lang w:val="it-IT"/>
              </w:rPr>
            </w:pPr>
            <w:r w:rsidRPr="009D1AFC">
              <w:rPr>
                <w:rStyle w:val="Nessuno"/>
                <w:rFonts w:ascii="Arial Narrow" w:hAnsi="Arial Narrow"/>
                <w:sz w:val="16"/>
                <w:szCs w:val="16"/>
                <w:lang w:val="it-IT"/>
              </w:rPr>
              <w:t>RECLUTAMENTO E SELEZIONE DEL PERSONALE</w:t>
            </w:r>
          </w:p>
          <w:p w14:paraId="02D2CBE2"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p>
        </w:tc>
        <w:tc>
          <w:tcPr>
            <w:tcW w:w="845" w:type="dxa"/>
            <w:vAlign w:val="center"/>
          </w:tcPr>
          <w:p w14:paraId="6BE4439D"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Gestione delle fasi di individuazione dei fabbisogni; gestione delle fasi di selezione del personale; gestione delle relazioni sindacali;</w:t>
            </w:r>
          </w:p>
        </w:tc>
        <w:tc>
          <w:tcPr>
            <w:tcW w:w="1139" w:type="dxa"/>
          </w:tcPr>
          <w:p w14:paraId="2F02C5D1"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In attuazione</w:t>
            </w:r>
          </w:p>
        </w:tc>
        <w:tc>
          <w:tcPr>
            <w:tcW w:w="1134" w:type="dxa"/>
          </w:tcPr>
          <w:p w14:paraId="186B9CFF"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Verifica operata sull’osservanza delle disposizioni contenute nel Protocollo G “</w:t>
            </w:r>
            <w:r w:rsidRPr="009D1AFC">
              <w:rPr>
                <w:rFonts w:ascii="Arial Narrow" w:hAnsi="Arial Narrow"/>
                <w:sz w:val="16"/>
                <w:szCs w:val="16"/>
                <w:lang w:val="it-IT"/>
              </w:rPr>
              <w:t>Selezione, assunzione e gestione del personale - Gestione dei rimborsi spese e dei beni assegnati ad uso promiscuo ai dipendenti”</w:t>
            </w:r>
          </w:p>
        </w:tc>
        <w:tc>
          <w:tcPr>
            <w:tcW w:w="1276" w:type="dxa"/>
          </w:tcPr>
          <w:p w14:paraId="7AF17035"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Flussi informativi verso RPCT e </w:t>
            </w:r>
            <w:proofErr w:type="spellStart"/>
            <w:proofErr w:type="gramStart"/>
            <w:r w:rsidRPr="009D1AFC">
              <w:rPr>
                <w:rStyle w:val="Nessuno"/>
                <w:rFonts w:ascii="Arial Narrow" w:hAnsi="Arial Narrow"/>
                <w:sz w:val="16"/>
                <w:szCs w:val="16"/>
                <w:lang w:val="it-IT"/>
              </w:rPr>
              <w:t>OdV</w:t>
            </w:r>
            <w:proofErr w:type="spellEnd"/>
            <w:r w:rsidRPr="009D1AFC">
              <w:rPr>
                <w:rStyle w:val="Nessuno"/>
                <w:rFonts w:ascii="Arial Narrow" w:hAnsi="Arial Narrow"/>
                <w:sz w:val="16"/>
                <w:szCs w:val="16"/>
                <w:lang w:val="it-IT"/>
              </w:rPr>
              <w:t xml:space="preserve"> .</w:t>
            </w:r>
            <w:proofErr w:type="gramEnd"/>
          </w:p>
          <w:p w14:paraId="7372B3B5" w14:textId="2CB1CF2D"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Si conferma l’avvenuta rendicontazione verso RPCT </w:t>
            </w:r>
            <w:proofErr w:type="spellStart"/>
            <w:r w:rsidRPr="009D1AFC">
              <w:rPr>
                <w:rStyle w:val="Nessuno"/>
                <w:rFonts w:ascii="Arial Narrow" w:hAnsi="Arial Narrow"/>
                <w:sz w:val="16"/>
                <w:szCs w:val="16"/>
                <w:lang w:val="it-IT"/>
              </w:rPr>
              <w:t>eOdV</w:t>
            </w:r>
            <w:proofErr w:type="spellEnd"/>
          </w:p>
        </w:tc>
        <w:tc>
          <w:tcPr>
            <w:tcW w:w="992" w:type="dxa"/>
          </w:tcPr>
          <w:p w14:paraId="12651520" w14:textId="6118A201"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Rendicontazioni dei </w:t>
            </w:r>
            <w:r w:rsidR="00C83CE7" w:rsidRPr="009D1AFC">
              <w:rPr>
                <w:rStyle w:val="Nessuno"/>
                <w:rFonts w:ascii="Arial Narrow" w:hAnsi="Arial Narrow"/>
                <w:sz w:val="16"/>
                <w:szCs w:val="16"/>
                <w:lang w:val="it-IT"/>
              </w:rPr>
              <w:t>risultati al</w:t>
            </w:r>
            <w:r w:rsidRPr="009D1AFC">
              <w:rPr>
                <w:rStyle w:val="Nessuno"/>
                <w:rFonts w:ascii="Arial Narrow" w:hAnsi="Arial Narrow"/>
                <w:sz w:val="16"/>
                <w:szCs w:val="16"/>
                <w:lang w:val="it-IT"/>
              </w:rPr>
              <w:t xml:space="preserve"> </w:t>
            </w:r>
            <w:proofErr w:type="spellStart"/>
            <w:r w:rsidRPr="009D1AFC">
              <w:rPr>
                <w:rStyle w:val="Nessuno"/>
                <w:rFonts w:ascii="Arial Narrow" w:hAnsi="Arial Narrow"/>
                <w:sz w:val="16"/>
                <w:szCs w:val="16"/>
                <w:lang w:val="it-IT"/>
              </w:rPr>
              <w:t>CdA</w:t>
            </w:r>
            <w:proofErr w:type="spellEnd"/>
            <w:r w:rsidRPr="009D1AFC">
              <w:rPr>
                <w:rStyle w:val="Nessuno"/>
                <w:rFonts w:ascii="Arial Narrow" w:hAnsi="Arial Narrow"/>
                <w:sz w:val="16"/>
                <w:szCs w:val="16"/>
                <w:lang w:val="it-IT"/>
              </w:rPr>
              <w:t xml:space="preserve"> nell’ambito delle relazioni periodiche di RPCT e della relazione annuale di </w:t>
            </w:r>
            <w:proofErr w:type="spellStart"/>
            <w:r w:rsidRPr="009D1AFC">
              <w:rPr>
                <w:rStyle w:val="Nessuno"/>
                <w:rFonts w:ascii="Arial Narrow" w:hAnsi="Arial Narrow"/>
                <w:sz w:val="16"/>
                <w:szCs w:val="16"/>
                <w:lang w:val="it-IT"/>
              </w:rPr>
              <w:t>OdV</w:t>
            </w:r>
            <w:proofErr w:type="spellEnd"/>
          </w:p>
        </w:tc>
        <w:tc>
          <w:tcPr>
            <w:tcW w:w="1560" w:type="dxa"/>
          </w:tcPr>
          <w:p w14:paraId="4AE83588" w14:textId="5D49AC65"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Responsabile Sviluppo e Strategia RU</w:t>
            </w:r>
          </w:p>
          <w:p w14:paraId="495A7221"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p>
          <w:p w14:paraId="2DD94005"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Responsabili di Area / Servizi di Staff</w:t>
            </w:r>
          </w:p>
        </w:tc>
      </w:tr>
      <w:tr w:rsidR="00B47FB4" w:rsidRPr="00F620DE" w14:paraId="5F49B039" w14:textId="77777777" w:rsidTr="007C3732">
        <w:tc>
          <w:tcPr>
            <w:tcW w:w="1707" w:type="dxa"/>
          </w:tcPr>
          <w:p w14:paraId="14B19576" w14:textId="77777777" w:rsidR="00E04919" w:rsidRPr="009D1AFC" w:rsidRDefault="00E04919" w:rsidP="00144380">
            <w:pPr>
              <w:jc w:val="both"/>
              <w:rPr>
                <w:rStyle w:val="Nessuno"/>
                <w:rFonts w:ascii="Arial Narrow" w:hAnsi="Arial Narrow"/>
                <w:sz w:val="16"/>
                <w:szCs w:val="16"/>
                <w:lang w:val="it-IT"/>
              </w:rPr>
            </w:pPr>
            <w:r w:rsidRPr="009D1AFC">
              <w:rPr>
                <w:rStyle w:val="Nessuno"/>
                <w:rFonts w:ascii="Arial Narrow" w:hAnsi="Arial Narrow"/>
                <w:sz w:val="16"/>
                <w:szCs w:val="16"/>
                <w:lang w:val="it-IT"/>
              </w:rPr>
              <w:t xml:space="preserve">CODICE DI COMPORTAMENTO </w:t>
            </w:r>
          </w:p>
        </w:tc>
        <w:tc>
          <w:tcPr>
            <w:tcW w:w="845" w:type="dxa"/>
            <w:vAlign w:val="center"/>
          </w:tcPr>
          <w:p w14:paraId="7BBF8451" w14:textId="348FC376"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Comunicazione del Codice di Comportamento ai dipendenti </w:t>
            </w:r>
            <w:r w:rsidR="00C83CE7" w:rsidRPr="009D1AFC">
              <w:rPr>
                <w:rStyle w:val="Nessuno"/>
                <w:rFonts w:ascii="Arial Narrow" w:hAnsi="Arial Narrow"/>
                <w:sz w:val="16"/>
                <w:szCs w:val="16"/>
                <w:lang w:val="it-IT"/>
              </w:rPr>
              <w:t>neoassunti</w:t>
            </w:r>
          </w:p>
        </w:tc>
        <w:tc>
          <w:tcPr>
            <w:tcW w:w="1139" w:type="dxa"/>
          </w:tcPr>
          <w:p w14:paraId="7D440DF5"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In attuazione</w:t>
            </w:r>
          </w:p>
        </w:tc>
        <w:tc>
          <w:tcPr>
            <w:tcW w:w="1134" w:type="dxa"/>
          </w:tcPr>
          <w:p w14:paraId="49277D47" w14:textId="60B750AC" w:rsidR="0027024D"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La responsabile Risorse Umane e Organizzazione con la consegna del contratto di assunzione informa il lavoratore su dove e come reperire il Codice di </w:t>
            </w:r>
            <w:r w:rsidR="0027024D" w:rsidRPr="009D1AFC">
              <w:rPr>
                <w:rStyle w:val="Nessuno"/>
                <w:rFonts w:ascii="Arial Narrow" w:hAnsi="Arial Narrow"/>
                <w:sz w:val="16"/>
                <w:szCs w:val="16"/>
                <w:lang w:val="it-IT"/>
              </w:rPr>
              <w:t>comportamento</w:t>
            </w:r>
          </w:p>
          <w:p w14:paraId="29B133E5" w14:textId="77777777" w:rsidR="00196673" w:rsidRDefault="00196673" w:rsidP="00144380">
            <w:pPr>
              <w:pStyle w:val="Paragrafoelenco1"/>
              <w:spacing w:before="0" w:after="0" w:line="240" w:lineRule="auto"/>
              <w:ind w:left="0"/>
              <w:rPr>
                <w:rStyle w:val="Nessuno"/>
                <w:rFonts w:ascii="Arial Narrow" w:hAnsi="Arial Narrow"/>
                <w:sz w:val="16"/>
                <w:szCs w:val="16"/>
                <w:lang w:val="it-IT"/>
              </w:rPr>
            </w:pPr>
          </w:p>
          <w:p w14:paraId="36D87DFE" w14:textId="739EAF1F"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Il Responsabile dell’Area o Servizio di Staff, a cui il lavoratore viene assegnato </w:t>
            </w:r>
            <w:r w:rsidR="00C83CE7" w:rsidRPr="009D1AFC">
              <w:rPr>
                <w:rStyle w:val="Nessuno"/>
                <w:rFonts w:ascii="Arial Narrow" w:hAnsi="Arial Narrow"/>
                <w:sz w:val="16"/>
                <w:szCs w:val="16"/>
                <w:lang w:val="it-IT"/>
              </w:rPr>
              <w:t>provvede ad</w:t>
            </w:r>
            <w:r w:rsidRPr="009D1AFC">
              <w:rPr>
                <w:rStyle w:val="Nessuno"/>
                <w:rFonts w:ascii="Arial Narrow" w:hAnsi="Arial Narrow"/>
                <w:sz w:val="16"/>
                <w:szCs w:val="16"/>
                <w:lang w:val="it-IT"/>
              </w:rPr>
              <w:t xml:space="preserve"> organizzare la specifica formazione anche sui contenuti del Codice di comportamento alla formazione </w:t>
            </w:r>
          </w:p>
        </w:tc>
        <w:tc>
          <w:tcPr>
            <w:tcW w:w="1276" w:type="dxa"/>
          </w:tcPr>
          <w:p w14:paraId="09427560"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Consegna del contratto al lavoratore e atti interni relativi alla gestione della formazione/addestramento </w:t>
            </w:r>
          </w:p>
          <w:p w14:paraId="2A665B35" w14:textId="2CAD2E65"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100%</w:t>
            </w:r>
          </w:p>
        </w:tc>
        <w:tc>
          <w:tcPr>
            <w:tcW w:w="992" w:type="dxa"/>
          </w:tcPr>
          <w:p w14:paraId="33C5C33E"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100%</w:t>
            </w:r>
          </w:p>
        </w:tc>
        <w:tc>
          <w:tcPr>
            <w:tcW w:w="1560" w:type="dxa"/>
          </w:tcPr>
          <w:p w14:paraId="44DFE3D6" w14:textId="4CD4392B"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Responsabile Sviluppo e Strategia RU</w:t>
            </w:r>
          </w:p>
          <w:p w14:paraId="5C345910" w14:textId="77777777" w:rsidR="00E04919" w:rsidRPr="009D1AFC" w:rsidRDefault="00E04919" w:rsidP="00144380">
            <w:pPr>
              <w:pStyle w:val="Paragrafoelenco1"/>
              <w:spacing w:before="0" w:after="0" w:line="240" w:lineRule="auto"/>
              <w:ind w:left="0"/>
              <w:rPr>
                <w:rStyle w:val="Nessuno"/>
                <w:rFonts w:ascii="Arial Narrow" w:hAnsi="Arial Narrow"/>
                <w:sz w:val="16"/>
                <w:szCs w:val="16"/>
                <w:highlight w:val="yellow"/>
                <w:lang w:val="it-IT"/>
              </w:rPr>
            </w:pPr>
          </w:p>
        </w:tc>
      </w:tr>
      <w:tr w:rsidR="00B47FB4" w:rsidRPr="00F620DE" w14:paraId="067A293F" w14:textId="77777777" w:rsidTr="007C3732">
        <w:tc>
          <w:tcPr>
            <w:tcW w:w="1707" w:type="dxa"/>
            <w:vAlign w:val="center"/>
          </w:tcPr>
          <w:p w14:paraId="28FA6CC0" w14:textId="77777777" w:rsidR="00E04919" w:rsidRPr="009D1AFC" w:rsidRDefault="00E04919" w:rsidP="00144380">
            <w:pPr>
              <w:jc w:val="both"/>
              <w:rPr>
                <w:rStyle w:val="Nessuno"/>
                <w:rFonts w:ascii="Arial Narrow" w:hAnsi="Arial Narrow"/>
                <w:sz w:val="16"/>
                <w:szCs w:val="16"/>
                <w:lang w:val="it-IT"/>
              </w:rPr>
            </w:pPr>
            <w:r w:rsidRPr="009D1AFC">
              <w:rPr>
                <w:rStyle w:val="Nessuno"/>
                <w:rFonts w:ascii="Arial Narrow" w:hAnsi="Arial Narrow"/>
                <w:sz w:val="16"/>
                <w:szCs w:val="16"/>
                <w:lang w:val="it-IT"/>
              </w:rPr>
              <w:t>PROGRESSIONI DI CARRIERA</w:t>
            </w:r>
          </w:p>
        </w:tc>
        <w:tc>
          <w:tcPr>
            <w:tcW w:w="845" w:type="dxa"/>
            <w:vAlign w:val="center"/>
          </w:tcPr>
          <w:p w14:paraId="2A2AC6C3"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gestione dei percorsi di progressioni di carriera; gestione delle relazioni sindacali; gestione formazione del personale interno</w:t>
            </w:r>
          </w:p>
        </w:tc>
        <w:tc>
          <w:tcPr>
            <w:tcW w:w="1139" w:type="dxa"/>
          </w:tcPr>
          <w:p w14:paraId="4617E57B"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In attuazione</w:t>
            </w:r>
          </w:p>
        </w:tc>
        <w:tc>
          <w:tcPr>
            <w:tcW w:w="1134" w:type="dxa"/>
          </w:tcPr>
          <w:p w14:paraId="1DCB73D5"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Verifica operata sull’osservanza delle disposizioni contenute nel “Regolamento di disciplina di valorizzazione del personale dipendente”</w:t>
            </w:r>
          </w:p>
          <w:p w14:paraId="2127652F"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p>
        </w:tc>
        <w:tc>
          <w:tcPr>
            <w:tcW w:w="1276" w:type="dxa"/>
          </w:tcPr>
          <w:p w14:paraId="7F617564" w14:textId="70BA66B6"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Flussi informativi verso RPCT e </w:t>
            </w:r>
            <w:proofErr w:type="spellStart"/>
            <w:r w:rsidRPr="009D1AFC">
              <w:rPr>
                <w:rStyle w:val="Nessuno"/>
                <w:rFonts w:ascii="Arial Narrow" w:hAnsi="Arial Narrow"/>
                <w:sz w:val="16"/>
                <w:szCs w:val="16"/>
                <w:lang w:val="it-IT"/>
              </w:rPr>
              <w:t>OdV</w:t>
            </w:r>
            <w:proofErr w:type="spellEnd"/>
            <w:r w:rsidRPr="009D1AFC">
              <w:rPr>
                <w:rStyle w:val="Nessuno"/>
                <w:rFonts w:ascii="Arial Narrow" w:hAnsi="Arial Narrow"/>
                <w:sz w:val="16"/>
                <w:szCs w:val="16"/>
                <w:lang w:val="it-IT"/>
              </w:rPr>
              <w:t xml:space="preserve">                             Si conferma l’avvenuta rendicontazione verso RPCT </w:t>
            </w:r>
            <w:proofErr w:type="spellStart"/>
            <w:r w:rsidRPr="009D1AFC">
              <w:rPr>
                <w:rStyle w:val="Nessuno"/>
                <w:rFonts w:ascii="Arial Narrow" w:hAnsi="Arial Narrow"/>
                <w:sz w:val="16"/>
                <w:szCs w:val="16"/>
                <w:lang w:val="it-IT"/>
              </w:rPr>
              <w:t>eOdV</w:t>
            </w:r>
            <w:proofErr w:type="spellEnd"/>
          </w:p>
        </w:tc>
        <w:tc>
          <w:tcPr>
            <w:tcW w:w="992" w:type="dxa"/>
          </w:tcPr>
          <w:p w14:paraId="58E17BCE" w14:textId="4EC79126"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 xml:space="preserve">Rendicontazioni dei </w:t>
            </w:r>
            <w:proofErr w:type="gramStart"/>
            <w:r w:rsidRPr="009D1AFC">
              <w:rPr>
                <w:rStyle w:val="Nessuno"/>
                <w:rFonts w:ascii="Arial Narrow" w:hAnsi="Arial Narrow"/>
                <w:sz w:val="16"/>
                <w:szCs w:val="16"/>
                <w:lang w:val="it-IT"/>
              </w:rPr>
              <w:t>risultati  al</w:t>
            </w:r>
            <w:proofErr w:type="gramEnd"/>
            <w:r w:rsidRPr="009D1AFC">
              <w:rPr>
                <w:rStyle w:val="Nessuno"/>
                <w:rFonts w:ascii="Arial Narrow" w:hAnsi="Arial Narrow"/>
                <w:sz w:val="16"/>
                <w:szCs w:val="16"/>
                <w:lang w:val="it-IT"/>
              </w:rPr>
              <w:t xml:space="preserve"> </w:t>
            </w:r>
            <w:proofErr w:type="spellStart"/>
            <w:r w:rsidRPr="009D1AFC">
              <w:rPr>
                <w:rStyle w:val="Nessuno"/>
                <w:rFonts w:ascii="Arial Narrow" w:hAnsi="Arial Narrow"/>
                <w:sz w:val="16"/>
                <w:szCs w:val="16"/>
                <w:lang w:val="it-IT"/>
              </w:rPr>
              <w:t>CdA</w:t>
            </w:r>
            <w:proofErr w:type="spellEnd"/>
            <w:r w:rsidRPr="009D1AFC">
              <w:rPr>
                <w:rStyle w:val="Nessuno"/>
                <w:rFonts w:ascii="Arial Narrow" w:hAnsi="Arial Narrow"/>
                <w:sz w:val="16"/>
                <w:szCs w:val="16"/>
                <w:lang w:val="it-IT"/>
              </w:rPr>
              <w:t xml:space="preserve"> nell’ambito delle relazioni periodiche di RPCT e della relazione annuale di </w:t>
            </w:r>
            <w:proofErr w:type="spellStart"/>
            <w:r w:rsidRPr="009D1AFC">
              <w:rPr>
                <w:rStyle w:val="Nessuno"/>
                <w:rFonts w:ascii="Arial Narrow" w:hAnsi="Arial Narrow"/>
                <w:sz w:val="16"/>
                <w:szCs w:val="16"/>
                <w:lang w:val="it-IT"/>
              </w:rPr>
              <w:t>OdV</w:t>
            </w:r>
            <w:proofErr w:type="spellEnd"/>
          </w:p>
        </w:tc>
        <w:tc>
          <w:tcPr>
            <w:tcW w:w="1560" w:type="dxa"/>
          </w:tcPr>
          <w:p w14:paraId="5D577F0D" w14:textId="24D3F130"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r w:rsidRPr="009D1AFC">
              <w:rPr>
                <w:rStyle w:val="Nessuno"/>
                <w:rFonts w:ascii="Arial Narrow" w:hAnsi="Arial Narrow"/>
                <w:sz w:val="16"/>
                <w:szCs w:val="16"/>
                <w:lang w:val="it-IT"/>
              </w:rPr>
              <w:t>Responsabile Sviluppo e Strategia RU</w:t>
            </w:r>
          </w:p>
          <w:p w14:paraId="00B2012D"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p>
          <w:p w14:paraId="47E3BA98" w14:textId="77777777" w:rsidR="00E04919" w:rsidRPr="009D1AFC" w:rsidRDefault="00E04919" w:rsidP="00144380">
            <w:pPr>
              <w:pStyle w:val="Paragrafoelenco1"/>
              <w:spacing w:before="0" w:after="0" w:line="240" w:lineRule="auto"/>
              <w:ind w:left="0"/>
              <w:rPr>
                <w:rStyle w:val="Nessuno"/>
                <w:rFonts w:ascii="Arial Narrow" w:hAnsi="Arial Narrow"/>
                <w:sz w:val="16"/>
                <w:szCs w:val="16"/>
                <w:lang w:val="it-IT"/>
              </w:rPr>
            </w:pPr>
          </w:p>
        </w:tc>
      </w:tr>
    </w:tbl>
    <w:p w14:paraId="7A50C0A0" w14:textId="47FE0163" w:rsidR="0051599E" w:rsidRPr="005C5728" w:rsidRDefault="007C30D5" w:rsidP="004D3097">
      <w:pPr>
        <w:pStyle w:val="Normale1"/>
        <w:spacing w:before="0" w:after="0" w:line="240" w:lineRule="auto"/>
        <w:ind w:left="-851"/>
        <w:rPr>
          <w:rStyle w:val="Nessuno"/>
          <w:rFonts w:ascii="Arial Narrow" w:hAnsi="Arial Narrow"/>
          <w:b/>
          <w:bCs/>
          <w:lang w:val="it-IT"/>
        </w:rPr>
      </w:pPr>
      <w:r w:rsidRPr="005C5728">
        <w:rPr>
          <w:rStyle w:val="Nessuno"/>
          <w:rFonts w:ascii="Arial Narrow" w:hAnsi="Arial Narrow"/>
          <w:b/>
          <w:bCs/>
          <w:lang w:val="it-IT"/>
        </w:rPr>
        <w:t xml:space="preserve">Le misure sono confermate anche per il 2026 </w:t>
      </w:r>
    </w:p>
    <w:p w14:paraId="06FAB8AF" w14:textId="77777777" w:rsidR="0051599E" w:rsidRPr="00F620DE" w:rsidRDefault="0051599E" w:rsidP="0051599E">
      <w:pPr>
        <w:pStyle w:val="Normale1"/>
        <w:spacing w:before="0" w:after="0" w:line="240" w:lineRule="auto"/>
        <w:rPr>
          <w:rStyle w:val="Nessuno"/>
          <w:rFonts w:ascii="Arial Narrow" w:hAnsi="Arial Narrow"/>
          <w:lang w:val="it-IT"/>
        </w:rPr>
      </w:pPr>
    </w:p>
    <w:p w14:paraId="1AE2A31B" w14:textId="77777777" w:rsidR="0051599E" w:rsidRPr="00F620DE" w:rsidRDefault="0051599E" w:rsidP="0051599E">
      <w:pPr>
        <w:pStyle w:val="Normale1"/>
        <w:spacing w:before="0" w:after="0" w:line="240" w:lineRule="auto"/>
        <w:rPr>
          <w:rStyle w:val="Nessuno"/>
          <w:rFonts w:ascii="Arial Narrow" w:hAnsi="Arial Narrow"/>
          <w:lang w:val="it-IT"/>
        </w:rPr>
      </w:pPr>
    </w:p>
    <w:p w14:paraId="039804AD" w14:textId="4B53051B" w:rsidR="0048792C" w:rsidRPr="00F4779B" w:rsidRDefault="007E2DC4" w:rsidP="00324418">
      <w:pPr>
        <w:pStyle w:val="Normale1"/>
        <w:numPr>
          <w:ilvl w:val="0"/>
          <w:numId w:val="69"/>
        </w:numPr>
        <w:spacing w:before="0" w:after="0" w:line="240" w:lineRule="auto"/>
        <w:ind w:left="360"/>
        <w:rPr>
          <w:rStyle w:val="Nessuno"/>
          <w:rFonts w:ascii="Arial Narrow" w:hAnsi="Arial Narrow"/>
          <w:lang w:val="it-IT"/>
        </w:rPr>
      </w:pPr>
      <w:r>
        <w:rPr>
          <w:rStyle w:val="Nessuno"/>
          <w:rFonts w:ascii="Arial Narrow" w:hAnsi="Arial Narrow"/>
          <w:lang w:val="it-IT"/>
        </w:rPr>
        <w:t xml:space="preserve"> </w:t>
      </w:r>
      <w:r w:rsidR="0048792C" w:rsidRPr="00F620DE">
        <w:rPr>
          <w:rStyle w:val="Nessuno"/>
          <w:rFonts w:ascii="Arial Narrow" w:hAnsi="Arial Narrow"/>
          <w:lang w:val="it-IT"/>
        </w:rPr>
        <w:t xml:space="preserve">AREA </w:t>
      </w:r>
      <w:r w:rsidR="0048792C" w:rsidRPr="00F620DE">
        <w:rPr>
          <w:rStyle w:val="Nessuno"/>
          <w:rFonts w:ascii="Arial Narrow" w:hAnsi="Arial Narrow"/>
          <w:b/>
          <w:bCs/>
          <w:lang w:val="it-IT"/>
        </w:rPr>
        <w:t>CONTRATTI PUBBLICI</w:t>
      </w:r>
    </w:p>
    <w:p w14:paraId="61530F28" w14:textId="77777777" w:rsidR="00F4779B" w:rsidRPr="00F620DE" w:rsidRDefault="00F4779B" w:rsidP="00F4779B">
      <w:pPr>
        <w:pStyle w:val="Normale1"/>
        <w:spacing w:before="0" w:after="0" w:line="240" w:lineRule="auto"/>
        <w:ind w:left="360"/>
        <w:rPr>
          <w:rStyle w:val="Nessuno"/>
          <w:rFonts w:ascii="Arial Narrow" w:hAnsi="Arial Narrow"/>
          <w:lang w:val="it-IT"/>
        </w:rPr>
      </w:pP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510"/>
        <w:gridCol w:w="1062"/>
        <w:gridCol w:w="1114"/>
        <w:gridCol w:w="1135"/>
        <w:gridCol w:w="1150"/>
        <w:gridCol w:w="1251"/>
      </w:tblGrid>
      <w:tr w:rsidR="009D3DF9" w:rsidRPr="00196673" w14:paraId="07F3A3B9" w14:textId="77777777" w:rsidTr="00C83D3F">
        <w:trPr>
          <w:trHeight w:val="575"/>
          <w:tblHeader/>
          <w:jc w:val="center"/>
        </w:trPr>
        <w:tc>
          <w:tcPr>
            <w:tcW w:w="1212" w:type="pct"/>
            <w:vAlign w:val="center"/>
          </w:tcPr>
          <w:p w14:paraId="3B3F3C33" w14:textId="77777777" w:rsidR="009D3DF9" w:rsidRPr="00196673" w:rsidRDefault="009D3DF9" w:rsidP="00477220">
            <w:pPr>
              <w:pStyle w:val="Paragrafoelenco1"/>
              <w:spacing w:before="0" w:after="0" w:line="240" w:lineRule="auto"/>
              <w:ind w:left="0"/>
              <w:rPr>
                <w:rStyle w:val="Nessuno"/>
                <w:rFonts w:ascii="Arial Narrow" w:hAnsi="Arial Narrow"/>
                <w:b/>
                <w:sz w:val="16"/>
                <w:szCs w:val="16"/>
                <w:lang w:val="it-IT"/>
              </w:rPr>
            </w:pPr>
            <w:r w:rsidRPr="00196673">
              <w:rPr>
                <w:rStyle w:val="Nessuno"/>
                <w:rFonts w:ascii="Arial Narrow" w:hAnsi="Arial Narrow"/>
                <w:b/>
                <w:sz w:val="16"/>
                <w:szCs w:val="16"/>
                <w:lang w:val="it-IT"/>
              </w:rPr>
              <w:t>PROCESSO</w:t>
            </w:r>
          </w:p>
        </w:tc>
        <w:tc>
          <w:tcPr>
            <w:tcW w:w="786" w:type="pct"/>
            <w:vAlign w:val="center"/>
          </w:tcPr>
          <w:p w14:paraId="03F53A09" w14:textId="77777777" w:rsidR="009D3DF9" w:rsidRPr="00196673" w:rsidRDefault="009D3DF9" w:rsidP="00477220">
            <w:pPr>
              <w:pStyle w:val="Paragrafoelenco1"/>
              <w:spacing w:before="0" w:after="0" w:line="240" w:lineRule="auto"/>
              <w:ind w:left="0"/>
              <w:rPr>
                <w:rStyle w:val="Nessuno"/>
                <w:rFonts w:ascii="Arial Narrow" w:hAnsi="Arial Narrow"/>
                <w:b/>
                <w:sz w:val="16"/>
                <w:szCs w:val="16"/>
                <w:lang w:val="it-IT"/>
              </w:rPr>
            </w:pPr>
            <w:r w:rsidRPr="00196673">
              <w:rPr>
                <w:rStyle w:val="Nessuno"/>
                <w:rFonts w:ascii="Arial Narrow" w:hAnsi="Arial Narrow"/>
                <w:b/>
                <w:sz w:val="16"/>
                <w:szCs w:val="16"/>
                <w:lang w:val="it-IT"/>
              </w:rPr>
              <w:t>ATTIVITA’</w:t>
            </w:r>
          </w:p>
        </w:tc>
        <w:tc>
          <w:tcPr>
            <w:tcW w:w="560" w:type="pct"/>
            <w:vAlign w:val="center"/>
          </w:tcPr>
          <w:p w14:paraId="71C02603" w14:textId="421E1240" w:rsidR="009D3DF9" w:rsidRPr="00196673" w:rsidRDefault="009D3DF9" w:rsidP="00477220">
            <w:pPr>
              <w:pStyle w:val="Paragrafoelenco1"/>
              <w:spacing w:before="0" w:after="0" w:line="240" w:lineRule="auto"/>
              <w:ind w:left="0"/>
              <w:rPr>
                <w:rStyle w:val="Nessuno"/>
                <w:rFonts w:ascii="Arial Narrow" w:hAnsi="Arial Narrow"/>
                <w:b/>
                <w:sz w:val="16"/>
                <w:szCs w:val="16"/>
                <w:lang w:val="it-IT"/>
              </w:rPr>
            </w:pPr>
            <w:r w:rsidRPr="00196673">
              <w:rPr>
                <w:rStyle w:val="Nessuno"/>
                <w:rFonts w:ascii="Arial Narrow" w:hAnsi="Arial Narrow"/>
                <w:b/>
                <w:sz w:val="16"/>
                <w:szCs w:val="16"/>
                <w:lang w:val="it-IT"/>
              </w:rPr>
              <w:t>STATO DI ATTUAZIONE AL 31.12.</w:t>
            </w:r>
            <w:r w:rsidR="00B56B55" w:rsidRPr="00196673">
              <w:rPr>
                <w:rStyle w:val="Nessuno"/>
                <w:rFonts w:ascii="Arial Narrow" w:hAnsi="Arial Narrow"/>
                <w:b/>
                <w:sz w:val="16"/>
                <w:szCs w:val="16"/>
                <w:lang w:val="it-IT"/>
              </w:rPr>
              <w:t>2025</w:t>
            </w:r>
          </w:p>
        </w:tc>
        <w:tc>
          <w:tcPr>
            <w:tcW w:w="586" w:type="pct"/>
            <w:vAlign w:val="center"/>
          </w:tcPr>
          <w:p w14:paraId="737F2A83" w14:textId="77777777" w:rsidR="009D3DF9" w:rsidRPr="00196673" w:rsidRDefault="009D3DF9" w:rsidP="00477220">
            <w:pPr>
              <w:pStyle w:val="Paragrafoelenco1"/>
              <w:spacing w:before="0" w:after="0" w:line="240" w:lineRule="auto"/>
              <w:ind w:left="0"/>
              <w:rPr>
                <w:rStyle w:val="Nessuno"/>
                <w:rFonts w:ascii="Arial Narrow" w:hAnsi="Arial Narrow"/>
                <w:b/>
                <w:sz w:val="16"/>
                <w:szCs w:val="16"/>
                <w:lang w:val="it-IT"/>
              </w:rPr>
            </w:pPr>
            <w:r w:rsidRPr="00196673">
              <w:rPr>
                <w:rStyle w:val="Nessuno"/>
                <w:rFonts w:ascii="Arial Narrow" w:hAnsi="Arial Narrow"/>
                <w:b/>
                <w:sz w:val="16"/>
                <w:szCs w:val="16"/>
                <w:lang w:val="it-IT"/>
              </w:rPr>
              <w:t xml:space="preserve">FASI E TEMPI DI ATTUAZIONE </w:t>
            </w:r>
          </w:p>
        </w:tc>
        <w:tc>
          <w:tcPr>
            <w:tcW w:w="596" w:type="pct"/>
            <w:vAlign w:val="center"/>
          </w:tcPr>
          <w:p w14:paraId="708ED34E" w14:textId="77777777" w:rsidR="009D3DF9" w:rsidRPr="00196673" w:rsidRDefault="009D3DF9" w:rsidP="00477220">
            <w:pPr>
              <w:pStyle w:val="Paragrafoelenco1"/>
              <w:spacing w:before="0" w:after="0" w:line="240" w:lineRule="auto"/>
              <w:ind w:left="0"/>
              <w:rPr>
                <w:rStyle w:val="Nessuno"/>
                <w:rFonts w:ascii="Arial Narrow" w:hAnsi="Arial Narrow"/>
                <w:b/>
                <w:sz w:val="16"/>
                <w:szCs w:val="16"/>
                <w:lang w:val="it-IT"/>
              </w:rPr>
            </w:pPr>
            <w:r w:rsidRPr="00196673">
              <w:rPr>
                <w:rStyle w:val="Nessuno"/>
                <w:rFonts w:ascii="Arial Narrow" w:hAnsi="Arial Narrow"/>
                <w:b/>
                <w:sz w:val="16"/>
                <w:szCs w:val="16"/>
                <w:lang w:val="it-IT"/>
              </w:rPr>
              <w:t xml:space="preserve">INDICATORI DI ATTUAZIONE </w:t>
            </w:r>
          </w:p>
        </w:tc>
        <w:tc>
          <w:tcPr>
            <w:tcW w:w="604" w:type="pct"/>
            <w:vAlign w:val="center"/>
          </w:tcPr>
          <w:p w14:paraId="324D50F2" w14:textId="77777777" w:rsidR="009D3DF9" w:rsidRPr="00196673" w:rsidRDefault="009D3DF9" w:rsidP="00477220">
            <w:pPr>
              <w:pStyle w:val="Paragrafoelenco1"/>
              <w:spacing w:before="0" w:after="0" w:line="240" w:lineRule="auto"/>
              <w:ind w:left="0"/>
              <w:rPr>
                <w:rStyle w:val="Nessuno"/>
                <w:rFonts w:ascii="Arial Narrow" w:hAnsi="Arial Narrow"/>
                <w:b/>
                <w:sz w:val="16"/>
                <w:szCs w:val="16"/>
                <w:lang w:val="it-IT"/>
              </w:rPr>
            </w:pPr>
            <w:r w:rsidRPr="00196673">
              <w:rPr>
                <w:rStyle w:val="Nessuno"/>
                <w:rFonts w:ascii="Arial Narrow" w:hAnsi="Arial Narrow"/>
                <w:b/>
                <w:sz w:val="16"/>
                <w:szCs w:val="16"/>
                <w:lang w:val="it-IT"/>
              </w:rPr>
              <w:t>RISULTATO ATTESO</w:t>
            </w:r>
          </w:p>
        </w:tc>
        <w:tc>
          <w:tcPr>
            <w:tcW w:w="655" w:type="pct"/>
            <w:vAlign w:val="center"/>
          </w:tcPr>
          <w:p w14:paraId="5B272642" w14:textId="77777777" w:rsidR="009D3DF9" w:rsidRPr="00196673" w:rsidRDefault="009D3DF9" w:rsidP="00477220">
            <w:pPr>
              <w:pStyle w:val="Paragrafoelenco1"/>
              <w:spacing w:before="0" w:after="0" w:line="240" w:lineRule="auto"/>
              <w:ind w:left="0"/>
              <w:rPr>
                <w:rStyle w:val="Nessuno"/>
                <w:rFonts w:ascii="Arial Narrow" w:hAnsi="Arial Narrow"/>
                <w:b/>
                <w:sz w:val="16"/>
                <w:szCs w:val="16"/>
                <w:lang w:val="it-IT"/>
              </w:rPr>
            </w:pPr>
            <w:r w:rsidRPr="00196673">
              <w:rPr>
                <w:rStyle w:val="Nessuno"/>
                <w:rFonts w:ascii="Arial Narrow" w:hAnsi="Arial Narrow"/>
                <w:b/>
                <w:sz w:val="16"/>
                <w:szCs w:val="16"/>
                <w:lang w:val="it-IT"/>
              </w:rPr>
              <w:t xml:space="preserve">SOGGETTO RESPONSABILE </w:t>
            </w:r>
          </w:p>
        </w:tc>
      </w:tr>
      <w:tr w:rsidR="009D3DF9" w:rsidRPr="00F620DE" w14:paraId="41AC7D62" w14:textId="77777777" w:rsidTr="00C83D3F">
        <w:trPr>
          <w:trHeight w:val="2190"/>
          <w:jc w:val="center"/>
        </w:trPr>
        <w:tc>
          <w:tcPr>
            <w:tcW w:w="1212" w:type="pct"/>
            <w:vAlign w:val="center"/>
          </w:tcPr>
          <w:p w14:paraId="28DC9958"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PROGRAMMAZIONE</w:t>
            </w:r>
          </w:p>
        </w:tc>
        <w:tc>
          <w:tcPr>
            <w:tcW w:w="786" w:type="pct"/>
            <w:vAlign w:val="center"/>
          </w:tcPr>
          <w:p w14:paraId="31F39418"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INDIVIDUAZIONE DEGLI INTERVENTI ALL'INTERNO DEL PIANO DEGLI INVESTIMENTI E RELATIVA PROGRAMMAZIONE TEMPORALE</w:t>
            </w:r>
          </w:p>
        </w:tc>
        <w:tc>
          <w:tcPr>
            <w:tcW w:w="560" w:type="pct"/>
            <w:vAlign w:val="center"/>
          </w:tcPr>
          <w:p w14:paraId="68852F5D" w14:textId="16AEEC1B" w:rsidR="009D3DF9" w:rsidRPr="00CE51A6" w:rsidRDefault="009952BE"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5876EA09"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Verifica operata sull’osservanza delle disposizioni procedurali </w:t>
            </w:r>
          </w:p>
        </w:tc>
        <w:tc>
          <w:tcPr>
            <w:tcW w:w="596" w:type="pct"/>
            <w:vAlign w:val="center"/>
          </w:tcPr>
          <w:p w14:paraId="64FD40A5" w14:textId="77777777" w:rsidR="009D3DF9" w:rsidRPr="00CE51A6" w:rsidRDefault="009D3DF9" w:rsidP="00477220">
            <w:pPr>
              <w:pStyle w:val="Paragrafoelenco1"/>
              <w:spacing w:before="0" w:after="0" w:line="240" w:lineRule="auto"/>
              <w:ind w:left="0"/>
              <w:rPr>
                <w:rStyle w:val="Nessuno"/>
                <w:rFonts w:ascii="Arial Narrow" w:hAnsi="Arial Narrow"/>
                <w:sz w:val="16"/>
                <w:szCs w:val="16"/>
                <w:highlight w:val="yellow"/>
                <w:lang w:val="it-IT"/>
              </w:rPr>
            </w:pPr>
            <w:r w:rsidRPr="00CE51A6">
              <w:rPr>
                <w:rStyle w:val="Nessuno"/>
                <w:rFonts w:ascii="Arial Narrow" w:hAnsi="Arial Narrow"/>
                <w:sz w:val="16"/>
                <w:szCs w:val="16"/>
                <w:lang w:val="it-IT"/>
              </w:rPr>
              <w:t xml:space="preserve">Flussi informativi verso RPCT e </w:t>
            </w:r>
            <w:proofErr w:type="spellStart"/>
            <w:r w:rsidRPr="00CE51A6">
              <w:rPr>
                <w:rStyle w:val="Nessuno"/>
                <w:rFonts w:ascii="Arial Narrow" w:hAnsi="Arial Narrow"/>
                <w:sz w:val="16"/>
                <w:szCs w:val="16"/>
                <w:lang w:val="it-IT"/>
              </w:rPr>
              <w:t>OdV</w:t>
            </w:r>
            <w:proofErr w:type="spellEnd"/>
            <w:r w:rsidR="0059685A" w:rsidRPr="00CE51A6">
              <w:rPr>
                <w:rStyle w:val="Nessuno"/>
                <w:rFonts w:ascii="Arial Narrow" w:hAnsi="Arial Narrow"/>
                <w:sz w:val="16"/>
                <w:szCs w:val="16"/>
                <w:lang w:val="it-IT"/>
              </w:rPr>
              <w:t xml:space="preserve"> da parte </w:t>
            </w:r>
            <w:proofErr w:type="gramStart"/>
            <w:r w:rsidR="0059685A" w:rsidRPr="00CE51A6">
              <w:rPr>
                <w:rStyle w:val="Nessuno"/>
                <w:rFonts w:ascii="Arial Narrow" w:hAnsi="Arial Narrow"/>
                <w:sz w:val="16"/>
                <w:szCs w:val="16"/>
                <w:lang w:val="it-IT"/>
              </w:rPr>
              <w:t>del</w:t>
            </w:r>
            <w:r w:rsidR="00AB6870" w:rsidRPr="00CE51A6">
              <w:rPr>
                <w:rStyle w:val="Nessuno"/>
                <w:rFonts w:ascii="Arial Narrow" w:hAnsi="Arial Narrow"/>
                <w:sz w:val="16"/>
                <w:szCs w:val="16"/>
                <w:lang w:val="it-IT"/>
              </w:rPr>
              <w:t xml:space="preserve"> </w:t>
            </w:r>
            <w:r w:rsidR="0059685A" w:rsidRPr="00CE51A6">
              <w:rPr>
                <w:rStyle w:val="Nessuno"/>
                <w:rFonts w:ascii="Arial Narrow" w:hAnsi="Arial Narrow"/>
                <w:sz w:val="16"/>
                <w:szCs w:val="16"/>
                <w:lang w:val="it-IT"/>
              </w:rPr>
              <w:t xml:space="preserve"> Respo</w:t>
            </w:r>
            <w:r w:rsidR="00806A33" w:rsidRPr="00CE51A6">
              <w:rPr>
                <w:rStyle w:val="Nessuno"/>
                <w:rFonts w:ascii="Arial Narrow" w:hAnsi="Arial Narrow"/>
                <w:sz w:val="16"/>
                <w:szCs w:val="16"/>
                <w:lang w:val="it-IT"/>
              </w:rPr>
              <w:t>n</w:t>
            </w:r>
            <w:r w:rsidR="0059685A" w:rsidRPr="00CE51A6">
              <w:rPr>
                <w:rStyle w:val="Nessuno"/>
                <w:rFonts w:ascii="Arial Narrow" w:hAnsi="Arial Narrow"/>
                <w:sz w:val="16"/>
                <w:szCs w:val="16"/>
                <w:lang w:val="it-IT"/>
              </w:rPr>
              <w:t>sabile</w:t>
            </w:r>
            <w:proofErr w:type="gramEnd"/>
            <w:r w:rsidR="0059685A" w:rsidRPr="00CE51A6">
              <w:rPr>
                <w:rStyle w:val="Nessuno"/>
                <w:rFonts w:ascii="Arial Narrow" w:hAnsi="Arial Narrow"/>
                <w:sz w:val="16"/>
                <w:szCs w:val="16"/>
                <w:lang w:val="it-IT"/>
              </w:rPr>
              <w:t xml:space="preserve">  </w:t>
            </w:r>
            <w:r w:rsidR="0059685A" w:rsidRPr="00CE51A6">
              <w:rPr>
                <w:rFonts w:ascii="Arial Narrow" w:hAnsi="Arial Narrow"/>
                <w:sz w:val="16"/>
                <w:szCs w:val="16"/>
                <w:lang w:val="it-IT"/>
              </w:rPr>
              <w:t xml:space="preserve">servizio </w:t>
            </w:r>
            <w:proofErr w:type="spellStart"/>
            <w:r w:rsidR="0059685A" w:rsidRPr="00CE51A6">
              <w:rPr>
                <w:rFonts w:ascii="Arial Narrow" w:hAnsi="Arial Narrow"/>
                <w:sz w:val="16"/>
                <w:szCs w:val="16"/>
                <w:lang w:val="it-IT"/>
              </w:rPr>
              <w:t>sostenibilita’</w:t>
            </w:r>
            <w:proofErr w:type="spellEnd"/>
            <w:r w:rsidR="0059685A" w:rsidRPr="00CE51A6">
              <w:rPr>
                <w:rFonts w:ascii="Arial Narrow" w:hAnsi="Arial Narrow"/>
                <w:sz w:val="16"/>
                <w:szCs w:val="16"/>
                <w:lang w:val="it-IT"/>
              </w:rPr>
              <w:t>, energy management, coordinamento enti regolatori sii</w:t>
            </w:r>
            <w:r w:rsidR="0059685A" w:rsidRPr="00CE51A6">
              <w:rPr>
                <w:rStyle w:val="Nessuno"/>
                <w:rFonts w:ascii="Arial Narrow" w:hAnsi="Arial Narrow"/>
                <w:sz w:val="16"/>
                <w:szCs w:val="16"/>
                <w:lang w:val="it-IT"/>
              </w:rPr>
              <w:t xml:space="preserve">  </w:t>
            </w:r>
          </w:p>
        </w:tc>
        <w:tc>
          <w:tcPr>
            <w:tcW w:w="604" w:type="pct"/>
            <w:vAlign w:val="center"/>
          </w:tcPr>
          <w:p w14:paraId="62A5F0ED" w14:textId="22E82AC4" w:rsidR="009D3DF9" w:rsidRPr="00CE51A6" w:rsidRDefault="0059685A"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R</w:t>
            </w:r>
            <w:r w:rsidR="009D3DF9" w:rsidRPr="00CE51A6">
              <w:rPr>
                <w:rStyle w:val="Nessuno"/>
                <w:rFonts w:ascii="Arial Narrow" w:hAnsi="Arial Narrow"/>
                <w:sz w:val="16"/>
                <w:szCs w:val="16"/>
                <w:lang w:val="it-IT"/>
              </w:rPr>
              <w:t xml:space="preserve">endicontazioni dei risultati al </w:t>
            </w:r>
            <w:proofErr w:type="spellStart"/>
            <w:r w:rsidR="009D3DF9" w:rsidRPr="00CE51A6">
              <w:rPr>
                <w:rStyle w:val="Nessuno"/>
                <w:rFonts w:ascii="Arial Narrow" w:hAnsi="Arial Narrow"/>
                <w:sz w:val="16"/>
                <w:szCs w:val="16"/>
                <w:lang w:val="it-IT"/>
              </w:rPr>
              <w:t>CdA</w:t>
            </w:r>
            <w:proofErr w:type="spellEnd"/>
            <w:r w:rsidR="009D3DF9"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00196673">
              <w:rPr>
                <w:rStyle w:val="Nessuno"/>
                <w:rFonts w:ascii="Arial Narrow" w:hAnsi="Arial Narrow"/>
                <w:sz w:val="16"/>
                <w:szCs w:val="16"/>
                <w:lang w:val="it-IT"/>
              </w:rPr>
              <w:t xml:space="preserve"> </w:t>
            </w:r>
            <w:r w:rsidR="009D3DF9" w:rsidRPr="00CE51A6">
              <w:rPr>
                <w:rStyle w:val="Nessuno"/>
                <w:rFonts w:ascii="Arial Narrow" w:hAnsi="Arial Narrow"/>
                <w:sz w:val="16"/>
                <w:szCs w:val="16"/>
                <w:lang w:val="it-IT"/>
              </w:rPr>
              <w:t xml:space="preserve">di RPCT e della relazione annuale di </w:t>
            </w:r>
            <w:proofErr w:type="spellStart"/>
            <w:r w:rsidR="009D3DF9" w:rsidRPr="00CE51A6">
              <w:rPr>
                <w:rStyle w:val="Nessuno"/>
                <w:rFonts w:ascii="Arial Narrow" w:hAnsi="Arial Narrow"/>
                <w:sz w:val="16"/>
                <w:szCs w:val="16"/>
                <w:lang w:val="it-IT"/>
              </w:rPr>
              <w:t>OdV</w:t>
            </w:r>
            <w:proofErr w:type="spellEnd"/>
          </w:p>
          <w:p w14:paraId="13189F06"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32996460" w14:textId="77777777" w:rsidR="009D3DF9" w:rsidRPr="007F7CD8" w:rsidRDefault="00D30CAF"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 xml:space="preserve">Responsabili di </w:t>
            </w:r>
            <w:proofErr w:type="gramStart"/>
            <w:r w:rsidRPr="007F7CD8">
              <w:rPr>
                <w:rStyle w:val="Nessuno"/>
                <w:rFonts w:ascii="Arial Narrow" w:hAnsi="Arial Narrow"/>
                <w:sz w:val="18"/>
                <w:szCs w:val="18"/>
                <w:lang w:val="it-IT"/>
              </w:rPr>
              <w:t>Area</w:t>
            </w:r>
            <w:r w:rsidR="009D3DF9" w:rsidRPr="007F7CD8">
              <w:rPr>
                <w:rStyle w:val="Nessuno"/>
                <w:rFonts w:ascii="Arial Narrow" w:hAnsi="Arial Narrow"/>
                <w:sz w:val="18"/>
                <w:szCs w:val="18"/>
                <w:lang w:val="it-IT"/>
              </w:rPr>
              <w:t>;  Direttore</w:t>
            </w:r>
            <w:proofErr w:type="gramEnd"/>
            <w:r w:rsidR="009D3DF9" w:rsidRPr="007F7CD8">
              <w:rPr>
                <w:rStyle w:val="Nessuno"/>
                <w:rFonts w:ascii="Arial Narrow" w:hAnsi="Arial Narrow"/>
                <w:sz w:val="18"/>
                <w:szCs w:val="18"/>
                <w:lang w:val="it-IT"/>
              </w:rPr>
              <w:t xml:space="preserve"> Generale; </w:t>
            </w:r>
          </w:p>
        </w:tc>
      </w:tr>
      <w:tr w:rsidR="009D3DF9" w:rsidRPr="00F620DE" w14:paraId="0A74E3A2" w14:textId="77777777" w:rsidTr="00C83D3F">
        <w:trPr>
          <w:jc w:val="center"/>
        </w:trPr>
        <w:tc>
          <w:tcPr>
            <w:tcW w:w="1212" w:type="pct"/>
            <w:vMerge w:val="restart"/>
            <w:vAlign w:val="center"/>
          </w:tcPr>
          <w:p w14:paraId="1152EF86"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35BB8FC4"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778732DC"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18B707E7"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40B6E4A3"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436E1223"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70BAA925"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43F7E7E1"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18876AE6"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1E1CA9F6"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p>
          <w:p w14:paraId="4CB102E1" w14:textId="77777777" w:rsidR="009D3DF9" w:rsidRPr="00CE51A6" w:rsidRDefault="009D3DF9" w:rsidP="00477220">
            <w:pPr>
              <w:pStyle w:val="Paragrafoelenco1"/>
              <w:spacing w:before="0" w:after="0" w:line="240" w:lineRule="auto"/>
              <w:ind w:left="0"/>
              <w:jc w:val="both"/>
              <w:rPr>
                <w:rStyle w:val="Nessuno"/>
                <w:rFonts w:ascii="Arial Narrow" w:hAnsi="Arial Narrow"/>
                <w:sz w:val="16"/>
                <w:szCs w:val="16"/>
                <w:lang w:val="it-IT"/>
              </w:rPr>
            </w:pPr>
            <w:r w:rsidRPr="00CE51A6">
              <w:rPr>
                <w:rStyle w:val="Nessuno"/>
                <w:rFonts w:ascii="Arial Narrow" w:hAnsi="Arial Narrow"/>
                <w:sz w:val="16"/>
                <w:szCs w:val="16"/>
                <w:lang w:val="it-IT"/>
              </w:rPr>
              <w:t>PROGETTAZIONE DI GARA</w:t>
            </w:r>
          </w:p>
        </w:tc>
        <w:tc>
          <w:tcPr>
            <w:tcW w:w="786" w:type="pct"/>
            <w:vAlign w:val="center"/>
          </w:tcPr>
          <w:p w14:paraId="3DC85AA3"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INDIVIDUAZIONE DELLO STRUMENTO/ ISTITUTO DELL'AFFIDAMENTO</w:t>
            </w:r>
          </w:p>
        </w:tc>
        <w:tc>
          <w:tcPr>
            <w:tcW w:w="560" w:type="pct"/>
            <w:vAlign w:val="center"/>
          </w:tcPr>
          <w:p w14:paraId="4A4A0471" w14:textId="4E7D0815" w:rsidR="009D3DF9" w:rsidRPr="00CE51A6" w:rsidRDefault="009D3DF9" w:rsidP="00477220">
            <w:pPr>
              <w:pStyle w:val="Paragrafoelenco1"/>
              <w:spacing w:before="0" w:after="0" w:line="240" w:lineRule="auto"/>
              <w:ind w:left="0"/>
              <w:rPr>
                <w:rStyle w:val="Nessuno"/>
                <w:rFonts w:ascii="Arial Narrow" w:hAnsi="Arial Narrow"/>
                <w:sz w:val="16"/>
                <w:szCs w:val="16"/>
                <w:vertAlign w:val="superscript"/>
                <w:lang w:val="it-IT"/>
              </w:rPr>
            </w:pPr>
            <w:r w:rsidRPr="00CE51A6">
              <w:rPr>
                <w:rStyle w:val="Nessuno"/>
                <w:rFonts w:ascii="Arial Narrow" w:hAnsi="Arial Narrow"/>
                <w:sz w:val="16"/>
                <w:szCs w:val="16"/>
                <w:lang w:val="it-IT"/>
              </w:rPr>
              <w:t>In attuazione</w:t>
            </w:r>
          </w:p>
        </w:tc>
        <w:tc>
          <w:tcPr>
            <w:tcW w:w="586" w:type="pct"/>
            <w:vAlign w:val="center"/>
          </w:tcPr>
          <w:p w14:paraId="14994C1A"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58094E3F"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r w:rsidRPr="00CE51A6">
              <w:rPr>
                <w:rStyle w:val="Nessuno"/>
                <w:rFonts w:ascii="Arial Narrow" w:hAnsi="Arial Narrow"/>
                <w:sz w:val="16"/>
                <w:szCs w:val="16"/>
                <w:lang w:val="it-IT"/>
              </w:rPr>
              <w:t>OdV</w:t>
            </w:r>
            <w:proofErr w:type="spellEnd"/>
          </w:p>
          <w:p w14:paraId="780BA7B1" w14:textId="77777777" w:rsidR="009D3DF9" w:rsidRPr="00CE51A6" w:rsidRDefault="00740E58"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Relazione semestrale del Resp.</w:t>
            </w:r>
            <w:r w:rsidR="00A01B16"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t>Area Servizi</w:t>
            </w:r>
            <w:r w:rsidR="009D3DF9" w:rsidRPr="00CE51A6">
              <w:rPr>
                <w:rStyle w:val="Nessuno"/>
                <w:rFonts w:ascii="Arial Narrow" w:hAnsi="Arial Narrow"/>
                <w:sz w:val="16"/>
                <w:szCs w:val="16"/>
                <w:lang w:val="it-IT"/>
              </w:rPr>
              <w:t xml:space="preserve"> </w:t>
            </w:r>
          </w:p>
        </w:tc>
        <w:tc>
          <w:tcPr>
            <w:tcW w:w="604" w:type="pct"/>
            <w:vAlign w:val="center"/>
          </w:tcPr>
          <w:p w14:paraId="722D2536" w14:textId="2DABFE8C" w:rsidR="0081067F"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w:t>
            </w:r>
            <w:proofErr w:type="gramStart"/>
            <w:r w:rsidRPr="00CE51A6">
              <w:rPr>
                <w:rStyle w:val="Nessuno"/>
                <w:rFonts w:ascii="Arial Narrow" w:hAnsi="Arial Narrow"/>
                <w:sz w:val="16"/>
                <w:szCs w:val="16"/>
                <w:lang w:val="it-IT"/>
              </w:rPr>
              <w:t xml:space="preserve">relazioni </w:t>
            </w:r>
            <w:r w:rsidR="00F4779B" w:rsidRPr="00CE51A6">
              <w:rPr>
                <w:rStyle w:val="Nessuno"/>
                <w:rFonts w:ascii="Arial Narrow" w:hAnsi="Arial Narrow"/>
                <w:sz w:val="16"/>
                <w:szCs w:val="16"/>
                <w:lang w:val="it-IT"/>
              </w:rPr>
              <w:t xml:space="preserve"> periodiche</w:t>
            </w:r>
            <w:proofErr w:type="gramEnd"/>
            <w:r w:rsidR="00F4779B"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p w14:paraId="48F988D2"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2802B20A" w14:textId="77777777" w:rsidR="009D3DF9" w:rsidRPr="007F7CD8" w:rsidRDefault="009D3DF9"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 xml:space="preserve">Responsabili di </w:t>
            </w:r>
            <w:proofErr w:type="gramStart"/>
            <w:r w:rsidRPr="007F7CD8">
              <w:rPr>
                <w:rStyle w:val="Nessuno"/>
                <w:rFonts w:ascii="Arial Narrow" w:hAnsi="Arial Narrow"/>
                <w:sz w:val="18"/>
                <w:szCs w:val="18"/>
                <w:lang w:val="it-IT"/>
              </w:rPr>
              <w:t>Area ;</w:t>
            </w:r>
            <w:proofErr w:type="gramEnd"/>
            <w:r w:rsidRPr="007F7CD8">
              <w:rPr>
                <w:rStyle w:val="Nessuno"/>
                <w:rFonts w:ascii="Arial Narrow" w:hAnsi="Arial Narrow"/>
                <w:sz w:val="18"/>
                <w:szCs w:val="18"/>
                <w:lang w:val="it-IT"/>
              </w:rPr>
              <w:t xml:space="preserve"> </w:t>
            </w:r>
            <w:r w:rsidR="00D30CAF" w:rsidRPr="007F7CD8">
              <w:rPr>
                <w:rStyle w:val="Nessuno"/>
                <w:rFonts w:ascii="Arial Narrow" w:hAnsi="Arial Narrow"/>
                <w:sz w:val="18"/>
                <w:szCs w:val="18"/>
                <w:lang w:val="it-IT"/>
              </w:rPr>
              <w:t>Area Servizi</w:t>
            </w:r>
            <w:r w:rsidR="00B409E8" w:rsidRPr="007F7CD8">
              <w:rPr>
                <w:rStyle w:val="Nessuno"/>
                <w:rFonts w:ascii="Arial Narrow" w:hAnsi="Arial Narrow"/>
                <w:sz w:val="18"/>
                <w:szCs w:val="18"/>
                <w:lang w:val="it-IT"/>
              </w:rPr>
              <w:t>; Direttore</w:t>
            </w:r>
            <w:r w:rsidR="0081067F" w:rsidRPr="007F7CD8">
              <w:rPr>
                <w:rStyle w:val="Nessuno"/>
                <w:rFonts w:ascii="Arial Narrow" w:hAnsi="Arial Narrow"/>
                <w:sz w:val="18"/>
                <w:szCs w:val="18"/>
                <w:lang w:val="it-IT"/>
              </w:rPr>
              <w:t xml:space="preserve"> </w:t>
            </w:r>
            <w:r w:rsidR="00B409E8" w:rsidRPr="007F7CD8">
              <w:rPr>
                <w:rStyle w:val="Nessuno"/>
                <w:rFonts w:ascii="Arial Narrow" w:hAnsi="Arial Narrow"/>
                <w:sz w:val="18"/>
                <w:szCs w:val="18"/>
                <w:lang w:val="it-IT"/>
              </w:rPr>
              <w:t>General</w:t>
            </w:r>
            <w:r w:rsidR="00D30CAF" w:rsidRPr="007F7CD8">
              <w:rPr>
                <w:rStyle w:val="Nessuno"/>
                <w:rFonts w:ascii="Arial Narrow" w:hAnsi="Arial Narrow"/>
                <w:sz w:val="18"/>
                <w:szCs w:val="18"/>
                <w:lang w:val="it-IT"/>
              </w:rPr>
              <w:t>e</w:t>
            </w:r>
          </w:p>
        </w:tc>
      </w:tr>
      <w:tr w:rsidR="009D3DF9" w:rsidRPr="00F620DE" w14:paraId="6D5D68B5" w14:textId="77777777" w:rsidTr="00C83D3F">
        <w:trPr>
          <w:jc w:val="center"/>
        </w:trPr>
        <w:tc>
          <w:tcPr>
            <w:tcW w:w="1212" w:type="pct"/>
            <w:vMerge/>
            <w:vAlign w:val="center"/>
          </w:tcPr>
          <w:p w14:paraId="414D6198"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50A5D058"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REQUISITI DI QUALIFICAZIONE E DI </w:t>
            </w:r>
            <w:proofErr w:type="gramStart"/>
            <w:r w:rsidRPr="00CE51A6">
              <w:rPr>
                <w:rStyle w:val="Nessuno"/>
                <w:rFonts w:ascii="Arial Narrow" w:hAnsi="Arial Narrow"/>
                <w:sz w:val="16"/>
                <w:szCs w:val="16"/>
                <w:lang w:val="it-IT"/>
              </w:rPr>
              <w:t>AGGIUDICAZIONE  IVI</w:t>
            </w:r>
            <w:proofErr w:type="gramEnd"/>
            <w:r w:rsidRPr="00CE51A6">
              <w:rPr>
                <w:rStyle w:val="Nessuno"/>
                <w:rFonts w:ascii="Arial Narrow" w:hAnsi="Arial Narrow"/>
                <w:sz w:val="16"/>
                <w:szCs w:val="16"/>
                <w:lang w:val="it-IT"/>
              </w:rPr>
              <w:t xml:space="preserve"> COMPRESO LA DEFINIZIONE DELL'IMPORTO DEL CONTRATTO</w:t>
            </w:r>
          </w:p>
        </w:tc>
        <w:tc>
          <w:tcPr>
            <w:tcW w:w="560" w:type="pct"/>
            <w:vAlign w:val="center"/>
          </w:tcPr>
          <w:p w14:paraId="0436AECB" w14:textId="3A51106F"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40DC47A9"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5DB5F4C9"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w:t>
            </w:r>
            <w:r w:rsidR="00740E58" w:rsidRPr="00CE51A6">
              <w:rPr>
                <w:rStyle w:val="Nessuno"/>
                <w:rFonts w:ascii="Arial Narrow" w:hAnsi="Arial Narrow"/>
                <w:sz w:val="16"/>
                <w:szCs w:val="16"/>
                <w:lang w:val="it-IT"/>
              </w:rPr>
              <w:t xml:space="preserve"> Relazione</w:t>
            </w:r>
            <w:proofErr w:type="gramEnd"/>
            <w:r w:rsidR="00740E58" w:rsidRPr="00CE51A6">
              <w:rPr>
                <w:rStyle w:val="Nessuno"/>
                <w:rFonts w:ascii="Arial Narrow" w:hAnsi="Arial Narrow"/>
                <w:sz w:val="16"/>
                <w:szCs w:val="16"/>
                <w:lang w:val="it-IT"/>
              </w:rPr>
              <w:t xml:space="preserve"> semestrale del Resp.</w:t>
            </w:r>
            <w:r w:rsidR="00A01B16" w:rsidRPr="00CE51A6">
              <w:rPr>
                <w:rStyle w:val="Nessuno"/>
                <w:rFonts w:ascii="Arial Narrow" w:hAnsi="Arial Narrow"/>
                <w:sz w:val="16"/>
                <w:szCs w:val="16"/>
                <w:lang w:val="it-IT"/>
              </w:rPr>
              <w:t xml:space="preserve"> </w:t>
            </w:r>
            <w:r w:rsidR="00740E58" w:rsidRPr="00CE51A6">
              <w:rPr>
                <w:rStyle w:val="Nessuno"/>
                <w:rFonts w:ascii="Arial Narrow" w:hAnsi="Arial Narrow"/>
                <w:sz w:val="16"/>
                <w:szCs w:val="16"/>
                <w:lang w:val="it-IT"/>
              </w:rPr>
              <w:t>Area Servizi</w:t>
            </w:r>
          </w:p>
        </w:tc>
        <w:tc>
          <w:tcPr>
            <w:tcW w:w="604" w:type="pct"/>
            <w:vAlign w:val="center"/>
          </w:tcPr>
          <w:p w14:paraId="287CAD6B" w14:textId="77777777" w:rsidR="0081067F"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semestrali di RPCT e della relazione annuale di </w:t>
            </w:r>
            <w:proofErr w:type="spellStart"/>
            <w:r w:rsidRPr="00CE51A6">
              <w:rPr>
                <w:rStyle w:val="Nessuno"/>
                <w:rFonts w:ascii="Arial Narrow" w:hAnsi="Arial Narrow"/>
                <w:sz w:val="16"/>
                <w:szCs w:val="16"/>
                <w:lang w:val="it-IT"/>
              </w:rPr>
              <w:t>OdV</w:t>
            </w:r>
            <w:proofErr w:type="spellEnd"/>
          </w:p>
          <w:p w14:paraId="5215B903"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26678B72" w14:textId="77777777" w:rsidR="009D3DF9" w:rsidRPr="007F7CD8" w:rsidRDefault="009D3DF9"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Responsabi</w:t>
            </w:r>
            <w:r w:rsidR="00A136F3" w:rsidRPr="007F7CD8">
              <w:rPr>
                <w:rStyle w:val="Nessuno"/>
                <w:rFonts w:ascii="Arial Narrow" w:hAnsi="Arial Narrow"/>
                <w:sz w:val="18"/>
                <w:szCs w:val="18"/>
                <w:lang w:val="it-IT"/>
              </w:rPr>
              <w:t xml:space="preserve">li di </w:t>
            </w:r>
            <w:proofErr w:type="gramStart"/>
            <w:r w:rsidR="00A136F3" w:rsidRPr="007F7CD8">
              <w:rPr>
                <w:rStyle w:val="Nessuno"/>
                <w:rFonts w:ascii="Arial Narrow" w:hAnsi="Arial Narrow"/>
                <w:sz w:val="18"/>
                <w:szCs w:val="18"/>
                <w:lang w:val="it-IT"/>
              </w:rPr>
              <w:t>Area ;</w:t>
            </w:r>
            <w:proofErr w:type="gramEnd"/>
            <w:r w:rsidR="00A136F3" w:rsidRPr="007F7CD8">
              <w:rPr>
                <w:rStyle w:val="Nessuno"/>
                <w:rFonts w:ascii="Arial Narrow" w:hAnsi="Arial Narrow"/>
                <w:sz w:val="18"/>
                <w:szCs w:val="18"/>
                <w:lang w:val="it-IT"/>
              </w:rPr>
              <w:t xml:space="preserve"> Resp. Area Servizi</w:t>
            </w:r>
            <w:r w:rsidRPr="007F7CD8">
              <w:rPr>
                <w:rStyle w:val="Nessuno"/>
                <w:rFonts w:ascii="Arial Narrow" w:hAnsi="Arial Narrow"/>
                <w:sz w:val="18"/>
                <w:szCs w:val="18"/>
                <w:lang w:val="it-IT"/>
              </w:rPr>
              <w:t>; Direttore</w:t>
            </w:r>
            <w:r w:rsidR="0081067F" w:rsidRPr="007F7CD8">
              <w:rPr>
                <w:rStyle w:val="Nessuno"/>
                <w:rFonts w:ascii="Arial Narrow" w:hAnsi="Arial Narrow"/>
                <w:sz w:val="18"/>
                <w:szCs w:val="18"/>
                <w:lang w:val="it-IT"/>
              </w:rPr>
              <w:t xml:space="preserve"> </w:t>
            </w:r>
            <w:proofErr w:type="gramStart"/>
            <w:r w:rsidRPr="007F7CD8">
              <w:rPr>
                <w:rStyle w:val="Nessuno"/>
                <w:rFonts w:ascii="Arial Narrow" w:hAnsi="Arial Narrow"/>
                <w:sz w:val="18"/>
                <w:szCs w:val="18"/>
                <w:lang w:val="it-IT"/>
              </w:rPr>
              <w:t>Generale :</w:t>
            </w:r>
            <w:proofErr w:type="gramEnd"/>
            <w:r w:rsidRPr="007F7CD8">
              <w:rPr>
                <w:rStyle w:val="Nessuno"/>
                <w:rFonts w:ascii="Arial Narrow" w:hAnsi="Arial Narrow"/>
                <w:sz w:val="18"/>
                <w:szCs w:val="18"/>
                <w:lang w:val="it-IT"/>
              </w:rPr>
              <w:t xml:space="preserve"> </w:t>
            </w:r>
          </w:p>
        </w:tc>
      </w:tr>
      <w:tr w:rsidR="009D3DF9" w:rsidRPr="00F620DE" w14:paraId="1DD67EC1" w14:textId="77777777" w:rsidTr="00C83D3F">
        <w:trPr>
          <w:jc w:val="center"/>
        </w:trPr>
        <w:tc>
          <w:tcPr>
            <w:tcW w:w="1212" w:type="pct"/>
            <w:vMerge/>
            <w:vAlign w:val="center"/>
          </w:tcPr>
          <w:p w14:paraId="3386CEDB"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55BA7F00"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NOMINA DEI COMMISSARI DI COMMISSIONE GIUDICATRICE</w:t>
            </w:r>
          </w:p>
        </w:tc>
        <w:tc>
          <w:tcPr>
            <w:tcW w:w="560" w:type="pct"/>
            <w:vAlign w:val="center"/>
          </w:tcPr>
          <w:p w14:paraId="6EA6FBDD" w14:textId="52F0486A"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17193776"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3D716C2E"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w:t>
            </w:r>
            <w:r w:rsidR="00740E58" w:rsidRPr="00CE51A6">
              <w:rPr>
                <w:rStyle w:val="Nessuno"/>
                <w:rFonts w:ascii="Arial Narrow" w:hAnsi="Arial Narrow"/>
                <w:sz w:val="16"/>
                <w:szCs w:val="16"/>
                <w:lang w:val="it-IT"/>
              </w:rPr>
              <w:t xml:space="preserve"> Relazione semestrale del Resp.</w:t>
            </w:r>
            <w:r w:rsidR="00A01B16" w:rsidRPr="00CE51A6">
              <w:rPr>
                <w:rStyle w:val="Nessuno"/>
                <w:rFonts w:ascii="Arial Narrow" w:hAnsi="Arial Narrow"/>
                <w:sz w:val="16"/>
                <w:szCs w:val="16"/>
                <w:lang w:val="it-IT"/>
              </w:rPr>
              <w:t xml:space="preserve"> </w:t>
            </w:r>
            <w:r w:rsidR="00740E58" w:rsidRPr="00CE51A6">
              <w:rPr>
                <w:rStyle w:val="Nessuno"/>
                <w:rFonts w:ascii="Arial Narrow" w:hAnsi="Arial Narrow"/>
                <w:sz w:val="16"/>
                <w:szCs w:val="16"/>
                <w:lang w:val="it-IT"/>
              </w:rPr>
              <w:t>Area Servizi</w:t>
            </w:r>
          </w:p>
        </w:tc>
        <w:tc>
          <w:tcPr>
            <w:tcW w:w="604" w:type="pct"/>
            <w:vAlign w:val="center"/>
          </w:tcPr>
          <w:p w14:paraId="434FF109" w14:textId="6716FF65" w:rsidR="0081067F"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00F4779B" w:rsidRPr="00CE51A6" w:rsidDel="00F4779B">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p w14:paraId="6CDEB551"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36DED678" w14:textId="77777777" w:rsidR="009D3DF9" w:rsidRPr="007F7CD8" w:rsidRDefault="00D30CAF"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Responsabili di Area</w:t>
            </w:r>
            <w:r w:rsidR="009D3DF9" w:rsidRPr="007F7CD8">
              <w:rPr>
                <w:rStyle w:val="Nessuno"/>
                <w:rFonts w:ascii="Arial Narrow" w:hAnsi="Arial Narrow"/>
                <w:sz w:val="18"/>
                <w:szCs w:val="18"/>
                <w:lang w:val="it-IT"/>
              </w:rPr>
              <w:t xml:space="preserve">; </w:t>
            </w:r>
            <w:r w:rsidR="00DD64D4" w:rsidRPr="007F7CD8">
              <w:rPr>
                <w:rStyle w:val="Nessuno"/>
                <w:rFonts w:ascii="Arial Narrow" w:hAnsi="Arial Narrow"/>
                <w:sz w:val="18"/>
                <w:szCs w:val="18"/>
                <w:lang w:val="it-IT"/>
              </w:rPr>
              <w:t>Responsabile Area Servizi</w:t>
            </w:r>
            <w:r w:rsidR="009D3DF9" w:rsidRPr="007F7CD8">
              <w:rPr>
                <w:rStyle w:val="Nessuno"/>
                <w:rFonts w:ascii="Arial Narrow" w:hAnsi="Arial Narrow"/>
                <w:sz w:val="18"/>
                <w:szCs w:val="18"/>
                <w:lang w:val="it-IT"/>
              </w:rPr>
              <w:t>; Direttore</w:t>
            </w:r>
            <w:r w:rsidR="0081067F" w:rsidRPr="007F7CD8">
              <w:rPr>
                <w:rStyle w:val="Nessuno"/>
                <w:rFonts w:ascii="Arial Narrow" w:hAnsi="Arial Narrow"/>
                <w:sz w:val="18"/>
                <w:szCs w:val="18"/>
                <w:lang w:val="it-IT"/>
              </w:rPr>
              <w:t xml:space="preserve"> </w:t>
            </w:r>
            <w:proofErr w:type="gramStart"/>
            <w:r w:rsidR="009D3DF9" w:rsidRPr="007F7CD8">
              <w:rPr>
                <w:rStyle w:val="Nessuno"/>
                <w:rFonts w:ascii="Arial Narrow" w:hAnsi="Arial Narrow"/>
                <w:sz w:val="18"/>
                <w:szCs w:val="18"/>
                <w:lang w:val="it-IT"/>
              </w:rPr>
              <w:t>Generale :</w:t>
            </w:r>
            <w:proofErr w:type="gramEnd"/>
            <w:r w:rsidR="009D3DF9" w:rsidRPr="007F7CD8">
              <w:rPr>
                <w:rStyle w:val="Nessuno"/>
                <w:rFonts w:ascii="Arial Narrow" w:hAnsi="Arial Narrow"/>
                <w:sz w:val="18"/>
                <w:szCs w:val="18"/>
                <w:lang w:val="it-IT"/>
              </w:rPr>
              <w:t xml:space="preserve"> </w:t>
            </w:r>
          </w:p>
        </w:tc>
      </w:tr>
      <w:tr w:rsidR="009D3DF9" w:rsidRPr="00F620DE" w14:paraId="67242AAB" w14:textId="77777777" w:rsidTr="00C83D3F">
        <w:trPr>
          <w:jc w:val="center"/>
        </w:trPr>
        <w:tc>
          <w:tcPr>
            <w:tcW w:w="1212" w:type="pct"/>
            <w:vMerge/>
            <w:vAlign w:val="center"/>
          </w:tcPr>
          <w:p w14:paraId="48C97EB1"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750E1833"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GESTIONE DELLA DOCUMENTAZIONE DI GARA</w:t>
            </w:r>
          </w:p>
        </w:tc>
        <w:tc>
          <w:tcPr>
            <w:tcW w:w="560" w:type="pct"/>
            <w:vAlign w:val="center"/>
          </w:tcPr>
          <w:p w14:paraId="38C35CCE" w14:textId="7850AD50"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39CC237A"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6779D496"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r w:rsidRPr="00CE51A6">
              <w:rPr>
                <w:rStyle w:val="Nessuno"/>
                <w:rFonts w:ascii="Arial Narrow" w:hAnsi="Arial Narrow"/>
                <w:sz w:val="16"/>
                <w:szCs w:val="16"/>
                <w:lang w:val="it-IT"/>
              </w:rPr>
              <w:t>OdV</w:t>
            </w:r>
            <w:proofErr w:type="spellEnd"/>
          </w:p>
          <w:p w14:paraId="47DD7375" w14:textId="77777777" w:rsidR="00740E58" w:rsidRPr="00CE51A6" w:rsidRDefault="00740E58"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Relazione semestrale del Resp.</w:t>
            </w:r>
            <w:r w:rsidR="00A01B16"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t>Area Servizi</w:t>
            </w:r>
          </w:p>
        </w:tc>
        <w:tc>
          <w:tcPr>
            <w:tcW w:w="604" w:type="pct"/>
            <w:vAlign w:val="center"/>
          </w:tcPr>
          <w:p w14:paraId="15A317BD" w14:textId="4A15DE48" w:rsidR="0081067F"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Pr="00CE51A6">
              <w:rPr>
                <w:rStyle w:val="Nessuno"/>
                <w:rFonts w:ascii="Arial Narrow" w:hAnsi="Arial Narrow"/>
                <w:sz w:val="16"/>
                <w:szCs w:val="16"/>
                <w:lang w:val="it-IT"/>
              </w:rPr>
              <w:t xml:space="preserve"> di RPCT e della relazione annuale di </w:t>
            </w:r>
            <w:proofErr w:type="spellStart"/>
            <w:r w:rsidRPr="00CE51A6">
              <w:rPr>
                <w:rStyle w:val="Nessuno"/>
                <w:rFonts w:ascii="Arial Narrow" w:hAnsi="Arial Narrow"/>
                <w:sz w:val="16"/>
                <w:szCs w:val="16"/>
                <w:lang w:val="it-IT"/>
              </w:rPr>
              <w:t>OdV</w:t>
            </w:r>
            <w:proofErr w:type="spellEnd"/>
          </w:p>
          <w:p w14:paraId="2CD26509"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1E7AC6AA" w14:textId="77777777" w:rsidR="009D3DF9" w:rsidRPr="007F7CD8" w:rsidRDefault="00D30CAF"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Responsabili di Area</w:t>
            </w:r>
            <w:r w:rsidR="009D3DF9" w:rsidRPr="007F7CD8">
              <w:rPr>
                <w:rStyle w:val="Nessuno"/>
                <w:rFonts w:ascii="Arial Narrow" w:hAnsi="Arial Narrow"/>
                <w:sz w:val="18"/>
                <w:szCs w:val="18"/>
                <w:lang w:val="it-IT"/>
              </w:rPr>
              <w:t xml:space="preserve">; </w:t>
            </w:r>
            <w:r w:rsidR="00DD64D4" w:rsidRPr="007F7CD8">
              <w:rPr>
                <w:rStyle w:val="Nessuno"/>
                <w:rFonts w:ascii="Arial Narrow" w:hAnsi="Arial Narrow"/>
                <w:sz w:val="18"/>
                <w:szCs w:val="18"/>
                <w:lang w:val="it-IT"/>
              </w:rPr>
              <w:t>Responsabile Area Servizi</w:t>
            </w:r>
            <w:r w:rsidR="00B12B74" w:rsidRPr="007F7CD8">
              <w:rPr>
                <w:rStyle w:val="Nessuno"/>
                <w:rFonts w:ascii="Arial Narrow" w:hAnsi="Arial Narrow"/>
                <w:sz w:val="18"/>
                <w:szCs w:val="18"/>
                <w:lang w:val="it-IT"/>
              </w:rPr>
              <w:t>; Direttore</w:t>
            </w:r>
            <w:r w:rsidR="0081067F" w:rsidRPr="007F7CD8">
              <w:rPr>
                <w:rStyle w:val="Nessuno"/>
                <w:rFonts w:ascii="Arial Narrow" w:hAnsi="Arial Narrow"/>
                <w:sz w:val="18"/>
                <w:szCs w:val="18"/>
                <w:lang w:val="it-IT"/>
              </w:rPr>
              <w:t xml:space="preserve"> </w:t>
            </w:r>
            <w:r w:rsidR="00B12B74" w:rsidRPr="007F7CD8">
              <w:rPr>
                <w:rStyle w:val="Nessuno"/>
                <w:rFonts w:ascii="Arial Narrow" w:hAnsi="Arial Narrow"/>
                <w:sz w:val="18"/>
                <w:szCs w:val="18"/>
                <w:lang w:val="it-IT"/>
              </w:rPr>
              <w:t>Generale;</w:t>
            </w:r>
          </w:p>
        </w:tc>
      </w:tr>
      <w:tr w:rsidR="009D3DF9" w:rsidRPr="00F620DE" w14:paraId="54ACA88E" w14:textId="77777777" w:rsidTr="00C83D3F">
        <w:trPr>
          <w:jc w:val="center"/>
        </w:trPr>
        <w:tc>
          <w:tcPr>
            <w:tcW w:w="1212" w:type="pct"/>
            <w:vMerge w:val="restart"/>
            <w:vAlign w:val="center"/>
          </w:tcPr>
          <w:p w14:paraId="7185C3D3"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33B67076"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79052D9D"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56B3DC91"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4D217C51"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18AB20DF"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7818BEA2"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685652D2"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52B439CD"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671A3C72"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748DCC7C"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7EEAA089"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0A1DB2C4"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305FBA95"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6385B481"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1B6A928E"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62851552"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268FCC6C"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75A218B5"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669AD0E9"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p w14:paraId="5C4D6FE8"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SELEZIONE DEL CONTRAENTE</w:t>
            </w:r>
          </w:p>
        </w:tc>
        <w:tc>
          <w:tcPr>
            <w:tcW w:w="786" w:type="pct"/>
            <w:vAlign w:val="center"/>
          </w:tcPr>
          <w:p w14:paraId="21CAFB63"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lastRenderedPageBreak/>
              <w:t>VALUTAZIONE E VERIFICA DELL'ANOMALIA DELL'OFFERTA</w:t>
            </w:r>
          </w:p>
        </w:tc>
        <w:tc>
          <w:tcPr>
            <w:tcW w:w="560" w:type="pct"/>
            <w:vAlign w:val="center"/>
          </w:tcPr>
          <w:p w14:paraId="031AD238" w14:textId="43FD52B0"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36FF6C3C"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7FE814FC"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dal DG/Procuratore in fase di approvazione della proposta di aggiudicazione</w:t>
            </w:r>
            <w:r w:rsidR="00740E58" w:rsidRPr="00CE51A6">
              <w:rPr>
                <w:rStyle w:val="Nessuno"/>
                <w:rFonts w:ascii="Arial Narrow" w:hAnsi="Arial Narrow"/>
                <w:sz w:val="16"/>
                <w:szCs w:val="16"/>
                <w:lang w:val="it-IT"/>
              </w:rPr>
              <w:t>.   Relazione semestrale del Resp.</w:t>
            </w:r>
            <w:r w:rsidR="00A01B16" w:rsidRPr="00CE51A6">
              <w:rPr>
                <w:rStyle w:val="Nessuno"/>
                <w:rFonts w:ascii="Arial Narrow" w:hAnsi="Arial Narrow"/>
                <w:sz w:val="16"/>
                <w:szCs w:val="16"/>
                <w:lang w:val="it-IT"/>
              </w:rPr>
              <w:t xml:space="preserve"> </w:t>
            </w:r>
            <w:r w:rsidR="00740E58" w:rsidRPr="00CE51A6">
              <w:rPr>
                <w:rStyle w:val="Nessuno"/>
                <w:rFonts w:ascii="Arial Narrow" w:hAnsi="Arial Narrow"/>
                <w:sz w:val="16"/>
                <w:szCs w:val="16"/>
                <w:lang w:val="it-IT"/>
              </w:rPr>
              <w:t>Area Servizi</w:t>
            </w:r>
          </w:p>
        </w:tc>
        <w:tc>
          <w:tcPr>
            <w:tcW w:w="604" w:type="pct"/>
            <w:vAlign w:val="center"/>
          </w:tcPr>
          <w:p w14:paraId="0579FA91" w14:textId="6859FE4E" w:rsidR="0081067F"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00F4779B" w:rsidRPr="00CE51A6" w:rsidDel="00F4779B">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p w14:paraId="338E3942"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723775BC" w14:textId="77777777" w:rsidR="009D3DF9" w:rsidRPr="007F7CD8" w:rsidRDefault="00D30CAF" w:rsidP="00477220">
            <w:pPr>
              <w:pStyle w:val="Paragrafoelenco1"/>
              <w:spacing w:before="0" w:after="0" w:line="240" w:lineRule="auto"/>
              <w:ind w:left="0"/>
              <w:rPr>
                <w:rStyle w:val="Nessuno"/>
                <w:rFonts w:ascii="Arial Narrow" w:hAnsi="Arial Narrow"/>
                <w:sz w:val="18"/>
                <w:szCs w:val="18"/>
                <w:lang w:val="it-IT"/>
              </w:rPr>
            </w:pPr>
            <w:proofErr w:type="gramStart"/>
            <w:r w:rsidRPr="007F7CD8">
              <w:rPr>
                <w:rStyle w:val="Nessuno"/>
                <w:rFonts w:ascii="Arial Narrow" w:hAnsi="Arial Narrow"/>
                <w:sz w:val="18"/>
                <w:szCs w:val="18"/>
                <w:lang w:val="it-IT"/>
              </w:rPr>
              <w:t>Procuratori</w:t>
            </w:r>
            <w:r w:rsidR="009D3DF9" w:rsidRPr="007F7CD8">
              <w:rPr>
                <w:rStyle w:val="Nessuno"/>
                <w:rFonts w:ascii="Arial Narrow" w:hAnsi="Arial Narrow"/>
                <w:sz w:val="18"/>
                <w:szCs w:val="18"/>
                <w:lang w:val="it-IT"/>
              </w:rPr>
              <w:t xml:space="preserve">, </w:t>
            </w:r>
            <w:r w:rsidR="0081067F" w:rsidRPr="007F7CD8">
              <w:rPr>
                <w:rStyle w:val="Nessuno"/>
                <w:rFonts w:ascii="Arial Narrow" w:hAnsi="Arial Narrow"/>
                <w:sz w:val="18"/>
                <w:szCs w:val="18"/>
                <w:lang w:val="it-IT"/>
              </w:rPr>
              <w:t xml:space="preserve"> Direttore</w:t>
            </w:r>
            <w:proofErr w:type="gramEnd"/>
            <w:r w:rsidR="00A136F3" w:rsidRPr="007F7CD8">
              <w:rPr>
                <w:rStyle w:val="Nessuno"/>
                <w:rFonts w:ascii="Arial Narrow" w:hAnsi="Arial Narrow"/>
                <w:sz w:val="18"/>
                <w:szCs w:val="18"/>
                <w:lang w:val="it-IT"/>
              </w:rPr>
              <w:t xml:space="preserve"> </w:t>
            </w:r>
            <w:proofErr w:type="gramStart"/>
            <w:r w:rsidR="0081067F" w:rsidRPr="007F7CD8">
              <w:rPr>
                <w:rStyle w:val="Nessuno"/>
                <w:rFonts w:ascii="Arial Narrow" w:hAnsi="Arial Narrow"/>
                <w:sz w:val="18"/>
                <w:szCs w:val="18"/>
                <w:lang w:val="it-IT"/>
              </w:rPr>
              <w:t xml:space="preserve">Generale </w:t>
            </w:r>
            <w:r w:rsidR="00740E58" w:rsidRPr="007F7CD8">
              <w:rPr>
                <w:rStyle w:val="Nessuno"/>
                <w:rFonts w:ascii="Arial Narrow" w:hAnsi="Arial Narrow"/>
                <w:sz w:val="18"/>
                <w:szCs w:val="18"/>
                <w:lang w:val="it-IT"/>
              </w:rPr>
              <w:t>;</w:t>
            </w:r>
            <w:proofErr w:type="gramEnd"/>
            <w:r w:rsidR="00740E58" w:rsidRPr="007F7CD8">
              <w:rPr>
                <w:rStyle w:val="Nessuno"/>
                <w:rFonts w:ascii="Arial Narrow" w:hAnsi="Arial Narrow"/>
                <w:sz w:val="18"/>
                <w:szCs w:val="18"/>
                <w:lang w:val="it-IT"/>
              </w:rPr>
              <w:t xml:space="preserve"> Responsabile Area Servizi</w:t>
            </w:r>
          </w:p>
        </w:tc>
      </w:tr>
      <w:tr w:rsidR="009D3DF9" w:rsidRPr="00F620DE" w14:paraId="60B4AC89" w14:textId="77777777" w:rsidTr="00C83D3F">
        <w:trPr>
          <w:jc w:val="center"/>
        </w:trPr>
        <w:tc>
          <w:tcPr>
            <w:tcW w:w="1212" w:type="pct"/>
            <w:vMerge/>
            <w:vAlign w:val="center"/>
          </w:tcPr>
          <w:p w14:paraId="7ECB21C7"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51DBD976" w14:textId="77777777" w:rsidR="009D3DF9" w:rsidRPr="00CE51A6" w:rsidRDefault="009D3DF9" w:rsidP="00477220">
            <w:pPr>
              <w:pStyle w:val="Normale1"/>
              <w:spacing w:before="0" w:after="0" w:line="240" w:lineRule="auto"/>
              <w:jc w:val="both"/>
              <w:rPr>
                <w:rStyle w:val="Nessuno"/>
                <w:rFonts w:ascii="Arial Narrow" w:hAnsi="Arial Narrow"/>
                <w:sz w:val="16"/>
                <w:szCs w:val="16"/>
                <w:lang w:val="it-IT"/>
              </w:rPr>
            </w:pPr>
            <w:r w:rsidRPr="00CE51A6">
              <w:rPr>
                <w:rStyle w:val="Nessuno"/>
                <w:rFonts w:ascii="Arial Narrow" w:hAnsi="Arial Narrow"/>
                <w:sz w:val="16"/>
                <w:szCs w:val="16"/>
                <w:lang w:val="it-IT"/>
              </w:rPr>
              <w:t xml:space="preserve">PROCEDURA RISTRETTA DI IMPORTO </w:t>
            </w:r>
            <w:r w:rsidRPr="00CE51A6">
              <w:rPr>
                <w:rStyle w:val="Nessuno"/>
                <w:rFonts w:ascii="Arial Narrow" w:hAnsi="Arial Narrow"/>
                <w:sz w:val="16"/>
                <w:szCs w:val="16"/>
                <w:lang w:val="it-IT"/>
              </w:rPr>
              <w:lastRenderedPageBreak/>
              <w:t>SUPERIORE ALLA SOGLIA COMUNITARIA</w:t>
            </w:r>
          </w:p>
          <w:p w14:paraId="7A325B9B" w14:textId="77777777" w:rsidR="009D3DF9" w:rsidRPr="00CE51A6" w:rsidRDefault="009D3DF9" w:rsidP="00477220">
            <w:pPr>
              <w:pStyle w:val="Normale1"/>
              <w:spacing w:before="0" w:after="0" w:line="240" w:lineRule="auto"/>
              <w:jc w:val="both"/>
              <w:rPr>
                <w:rStyle w:val="Nessuno"/>
                <w:rFonts w:ascii="Arial Narrow" w:hAnsi="Arial Narrow"/>
                <w:sz w:val="16"/>
                <w:szCs w:val="16"/>
                <w:lang w:val="it-IT"/>
              </w:rPr>
            </w:pPr>
          </w:p>
          <w:p w14:paraId="78F13E0B"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560" w:type="pct"/>
            <w:vAlign w:val="center"/>
          </w:tcPr>
          <w:p w14:paraId="59E62C32" w14:textId="5F7DE46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lastRenderedPageBreak/>
              <w:t>In attuazione</w:t>
            </w:r>
          </w:p>
        </w:tc>
        <w:tc>
          <w:tcPr>
            <w:tcW w:w="586" w:type="pct"/>
            <w:vAlign w:val="center"/>
          </w:tcPr>
          <w:p w14:paraId="6E3A7246"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Verifica operata sull’osservanza </w:t>
            </w:r>
            <w:r w:rsidRPr="00CE51A6">
              <w:rPr>
                <w:rStyle w:val="Nessuno"/>
                <w:rFonts w:ascii="Arial Narrow" w:hAnsi="Arial Narrow"/>
                <w:sz w:val="16"/>
                <w:szCs w:val="16"/>
                <w:lang w:val="it-IT"/>
              </w:rPr>
              <w:lastRenderedPageBreak/>
              <w:t>delle disposizioni procedurali</w:t>
            </w:r>
          </w:p>
        </w:tc>
        <w:tc>
          <w:tcPr>
            <w:tcW w:w="596" w:type="pct"/>
            <w:vAlign w:val="center"/>
          </w:tcPr>
          <w:p w14:paraId="533EC7C9"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lastRenderedPageBreak/>
              <w:t xml:space="preserve">Flussi informativi verso RPCT e </w:t>
            </w:r>
            <w:proofErr w:type="spellStart"/>
            <w:proofErr w:type="gramStart"/>
            <w:r w:rsidRPr="00CE51A6">
              <w:rPr>
                <w:rStyle w:val="Nessuno"/>
                <w:rFonts w:ascii="Arial Narrow" w:hAnsi="Arial Narrow"/>
                <w:sz w:val="16"/>
                <w:szCs w:val="16"/>
                <w:lang w:val="it-IT"/>
              </w:rPr>
              <w:lastRenderedPageBreak/>
              <w:t>OdV</w:t>
            </w:r>
            <w:proofErr w:type="spellEnd"/>
            <w:r w:rsidRPr="00CE51A6">
              <w:rPr>
                <w:rStyle w:val="Nessuno"/>
                <w:rFonts w:ascii="Arial Narrow" w:hAnsi="Arial Narrow"/>
                <w:sz w:val="16"/>
                <w:szCs w:val="16"/>
                <w:lang w:val="it-IT"/>
              </w:rPr>
              <w:t xml:space="preserve"> </w:t>
            </w:r>
            <w:r w:rsidR="0081067F" w:rsidRPr="00CE51A6">
              <w:rPr>
                <w:rStyle w:val="Nessuno"/>
                <w:rFonts w:ascii="Arial Narrow" w:hAnsi="Arial Narrow"/>
                <w:sz w:val="16"/>
                <w:szCs w:val="16"/>
                <w:lang w:val="it-IT"/>
              </w:rPr>
              <w:t xml:space="preserve"> Relazione</w:t>
            </w:r>
            <w:proofErr w:type="gramEnd"/>
            <w:r w:rsidR="0081067F" w:rsidRPr="00CE51A6">
              <w:rPr>
                <w:rStyle w:val="Nessuno"/>
                <w:rFonts w:ascii="Arial Narrow" w:hAnsi="Arial Narrow"/>
                <w:sz w:val="16"/>
                <w:szCs w:val="16"/>
                <w:lang w:val="it-IT"/>
              </w:rPr>
              <w:t xml:space="preserve"> semestrale del Resp.</w:t>
            </w:r>
            <w:r w:rsidR="00A01B16" w:rsidRPr="00CE51A6">
              <w:rPr>
                <w:rStyle w:val="Nessuno"/>
                <w:rFonts w:ascii="Arial Narrow" w:hAnsi="Arial Narrow"/>
                <w:sz w:val="16"/>
                <w:szCs w:val="16"/>
                <w:lang w:val="it-IT"/>
              </w:rPr>
              <w:t xml:space="preserve"> </w:t>
            </w:r>
            <w:r w:rsidR="0081067F" w:rsidRPr="00CE51A6">
              <w:rPr>
                <w:rStyle w:val="Nessuno"/>
                <w:rFonts w:ascii="Arial Narrow" w:hAnsi="Arial Narrow"/>
                <w:sz w:val="16"/>
                <w:szCs w:val="16"/>
                <w:lang w:val="it-IT"/>
              </w:rPr>
              <w:t>Area Servizi</w:t>
            </w:r>
          </w:p>
        </w:tc>
        <w:tc>
          <w:tcPr>
            <w:tcW w:w="604" w:type="pct"/>
            <w:vAlign w:val="center"/>
          </w:tcPr>
          <w:p w14:paraId="2A835AA3" w14:textId="7BB03D19" w:rsidR="0081067F"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lastRenderedPageBreak/>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w:t>
            </w:r>
            <w:r w:rsidRPr="00CE51A6">
              <w:rPr>
                <w:rStyle w:val="Nessuno"/>
                <w:rFonts w:ascii="Arial Narrow" w:hAnsi="Arial Narrow"/>
                <w:sz w:val="16"/>
                <w:szCs w:val="16"/>
                <w:lang w:val="it-IT"/>
              </w:rPr>
              <w:lastRenderedPageBreak/>
              <w:t xml:space="preserve">delle relazioni </w:t>
            </w:r>
            <w:r w:rsidR="00F4779B" w:rsidRPr="00CE51A6">
              <w:rPr>
                <w:rStyle w:val="Nessuno"/>
                <w:rFonts w:ascii="Arial Narrow" w:hAnsi="Arial Narrow"/>
                <w:sz w:val="16"/>
                <w:szCs w:val="16"/>
                <w:lang w:val="it-IT"/>
              </w:rPr>
              <w:t>periodiche</w:t>
            </w:r>
            <w:r w:rsidR="00F4779B" w:rsidRPr="00CE51A6" w:rsidDel="00F4779B">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p w14:paraId="0C38F948"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00BFFF60" w14:textId="77777777" w:rsidR="009D3DF9" w:rsidRPr="007F7CD8" w:rsidRDefault="00D30CAF"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lastRenderedPageBreak/>
              <w:t>Resp. Area</w:t>
            </w:r>
            <w:r w:rsidR="009D3DF9" w:rsidRPr="007F7CD8">
              <w:rPr>
                <w:rStyle w:val="Nessuno"/>
                <w:rFonts w:ascii="Arial Narrow" w:hAnsi="Arial Narrow"/>
                <w:sz w:val="18"/>
                <w:szCs w:val="18"/>
                <w:lang w:val="it-IT"/>
              </w:rPr>
              <w:t xml:space="preserve">; Resp. Area </w:t>
            </w:r>
            <w:proofErr w:type="gramStart"/>
            <w:r w:rsidR="009D3DF9" w:rsidRPr="007F7CD8">
              <w:rPr>
                <w:rStyle w:val="Nessuno"/>
                <w:rFonts w:ascii="Arial Narrow" w:hAnsi="Arial Narrow"/>
                <w:sz w:val="18"/>
                <w:szCs w:val="18"/>
                <w:lang w:val="it-IT"/>
              </w:rPr>
              <w:t xml:space="preserve">Servizi; </w:t>
            </w:r>
            <w:r w:rsidR="0081067F" w:rsidRPr="007F7CD8">
              <w:rPr>
                <w:rStyle w:val="Nessuno"/>
                <w:rFonts w:ascii="Arial Narrow" w:hAnsi="Arial Narrow"/>
                <w:sz w:val="18"/>
                <w:szCs w:val="18"/>
                <w:lang w:val="it-IT"/>
              </w:rPr>
              <w:t xml:space="preserve"> </w:t>
            </w:r>
            <w:r w:rsidR="0081067F" w:rsidRPr="007F7CD8">
              <w:rPr>
                <w:rStyle w:val="Nessuno"/>
                <w:rFonts w:ascii="Arial Narrow" w:hAnsi="Arial Narrow"/>
                <w:sz w:val="18"/>
                <w:szCs w:val="18"/>
                <w:lang w:val="it-IT"/>
              </w:rPr>
              <w:lastRenderedPageBreak/>
              <w:t>Direttore</w:t>
            </w:r>
            <w:proofErr w:type="gramEnd"/>
            <w:r w:rsidR="0081067F" w:rsidRPr="007F7CD8">
              <w:rPr>
                <w:rStyle w:val="Nessuno"/>
                <w:rFonts w:ascii="Arial Narrow" w:hAnsi="Arial Narrow"/>
                <w:sz w:val="18"/>
                <w:szCs w:val="18"/>
                <w:lang w:val="it-IT"/>
              </w:rPr>
              <w:t xml:space="preserve"> Generale</w:t>
            </w:r>
          </w:p>
        </w:tc>
      </w:tr>
      <w:tr w:rsidR="009D3DF9" w:rsidRPr="00F620DE" w14:paraId="21550990" w14:textId="77777777" w:rsidTr="00C83D3F">
        <w:trPr>
          <w:jc w:val="center"/>
        </w:trPr>
        <w:tc>
          <w:tcPr>
            <w:tcW w:w="1212" w:type="pct"/>
            <w:vMerge/>
            <w:vAlign w:val="center"/>
          </w:tcPr>
          <w:p w14:paraId="0E4BF97D"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13AED6B4"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PROCEDURA N</w:t>
            </w:r>
            <w:r w:rsidR="0081067F" w:rsidRPr="00CE51A6">
              <w:rPr>
                <w:rStyle w:val="Nessuno"/>
                <w:rFonts w:ascii="Arial Narrow" w:hAnsi="Arial Narrow"/>
                <w:sz w:val="16"/>
                <w:szCs w:val="16"/>
                <w:lang w:val="it-IT"/>
              </w:rPr>
              <w:t xml:space="preserve">EGOZIATA SENZA BANDO DI GARA AI </w:t>
            </w:r>
            <w:r w:rsidRPr="00CE51A6">
              <w:rPr>
                <w:rStyle w:val="Nessuno"/>
                <w:rFonts w:ascii="Arial Narrow" w:hAnsi="Arial Narrow"/>
                <w:sz w:val="16"/>
                <w:szCs w:val="16"/>
                <w:lang w:val="it-IT"/>
              </w:rPr>
              <w:t xml:space="preserve">SENSI DELL’ART. </w:t>
            </w:r>
            <w:proofErr w:type="gramStart"/>
            <w:r w:rsidRPr="00CE51A6">
              <w:rPr>
                <w:rStyle w:val="Nessuno"/>
                <w:rFonts w:ascii="Arial Narrow" w:hAnsi="Arial Narrow"/>
                <w:sz w:val="16"/>
                <w:szCs w:val="16"/>
                <w:lang w:val="it-IT"/>
              </w:rPr>
              <w:t>158  DEL</w:t>
            </w:r>
            <w:proofErr w:type="gramEnd"/>
            <w:r w:rsidRPr="00CE51A6">
              <w:rPr>
                <w:rStyle w:val="Nessuno"/>
                <w:rFonts w:ascii="Arial Narrow" w:hAnsi="Arial Narrow"/>
                <w:sz w:val="16"/>
                <w:szCs w:val="16"/>
                <w:lang w:val="it-IT"/>
              </w:rPr>
              <w:t xml:space="preserve"> D.LGS. 36/2023</w:t>
            </w:r>
          </w:p>
        </w:tc>
        <w:tc>
          <w:tcPr>
            <w:tcW w:w="560" w:type="pct"/>
            <w:vAlign w:val="center"/>
          </w:tcPr>
          <w:p w14:paraId="356F63E6" w14:textId="3324E7B0"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0D58445A"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0E42E35A" w14:textId="77777777" w:rsidR="009D3DF9"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Relazione</w:t>
            </w:r>
            <w:proofErr w:type="gramEnd"/>
            <w:r w:rsidRPr="00CE51A6">
              <w:rPr>
                <w:rStyle w:val="Nessuno"/>
                <w:rFonts w:ascii="Arial Narrow" w:hAnsi="Arial Narrow"/>
                <w:sz w:val="16"/>
                <w:szCs w:val="16"/>
                <w:lang w:val="it-IT"/>
              </w:rPr>
              <w:t xml:space="preserve"> semestrale del Resp.</w:t>
            </w:r>
            <w:r w:rsidR="00A01B16"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t>Area Servizi</w:t>
            </w:r>
          </w:p>
        </w:tc>
        <w:tc>
          <w:tcPr>
            <w:tcW w:w="604" w:type="pct"/>
            <w:vAlign w:val="center"/>
          </w:tcPr>
          <w:p w14:paraId="37189F14" w14:textId="29D90B4D" w:rsidR="0081067F"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Pr="00CE51A6">
              <w:rPr>
                <w:rStyle w:val="Nessuno"/>
                <w:rFonts w:ascii="Arial Narrow" w:hAnsi="Arial Narrow"/>
                <w:sz w:val="16"/>
                <w:szCs w:val="16"/>
                <w:lang w:val="it-IT"/>
              </w:rPr>
              <w:t xml:space="preserve"> di RPCT e della relazione annuale di </w:t>
            </w:r>
            <w:proofErr w:type="spellStart"/>
            <w:r w:rsidRPr="00CE51A6">
              <w:rPr>
                <w:rStyle w:val="Nessuno"/>
                <w:rFonts w:ascii="Arial Narrow" w:hAnsi="Arial Narrow"/>
                <w:sz w:val="16"/>
                <w:szCs w:val="16"/>
                <w:lang w:val="it-IT"/>
              </w:rPr>
              <w:t>OdV</w:t>
            </w:r>
            <w:proofErr w:type="spellEnd"/>
          </w:p>
          <w:p w14:paraId="469BA2A0"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5BBA9E3A" w14:textId="77777777" w:rsidR="009D3DF9" w:rsidRPr="007F7CD8" w:rsidRDefault="009D3DF9"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 xml:space="preserve">Resp. </w:t>
            </w:r>
            <w:proofErr w:type="gramStart"/>
            <w:r w:rsidRPr="007F7CD8">
              <w:rPr>
                <w:rStyle w:val="Nessuno"/>
                <w:rFonts w:ascii="Arial Narrow" w:hAnsi="Arial Narrow"/>
                <w:sz w:val="18"/>
                <w:szCs w:val="18"/>
                <w:lang w:val="it-IT"/>
              </w:rPr>
              <w:t>Area ;</w:t>
            </w:r>
            <w:proofErr w:type="gramEnd"/>
            <w:r w:rsidRPr="007F7CD8">
              <w:rPr>
                <w:rStyle w:val="Nessuno"/>
                <w:rFonts w:ascii="Arial Narrow" w:hAnsi="Arial Narrow"/>
                <w:sz w:val="18"/>
                <w:szCs w:val="18"/>
                <w:lang w:val="it-IT"/>
              </w:rPr>
              <w:t xml:space="preserve"> Resp. Area </w:t>
            </w:r>
            <w:proofErr w:type="gramStart"/>
            <w:r w:rsidRPr="007F7CD8">
              <w:rPr>
                <w:rStyle w:val="Nessuno"/>
                <w:rFonts w:ascii="Arial Narrow" w:hAnsi="Arial Narrow"/>
                <w:sz w:val="18"/>
                <w:szCs w:val="18"/>
                <w:lang w:val="it-IT"/>
              </w:rPr>
              <w:t xml:space="preserve">Servizi; </w:t>
            </w:r>
            <w:r w:rsidR="0081067F" w:rsidRPr="007F7CD8">
              <w:rPr>
                <w:rStyle w:val="Nessuno"/>
                <w:rFonts w:ascii="Arial Narrow" w:hAnsi="Arial Narrow"/>
                <w:sz w:val="18"/>
                <w:szCs w:val="18"/>
                <w:lang w:val="it-IT"/>
              </w:rPr>
              <w:t xml:space="preserve"> Direttore</w:t>
            </w:r>
            <w:proofErr w:type="gramEnd"/>
            <w:r w:rsidR="0081067F" w:rsidRPr="007F7CD8">
              <w:rPr>
                <w:rStyle w:val="Nessuno"/>
                <w:rFonts w:ascii="Arial Narrow" w:hAnsi="Arial Narrow"/>
                <w:sz w:val="18"/>
                <w:szCs w:val="18"/>
                <w:lang w:val="it-IT"/>
              </w:rPr>
              <w:t xml:space="preserve"> Generale</w:t>
            </w:r>
          </w:p>
        </w:tc>
      </w:tr>
      <w:tr w:rsidR="009D3DF9" w:rsidRPr="00F620DE" w14:paraId="06AA5394" w14:textId="77777777" w:rsidTr="00C83D3F">
        <w:trPr>
          <w:jc w:val="center"/>
        </w:trPr>
        <w:tc>
          <w:tcPr>
            <w:tcW w:w="1212" w:type="pct"/>
            <w:vMerge/>
            <w:vAlign w:val="center"/>
          </w:tcPr>
          <w:p w14:paraId="565CA1C4"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3AB6CED8" w14:textId="77777777" w:rsidR="009D3DF9" w:rsidRPr="00CE51A6" w:rsidRDefault="009D3DF9" w:rsidP="00477220">
            <w:pPr>
              <w:pStyle w:val="Normale1"/>
              <w:spacing w:before="0" w:after="0" w:line="240" w:lineRule="auto"/>
              <w:jc w:val="both"/>
              <w:rPr>
                <w:rStyle w:val="Nessuno"/>
                <w:rFonts w:ascii="Arial Narrow" w:hAnsi="Arial Narrow"/>
                <w:sz w:val="16"/>
                <w:szCs w:val="16"/>
                <w:lang w:val="it-IT"/>
              </w:rPr>
            </w:pPr>
            <w:r w:rsidRPr="00CE51A6">
              <w:rPr>
                <w:rStyle w:val="Nessuno"/>
                <w:rFonts w:ascii="Arial Narrow" w:hAnsi="Arial Narrow"/>
                <w:sz w:val="16"/>
                <w:szCs w:val="16"/>
                <w:lang w:val="it-IT"/>
              </w:rPr>
              <w:t xml:space="preserve">APPALTI SOTTO SOGLIA </w:t>
            </w:r>
            <w:r w:rsidR="00722E54" w:rsidRPr="00CE51A6">
              <w:rPr>
                <w:rStyle w:val="Nessuno"/>
                <w:rFonts w:ascii="Arial Narrow" w:hAnsi="Arial Narrow"/>
                <w:sz w:val="16"/>
                <w:szCs w:val="16"/>
                <w:lang w:val="it-IT"/>
              </w:rPr>
              <w:t>COMUNITARIA PROCEDURE NEGOZIATE</w:t>
            </w:r>
          </w:p>
          <w:p w14:paraId="122A0ADD"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560" w:type="pct"/>
            <w:vAlign w:val="center"/>
          </w:tcPr>
          <w:p w14:paraId="71EF8451" w14:textId="6E17395E"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0CB414EF"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7393D1E3" w14:textId="77777777" w:rsidR="009D3DF9"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Relazione</w:t>
            </w:r>
            <w:proofErr w:type="gramEnd"/>
            <w:r w:rsidRPr="00CE51A6">
              <w:rPr>
                <w:rStyle w:val="Nessuno"/>
                <w:rFonts w:ascii="Arial Narrow" w:hAnsi="Arial Narrow"/>
                <w:sz w:val="16"/>
                <w:szCs w:val="16"/>
                <w:lang w:val="it-IT"/>
              </w:rPr>
              <w:t xml:space="preserve"> semestrale del Resp.</w:t>
            </w:r>
            <w:r w:rsidR="00A01B16"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t>Area Servizi</w:t>
            </w:r>
          </w:p>
        </w:tc>
        <w:tc>
          <w:tcPr>
            <w:tcW w:w="604" w:type="pct"/>
            <w:vAlign w:val="center"/>
          </w:tcPr>
          <w:p w14:paraId="08E7F318" w14:textId="069363F0" w:rsidR="0081067F"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00F4779B" w:rsidRPr="00CE51A6" w:rsidDel="00F4779B">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p w14:paraId="45659C7C" w14:textId="77777777" w:rsidR="009D3DF9" w:rsidRPr="00CE51A6" w:rsidRDefault="009D3DF9" w:rsidP="00477220">
            <w:pPr>
              <w:pStyle w:val="Paragrafoelenco1"/>
              <w:spacing w:before="0" w:after="0" w:line="240" w:lineRule="auto"/>
              <w:ind w:left="0"/>
              <w:rPr>
                <w:rStyle w:val="Nessuno"/>
                <w:rFonts w:ascii="Arial Narrow" w:hAnsi="Arial Narrow"/>
                <w:sz w:val="16"/>
                <w:szCs w:val="16"/>
                <w:lang w:val="it-IT"/>
              </w:rPr>
            </w:pPr>
          </w:p>
        </w:tc>
        <w:tc>
          <w:tcPr>
            <w:tcW w:w="655" w:type="pct"/>
            <w:vAlign w:val="center"/>
          </w:tcPr>
          <w:p w14:paraId="663126CC" w14:textId="77777777" w:rsidR="009D3DF9" w:rsidRPr="007F7CD8" w:rsidRDefault="0081067F"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 xml:space="preserve">Resp. </w:t>
            </w:r>
            <w:proofErr w:type="gramStart"/>
            <w:r w:rsidRPr="007F7CD8">
              <w:rPr>
                <w:rStyle w:val="Nessuno"/>
                <w:rFonts w:ascii="Arial Narrow" w:hAnsi="Arial Narrow"/>
                <w:sz w:val="18"/>
                <w:szCs w:val="18"/>
                <w:lang w:val="it-IT"/>
              </w:rPr>
              <w:t>Area ;</w:t>
            </w:r>
            <w:proofErr w:type="gramEnd"/>
            <w:r w:rsidRPr="007F7CD8">
              <w:rPr>
                <w:rStyle w:val="Nessuno"/>
                <w:rFonts w:ascii="Arial Narrow" w:hAnsi="Arial Narrow"/>
                <w:sz w:val="18"/>
                <w:szCs w:val="18"/>
                <w:lang w:val="it-IT"/>
              </w:rPr>
              <w:t xml:space="preserve"> Resp. Area </w:t>
            </w:r>
            <w:proofErr w:type="gramStart"/>
            <w:r w:rsidRPr="007F7CD8">
              <w:rPr>
                <w:rStyle w:val="Nessuno"/>
                <w:rFonts w:ascii="Arial Narrow" w:hAnsi="Arial Narrow"/>
                <w:sz w:val="18"/>
                <w:szCs w:val="18"/>
                <w:lang w:val="it-IT"/>
              </w:rPr>
              <w:t>Servizi;  Direttore</w:t>
            </w:r>
            <w:proofErr w:type="gramEnd"/>
            <w:r w:rsidRPr="007F7CD8">
              <w:rPr>
                <w:rStyle w:val="Nessuno"/>
                <w:rFonts w:ascii="Arial Narrow" w:hAnsi="Arial Narrow"/>
                <w:sz w:val="18"/>
                <w:szCs w:val="18"/>
                <w:lang w:val="it-IT"/>
              </w:rPr>
              <w:t xml:space="preserve"> Generale</w:t>
            </w:r>
          </w:p>
        </w:tc>
      </w:tr>
      <w:tr w:rsidR="00722E54" w:rsidRPr="00F620DE" w14:paraId="21B92F0E" w14:textId="77777777" w:rsidTr="00C83D3F">
        <w:trPr>
          <w:trHeight w:val="1652"/>
          <w:jc w:val="center"/>
        </w:trPr>
        <w:tc>
          <w:tcPr>
            <w:tcW w:w="1212" w:type="pct"/>
            <w:vMerge/>
            <w:vAlign w:val="center"/>
          </w:tcPr>
          <w:p w14:paraId="4F5504B8" w14:textId="77777777" w:rsidR="00722E54" w:rsidRPr="00CE51A6" w:rsidRDefault="00722E54"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0BA2EA47" w14:textId="77777777" w:rsidR="00722E54" w:rsidRPr="00CE51A6" w:rsidRDefault="00722E54" w:rsidP="00477220">
            <w:pPr>
              <w:pStyle w:val="Normale1"/>
              <w:spacing w:before="0" w:after="0" w:line="240" w:lineRule="auto"/>
              <w:jc w:val="both"/>
              <w:rPr>
                <w:rStyle w:val="Nessuno"/>
                <w:rFonts w:ascii="Arial Narrow" w:hAnsi="Arial Narrow"/>
                <w:b/>
                <w:sz w:val="16"/>
                <w:szCs w:val="16"/>
                <w:lang w:val="it-IT"/>
              </w:rPr>
            </w:pPr>
            <w:r w:rsidRPr="00CE51A6">
              <w:rPr>
                <w:rStyle w:val="Nessuno"/>
                <w:rFonts w:ascii="Arial Narrow" w:hAnsi="Arial Narrow"/>
                <w:sz w:val="16"/>
                <w:szCs w:val="16"/>
                <w:lang w:val="it-IT"/>
              </w:rPr>
              <w:t>APPALTI SOTTO SOGLIA COMUNITARIA AFFIDAMENTI DIRETTI</w:t>
            </w:r>
          </w:p>
          <w:p w14:paraId="04025AB2" w14:textId="77777777" w:rsidR="00722E54" w:rsidRPr="00CE51A6" w:rsidRDefault="00722E54" w:rsidP="00477220">
            <w:pPr>
              <w:pStyle w:val="Normale1"/>
              <w:spacing w:before="0" w:after="0" w:line="240" w:lineRule="auto"/>
              <w:jc w:val="both"/>
              <w:rPr>
                <w:rStyle w:val="Nessuno"/>
                <w:rFonts w:ascii="Arial Narrow" w:hAnsi="Arial Narrow"/>
                <w:sz w:val="16"/>
                <w:szCs w:val="16"/>
                <w:lang w:val="it-IT"/>
              </w:rPr>
            </w:pPr>
          </w:p>
          <w:p w14:paraId="695E1B47" w14:textId="77777777" w:rsidR="00722E54" w:rsidRPr="00CE51A6" w:rsidRDefault="00722E54" w:rsidP="00477220">
            <w:pPr>
              <w:pStyle w:val="Paragrafoelenco1"/>
              <w:spacing w:before="0" w:after="0" w:line="240" w:lineRule="auto"/>
              <w:ind w:left="0"/>
              <w:rPr>
                <w:rStyle w:val="Nessuno"/>
                <w:rFonts w:ascii="Arial Narrow" w:hAnsi="Arial Narrow"/>
                <w:sz w:val="16"/>
                <w:szCs w:val="16"/>
                <w:lang w:val="it-IT"/>
              </w:rPr>
            </w:pPr>
          </w:p>
        </w:tc>
        <w:tc>
          <w:tcPr>
            <w:tcW w:w="560" w:type="pct"/>
            <w:vAlign w:val="center"/>
          </w:tcPr>
          <w:p w14:paraId="5A4970F9" w14:textId="0C00CEA7" w:rsidR="00722E54" w:rsidRPr="00CE51A6" w:rsidRDefault="00722E54"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4E7FD5CD" w14:textId="77777777" w:rsidR="00722E54" w:rsidRPr="00CE51A6" w:rsidRDefault="00722E54"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1939EF0B" w14:textId="77777777" w:rsidR="00722E54" w:rsidRPr="00CE51A6" w:rsidRDefault="0081067F"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Relazione</w:t>
            </w:r>
            <w:proofErr w:type="gramEnd"/>
            <w:r w:rsidRPr="00CE51A6">
              <w:rPr>
                <w:rStyle w:val="Nessuno"/>
                <w:rFonts w:ascii="Arial Narrow" w:hAnsi="Arial Narrow"/>
                <w:sz w:val="16"/>
                <w:szCs w:val="16"/>
                <w:lang w:val="it-IT"/>
              </w:rPr>
              <w:t xml:space="preserve"> semestrale del Resp.</w:t>
            </w:r>
            <w:r w:rsidR="00A01B16"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t>Area Servizi</w:t>
            </w:r>
          </w:p>
        </w:tc>
        <w:tc>
          <w:tcPr>
            <w:tcW w:w="604" w:type="pct"/>
            <w:vAlign w:val="center"/>
          </w:tcPr>
          <w:p w14:paraId="5E943D1B" w14:textId="5F6DB54B" w:rsidR="00722E54" w:rsidRPr="00CE51A6" w:rsidRDefault="00722E54"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Vedasi 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Pr="00CE51A6">
              <w:rPr>
                <w:rStyle w:val="Nessuno"/>
                <w:rFonts w:ascii="Arial Narrow" w:hAnsi="Arial Narrow"/>
                <w:sz w:val="16"/>
                <w:szCs w:val="16"/>
                <w:lang w:val="it-IT"/>
              </w:rPr>
              <w:t xml:space="preserve"> di RPCT e della relazione</w:t>
            </w:r>
          </w:p>
          <w:p w14:paraId="77F912EA" w14:textId="77777777" w:rsidR="00722E54" w:rsidRPr="00CE51A6" w:rsidRDefault="00722E54"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 annuale di </w:t>
            </w:r>
            <w:proofErr w:type="spellStart"/>
            <w:r w:rsidRPr="00CE51A6">
              <w:rPr>
                <w:rStyle w:val="Nessuno"/>
                <w:rFonts w:ascii="Arial Narrow" w:hAnsi="Arial Narrow"/>
                <w:sz w:val="16"/>
                <w:szCs w:val="16"/>
                <w:lang w:val="it-IT"/>
              </w:rPr>
              <w:t>OdV</w:t>
            </w:r>
            <w:proofErr w:type="spellEnd"/>
          </w:p>
        </w:tc>
        <w:tc>
          <w:tcPr>
            <w:tcW w:w="655" w:type="pct"/>
            <w:vAlign w:val="center"/>
          </w:tcPr>
          <w:p w14:paraId="2957A09B" w14:textId="77777777" w:rsidR="00722E54" w:rsidRPr="007F7CD8" w:rsidRDefault="0081067F"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 xml:space="preserve">Resp. </w:t>
            </w:r>
            <w:proofErr w:type="gramStart"/>
            <w:r w:rsidRPr="007F7CD8">
              <w:rPr>
                <w:rStyle w:val="Nessuno"/>
                <w:rFonts w:ascii="Arial Narrow" w:hAnsi="Arial Narrow"/>
                <w:sz w:val="18"/>
                <w:szCs w:val="18"/>
                <w:lang w:val="it-IT"/>
              </w:rPr>
              <w:t>Area ;</w:t>
            </w:r>
            <w:proofErr w:type="gramEnd"/>
            <w:r w:rsidRPr="007F7CD8">
              <w:rPr>
                <w:rStyle w:val="Nessuno"/>
                <w:rFonts w:ascii="Arial Narrow" w:hAnsi="Arial Narrow"/>
                <w:sz w:val="18"/>
                <w:szCs w:val="18"/>
                <w:lang w:val="it-IT"/>
              </w:rPr>
              <w:t xml:space="preserve"> Resp. Area </w:t>
            </w:r>
            <w:proofErr w:type="gramStart"/>
            <w:r w:rsidRPr="007F7CD8">
              <w:rPr>
                <w:rStyle w:val="Nessuno"/>
                <w:rFonts w:ascii="Arial Narrow" w:hAnsi="Arial Narrow"/>
                <w:sz w:val="18"/>
                <w:szCs w:val="18"/>
                <w:lang w:val="it-IT"/>
              </w:rPr>
              <w:t>Servizi;  Direttore</w:t>
            </w:r>
            <w:proofErr w:type="gramEnd"/>
            <w:r w:rsidRPr="007F7CD8">
              <w:rPr>
                <w:rStyle w:val="Nessuno"/>
                <w:rFonts w:ascii="Arial Narrow" w:hAnsi="Arial Narrow"/>
                <w:sz w:val="18"/>
                <w:szCs w:val="18"/>
                <w:lang w:val="it-IT"/>
              </w:rPr>
              <w:t xml:space="preserve"> Generale</w:t>
            </w:r>
          </w:p>
        </w:tc>
      </w:tr>
      <w:tr w:rsidR="009D3DF9" w:rsidRPr="00F620DE" w14:paraId="2A1075F1" w14:textId="77777777" w:rsidTr="00C83D3F">
        <w:trPr>
          <w:jc w:val="center"/>
        </w:trPr>
        <w:tc>
          <w:tcPr>
            <w:tcW w:w="1212" w:type="pct"/>
            <w:vMerge w:val="restart"/>
            <w:vAlign w:val="center"/>
          </w:tcPr>
          <w:p w14:paraId="584EF045" w14:textId="77777777" w:rsidR="009D3DF9" w:rsidRPr="00CE51A6" w:rsidRDefault="009D3DF9" w:rsidP="00477220">
            <w:pPr>
              <w:pStyle w:val="Normale1"/>
              <w:spacing w:before="0" w:after="0" w:line="240" w:lineRule="auto"/>
              <w:jc w:val="center"/>
              <w:rPr>
                <w:rStyle w:val="Nessuno"/>
                <w:rFonts w:ascii="Arial Narrow" w:hAnsi="Arial Narrow"/>
                <w:b/>
                <w:bCs/>
                <w:sz w:val="16"/>
                <w:szCs w:val="16"/>
                <w:lang w:val="it-IT"/>
              </w:rPr>
            </w:pPr>
            <w:r w:rsidRPr="00CE51A6">
              <w:rPr>
                <w:rStyle w:val="Nessuno"/>
                <w:rFonts w:ascii="Arial Narrow" w:hAnsi="Arial Narrow"/>
                <w:sz w:val="16"/>
                <w:szCs w:val="16"/>
                <w:lang w:val="it-IT"/>
              </w:rPr>
              <w:t>ESECUZIONE DEL CONTRATTO</w:t>
            </w:r>
          </w:p>
        </w:tc>
        <w:tc>
          <w:tcPr>
            <w:tcW w:w="786" w:type="pct"/>
            <w:vAlign w:val="center"/>
          </w:tcPr>
          <w:p w14:paraId="67646C25" w14:textId="77777777" w:rsidR="009D3DF9" w:rsidRPr="00CE51A6" w:rsidRDefault="009D3DF9" w:rsidP="00477220">
            <w:pPr>
              <w:jc w:val="center"/>
              <w:rPr>
                <w:rStyle w:val="Nessuno"/>
                <w:rFonts w:ascii="Arial Narrow" w:hAnsi="Arial Narrow"/>
                <w:b/>
                <w:bCs/>
                <w:sz w:val="16"/>
                <w:szCs w:val="16"/>
                <w:lang w:val="it-IT"/>
              </w:rPr>
            </w:pPr>
            <w:r w:rsidRPr="00CE51A6">
              <w:rPr>
                <w:rStyle w:val="Nessuno"/>
                <w:rFonts w:ascii="Arial Narrow" w:hAnsi="Arial Narrow"/>
                <w:sz w:val="16"/>
                <w:szCs w:val="16"/>
                <w:lang w:val="it-IT"/>
              </w:rPr>
              <w:t>ADOZIONE DI VARIANTI</w:t>
            </w:r>
          </w:p>
        </w:tc>
        <w:tc>
          <w:tcPr>
            <w:tcW w:w="560" w:type="pct"/>
            <w:vAlign w:val="center"/>
          </w:tcPr>
          <w:p w14:paraId="1295A28F" w14:textId="1307CC39" w:rsidR="009D3DF9" w:rsidRPr="00CE51A6" w:rsidRDefault="00375419" w:rsidP="00477220">
            <w:pPr>
              <w:pStyle w:val="Normale1"/>
              <w:spacing w:before="0" w:after="0" w:line="240" w:lineRule="auto"/>
              <w:jc w:val="center"/>
              <w:rPr>
                <w:rStyle w:val="Nessuno"/>
                <w:rFonts w:ascii="Arial Narrow" w:hAnsi="Arial Narrow"/>
                <w:b/>
                <w:bCs/>
                <w:sz w:val="16"/>
                <w:szCs w:val="16"/>
                <w:lang w:val="it-IT"/>
              </w:rPr>
            </w:pPr>
            <w:r>
              <w:rPr>
                <w:rStyle w:val="Nessuno"/>
                <w:rFonts w:ascii="Arial Narrow" w:hAnsi="Arial Narrow"/>
                <w:sz w:val="16"/>
                <w:szCs w:val="16"/>
                <w:lang w:val="it-IT"/>
              </w:rPr>
              <w:t>In attuazione</w:t>
            </w:r>
            <w:r w:rsidR="009D3DF9" w:rsidRPr="00CE51A6">
              <w:rPr>
                <w:rStyle w:val="Nessuno"/>
                <w:rFonts w:ascii="Arial Narrow" w:hAnsi="Arial Narrow"/>
                <w:sz w:val="16"/>
                <w:szCs w:val="16"/>
                <w:lang w:val="it-IT"/>
              </w:rPr>
              <w:t xml:space="preserve"> </w:t>
            </w:r>
          </w:p>
        </w:tc>
        <w:tc>
          <w:tcPr>
            <w:tcW w:w="586" w:type="pct"/>
            <w:vAlign w:val="center"/>
          </w:tcPr>
          <w:p w14:paraId="1189F6A2" w14:textId="77777777" w:rsidR="009D3DF9" w:rsidRPr="00CE51A6" w:rsidRDefault="009D3DF9" w:rsidP="00477220">
            <w:pPr>
              <w:pStyle w:val="Normale1"/>
              <w:spacing w:before="0" w:after="0" w:line="240" w:lineRule="auto"/>
              <w:jc w:val="center"/>
              <w:rPr>
                <w:rStyle w:val="Nessuno"/>
                <w:rFonts w:ascii="Arial Narrow" w:hAnsi="Arial Narrow"/>
                <w:b/>
                <w:bCs/>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74C75E8B" w14:textId="77777777" w:rsidR="009D3DF9" w:rsidRPr="00CE51A6" w:rsidRDefault="009D3DF9" w:rsidP="00477220">
            <w:pPr>
              <w:pStyle w:val="Normale1"/>
              <w:spacing w:before="0" w:after="0" w:line="240" w:lineRule="auto"/>
              <w:jc w:val="center"/>
              <w:rPr>
                <w:rStyle w:val="Nessuno"/>
                <w:rFonts w:ascii="Arial Narrow" w:hAnsi="Arial Narrow"/>
                <w:b/>
                <w:bCs/>
                <w:sz w:val="16"/>
                <w:szCs w:val="16"/>
                <w:lang w:val="it-IT"/>
              </w:rPr>
            </w:pPr>
            <w:r w:rsidRPr="00CE51A6">
              <w:rPr>
                <w:rStyle w:val="Nessuno"/>
                <w:rFonts w:ascii="Arial Narrow" w:hAnsi="Arial Narrow"/>
                <w:sz w:val="16"/>
                <w:szCs w:val="16"/>
                <w:lang w:val="it-IT"/>
              </w:rPr>
              <w:t xml:space="preserve">Flussi informativi </w:t>
            </w:r>
            <w:proofErr w:type="gramStart"/>
            <w:r w:rsidRPr="00CE51A6">
              <w:rPr>
                <w:rStyle w:val="Nessuno"/>
                <w:rFonts w:ascii="Arial Narrow" w:hAnsi="Arial Narrow"/>
                <w:sz w:val="16"/>
                <w:szCs w:val="16"/>
                <w:lang w:val="it-IT"/>
              </w:rPr>
              <w:t>verso  DG</w:t>
            </w:r>
            <w:proofErr w:type="gramEnd"/>
            <w:r w:rsidRPr="00CE51A6">
              <w:rPr>
                <w:rStyle w:val="Nessuno"/>
                <w:rFonts w:ascii="Arial Narrow" w:hAnsi="Arial Narrow"/>
                <w:sz w:val="16"/>
                <w:szCs w:val="16"/>
                <w:lang w:val="it-IT"/>
              </w:rPr>
              <w:t xml:space="preserve">;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tramite</w:t>
            </w:r>
            <w:proofErr w:type="gramEnd"/>
            <w:r w:rsidRPr="00CE51A6">
              <w:rPr>
                <w:rStyle w:val="Nessuno"/>
                <w:rFonts w:ascii="Arial Narrow" w:hAnsi="Arial Narrow"/>
                <w:sz w:val="16"/>
                <w:szCs w:val="16"/>
                <w:lang w:val="it-IT"/>
              </w:rPr>
              <w:t xml:space="preserve">  riepilogo semestrale </w:t>
            </w:r>
            <w:proofErr w:type="gramStart"/>
            <w:r w:rsidRPr="00CE51A6">
              <w:rPr>
                <w:rStyle w:val="Nessuno"/>
                <w:rFonts w:ascii="Arial Narrow" w:hAnsi="Arial Narrow"/>
                <w:sz w:val="16"/>
                <w:szCs w:val="16"/>
                <w:lang w:val="it-IT"/>
              </w:rPr>
              <w:t xml:space="preserve">estratto  </w:t>
            </w:r>
            <w:r w:rsidR="008F746B" w:rsidRPr="00CE51A6">
              <w:rPr>
                <w:rStyle w:val="Nessuno"/>
                <w:rFonts w:ascii="Arial Narrow" w:hAnsi="Arial Narrow"/>
                <w:sz w:val="16"/>
                <w:szCs w:val="16"/>
                <w:lang w:val="it-IT"/>
              </w:rPr>
              <w:t>dal</w:t>
            </w:r>
            <w:proofErr w:type="gramEnd"/>
            <w:r w:rsidR="008F746B" w:rsidRPr="00CE51A6">
              <w:rPr>
                <w:rStyle w:val="Nessuno"/>
                <w:rFonts w:ascii="Arial Narrow" w:hAnsi="Arial Narrow"/>
                <w:sz w:val="16"/>
                <w:szCs w:val="16"/>
                <w:lang w:val="it-IT"/>
              </w:rPr>
              <w:t xml:space="preserve"> programma di contabil</w:t>
            </w:r>
            <w:r w:rsidRPr="00CE51A6">
              <w:rPr>
                <w:rStyle w:val="Nessuno"/>
                <w:rFonts w:ascii="Arial Narrow" w:hAnsi="Arial Narrow"/>
                <w:sz w:val="16"/>
                <w:szCs w:val="16"/>
                <w:lang w:val="it-IT"/>
              </w:rPr>
              <w:t xml:space="preserve">ità </w:t>
            </w:r>
          </w:p>
        </w:tc>
        <w:tc>
          <w:tcPr>
            <w:tcW w:w="604" w:type="pct"/>
            <w:vAlign w:val="center"/>
          </w:tcPr>
          <w:p w14:paraId="1F82F575" w14:textId="0ED0E68D" w:rsidR="009D3DF9" w:rsidRPr="00CE51A6" w:rsidRDefault="009D3DF9" w:rsidP="00477220">
            <w:pPr>
              <w:pStyle w:val="Normale1"/>
              <w:spacing w:before="0" w:after="0" w:line="240" w:lineRule="auto"/>
              <w:jc w:val="center"/>
              <w:rPr>
                <w:rStyle w:val="Nessuno"/>
                <w:rFonts w:ascii="Arial Narrow" w:hAnsi="Arial Narrow"/>
                <w:b/>
                <w:bCs/>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Pr="00CE51A6">
              <w:rPr>
                <w:rStyle w:val="Nessuno"/>
                <w:rFonts w:ascii="Arial Narrow" w:hAnsi="Arial Narrow"/>
                <w:sz w:val="16"/>
                <w:szCs w:val="16"/>
                <w:lang w:val="it-IT"/>
              </w:rPr>
              <w:t xml:space="preserve"> di RPCT e della relazione annuale di </w:t>
            </w:r>
            <w:proofErr w:type="spellStart"/>
            <w:r w:rsidRPr="00CE51A6">
              <w:rPr>
                <w:rStyle w:val="Nessuno"/>
                <w:rFonts w:ascii="Arial Narrow" w:hAnsi="Arial Narrow"/>
                <w:sz w:val="16"/>
                <w:szCs w:val="16"/>
                <w:lang w:val="it-IT"/>
              </w:rPr>
              <w:t>OdV</w:t>
            </w:r>
            <w:proofErr w:type="spellEnd"/>
          </w:p>
        </w:tc>
        <w:tc>
          <w:tcPr>
            <w:tcW w:w="655" w:type="pct"/>
            <w:vAlign w:val="center"/>
          </w:tcPr>
          <w:p w14:paraId="7E0F3FD3" w14:textId="77777777" w:rsidR="009D3DF9" w:rsidRPr="007F7CD8" w:rsidRDefault="0081067F" w:rsidP="00477220">
            <w:pPr>
              <w:pStyle w:val="Normale1"/>
              <w:spacing w:before="0" w:after="0" w:line="240" w:lineRule="auto"/>
              <w:jc w:val="center"/>
              <w:rPr>
                <w:rStyle w:val="Nessuno"/>
                <w:rFonts w:ascii="Arial Narrow" w:hAnsi="Arial Narrow"/>
                <w:b/>
                <w:bCs/>
                <w:sz w:val="18"/>
                <w:szCs w:val="18"/>
                <w:lang w:val="it-IT"/>
              </w:rPr>
            </w:pPr>
            <w:r w:rsidRPr="007F7CD8">
              <w:rPr>
                <w:rStyle w:val="Nessuno"/>
                <w:rFonts w:ascii="Arial Narrow" w:hAnsi="Arial Narrow"/>
                <w:sz w:val="18"/>
                <w:szCs w:val="18"/>
                <w:lang w:val="it-IT"/>
              </w:rPr>
              <w:t xml:space="preserve">Resp. </w:t>
            </w:r>
            <w:proofErr w:type="gramStart"/>
            <w:r w:rsidRPr="007F7CD8">
              <w:rPr>
                <w:rStyle w:val="Nessuno"/>
                <w:rFonts w:ascii="Arial Narrow" w:hAnsi="Arial Narrow"/>
                <w:sz w:val="18"/>
                <w:szCs w:val="18"/>
                <w:lang w:val="it-IT"/>
              </w:rPr>
              <w:t>Area ;</w:t>
            </w:r>
            <w:proofErr w:type="gramEnd"/>
            <w:r w:rsidRPr="007F7CD8">
              <w:rPr>
                <w:rStyle w:val="Nessuno"/>
                <w:rFonts w:ascii="Arial Narrow" w:hAnsi="Arial Narrow"/>
                <w:sz w:val="18"/>
                <w:szCs w:val="18"/>
                <w:lang w:val="it-IT"/>
              </w:rPr>
              <w:t xml:space="preserve"> Resp. Area </w:t>
            </w:r>
            <w:proofErr w:type="gramStart"/>
            <w:r w:rsidRPr="007F7CD8">
              <w:rPr>
                <w:rStyle w:val="Nessuno"/>
                <w:rFonts w:ascii="Arial Narrow" w:hAnsi="Arial Narrow"/>
                <w:sz w:val="18"/>
                <w:szCs w:val="18"/>
                <w:lang w:val="it-IT"/>
              </w:rPr>
              <w:t>Servizi;  Direttore</w:t>
            </w:r>
            <w:proofErr w:type="gramEnd"/>
            <w:r w:rsidRPr="007F7CD8">
              <w:rPr>
                <w:rStyle w:val="Nessuno"/>
                <w:rFonts w:ascii="Arial Narrow" w:hAnsi="Arial Narrow"/>
                <w:sz w:val="18"/>
                <w:szCs w:val="18"/>
                <w:lang w:val="it-IT"/>
              </w:rPr>
              <w:t xml:space="preserve"> Generale</w:t>
            </w:r>
          </w:p>
        </w:tc>
      </w:tr>
      <w:tr w:rsidR="009D3DF9" w:rsidRPr="00F620DE" w14:paraId="240BE7B6" w14:textId="77777777" w:rsidTr="00C83D3F">
        <w:trPr>
          <w:jc w:val="center"/>
        </w:trPr>
        <w:tc>
          <w:tcPr>
            <w:tcW w:w="1212" w:type="pct"/>
            <w:vMerge/>
            <w:vAlign w:val="center"/>
          </w:tcPr>
          <w:p w14:paraId="548974CB" w14:textId="77777777" w:rsidR="009D3DF9" w:rsidRPr="00CE51A6" w:rsidRDefault="009D3DF9" w:rsidP="00477220">
            <w:pPr>
              <w:pStyle w:val="Normale1"/>
              <w:spacing w:before="0" w:after="0" w:line="240" w:lineRule="auto"/>
              <w:jc w:val="center"/>
              <w:rPr>
                <w:rStyle w:val="Nessuno"/>
                <w:rFonts w:ascii="Arial Narrow" w:hAnsi="Arial Narrow"/>
                <w:sz w:val="16"/>
                <w:szCs w:val="16"/>
                <w:lang w:val="it-IT"/>
              </w:rPr>
            </w:pPr>
          </w:p>
        </w:tc>
        <w:tc>
          <w:tcPr>
            <w:tcW w:w="786" w:type="pct"/>
            <w:vAlign w:val="center"/>
          </w:tcPr>
          <w:p w14:paraId="38526C35" w14:textId="77777777" w:rsidR="009D3DF9" w:rsidRPr="00CE51A6" w:rsidRDefault="009D3DF9" w:rsidP="00477220">
            <w:pPr>
              <w:pStyle w:val="Normale1"/>
              <w:spacing w:before="0" w:after="0" w:line="240" w:lineRule="auto"/>
              <w:jc w:val="both"/>
              <w:rPr>
                <w:rStyle w:val="Nessuno"/>
                <w:rFonts w:ascii="Arial Narrow" w:hAnsi="Arial Narrow"/>
                <w:sz w:val="16"/>
                <w:szCs w:val="16"/>
                <w:lang w:val="it-IT"/>
              </w:rPr>
            </w:pPr>
            <w:r w:rsidRPr="00CE51A6">
              <w:rPr>
                <w:rStyle w:val="Nessuno"/>
                <w:rFonts w:ascii="Arial Narrow" w:hAnsi="Arial Narrow"/>
                <w:sz w:val="16"/>
                <w:szCs w:val="16"/>
                <w:lang w:val="it-IT"/>
              </w:rPr>
              <w:t>SUBAPPALTO</w:t>
            </w:r>
          </w:p>
          <w:p w14:paraId="4D0E0CA3" w14:textId="77777777" w:rsidR="009D3DF9" w:rsidRPr="00CE51A6" w:rsidRDefault="009D3DF9" w:rsidP="00477220">
            <w:pPr>
              <w:pStyle w:val="Normale1"/>
              <w:spacing w:before="0" w:after="0" w:line="240" w:lineRule="auto"/>
              <w:jc w:val="both"/>
              <w:rPr>
                <w:rStyle w:val="Nessuno"/>
                <w:rFonts w:ascii="Arial Narrow" w:hAnsi="Arial Narrow"/>
                <w:sz w:val="16"/>
                <w:szCs w:val="16"/>
                <w:lang w:val="it-IT"/>
              </w:rPr>
            </w:pPr>
          </w:p>
        </w:tc>
        <w:tc>
          <w:tcPr>
            <w:tcW w:w="560" w:type="pct"/>
            <w:vAlign w:val="center"/>
          </w:tcPr>
          <w:p w14:paraId="2F07ABD2" w14:textId="1CEA7A7A" w:rsidR="009D3DF9" w:rsidRPr="00CE51A6" w:rsidRDefault="00375419" w:rsidP="00477220">
            <w:pPr>
              <w:pStyle w:val="Normale1"/>
              <w:spacing w:before="0" w:after="0" w:line="240" w:lineRule="auto"/>
              <w:jc w:val="center"/>
              <w:rPr>
                <w:rStyle w:val="Nessuno"/>
                <w:rFonts w:ascii="Arial Narrow" w:hAnsi="Arial Narrow"/>
                <w:sz w:val="16"/>
                <w:szCs w:val="16"/>
                <w:lang w:val="it-IT"/>
              </w:rPr>
            </w:pPr>
            <w:r>
              <w:rPr>
                <w:rStyle w:val="Nessuno"/>
                <w:rFonts w:ascii="Arial Narrow" w:hAnsi="Arial Narrow"/>
                <w:sz w:val="16"/>
                <w:szCs w:val="16"/>
                <w:lang w:val="it-IT"/>
              </w:rPr>
              <w:t>In attuazione</w:t>
            </w:r>
          </w:p>
        </w:tc>
        <w:tc>
          <w:tcPr>
            <w:tcW w:w="586" w:type="pct"/>
            <w:vAlign w:val="center"/>
          </w:tcPr>
          <w:p w14:paraId="545772A0" w14:textId="77777777" w:rsidR="009D3DF9" w:rsidRPr="00CE51A6" w:rsidRDefault="00DD64D4"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39D54E13" w14:textId="77777777" w:rsidR="009D3DF9" w:rsidRPr="00CE51A6" w:rsidRDefault="00DD64D4"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w:t>
            </w:r>
            <w:proofErr w:type="gramStart"/>
            <w:r w:rsidRPr="00CE51A6">
              <w:rPr>
                <w:rStyle w:val="Nessuno"/>
                <w:rFonts w:ascii="Arial Narrow" w:hAnsi="Arial Narrow"/>
                <w:sz w:val="16"/>
                <w:szCs w:val="16"/>
                <w:lang w:val="it-IT"/>
              </w:rPr>
              <w:t>verso  DG</w:t>
            </w:r>
            <w:proofErr w:type="gramEnd"/>
            <w:r w:rsidRPr="00CE51A6">
              <w:rPr>
                <w:rStyle w:val="Nessuno"/>
                <w:rFonts w:ascii="Arial Narrow" w:hAnsi="Arial Narrow"/>
                <w:sz w:val="16"/>
                <w:szCs w:val="16"/>
                <w:lang w:val="it-IT"/>
              </w:rPr>
              <w:t xml:space="preserve">; RPCT e </w:t>
            </w:r>
            <w:proofErr w:type="spellStart"/>
            <w:proofErr w:type="gramStart"/>
            <w:r w:rsidRPr="00CE51A6">
              <w:rPr>
                <w:rStyle w:val="Nessuno"/>
                <w:rFonts w:ascii="Arial Narrow" w:hAnsi="Arial Narrow"/>
                <w:sz w:val="16"/>
                <w:szCs w:val="16"/>
                <w:lang w:val="it-IT"/>
              </w:rPr>
              <w:t>OdV</w:t>
            </w:r>
            <w:proofErr w:type="spellEnd"/>
            <w:r w:rsidR="007D0EB0" w:rsidRPr="00CE51A6">
              <w:rPr>
                <w:rStyle w:val="Nessuno"/>
                <w:rFonts w:ascii="Arial Narrow" w:hAnsi="Arial Narrow"/>
                <w:sz w:val="16"/>
                <w:szCs w:val="16"/>
                <w:lang w:val="it-IT"/>
              </w:rPr>
              <w:t xml:space="preserve"> </w:t>
            </w:r>
            <w:r w:rsidR="00067CBD" w:rsidRPr="00CE51A6">
              <w:rPr>
                <w:rStyle w:val="Nessuno"/>
                <w:rFonts w:ascii="Arial Narrow" w:hAnsi="Arial Narrow"/>
                <w:sz w:val="16"/>
                <w:szCs w:val="16"/>
                <w:lang w:val="it-IT"/>
              </w:rPr>
              <w:t xml:space="preserve"> da</w:t>
            </w:r>
            <w:proofErr w:type="gramEnd"/>
            <w:r w:rsidR="00067CBD" w:rsidRPr="00CE51A6">
              <w:rPr>
                <w:rStyle w:val="Nessuno"/>
                <w:rFonts w:ascii="Arial Narrow" w:hAnsi="Arial Narrow"/>
                <w:sz w:val="16"/>
                <w:szCs w:val="16"/>
                <w:lang w:val="it-IT"/>
              </w:rPr>
              <w:t xml:space="preserve"> </w:t>
            </w:r>
            <w:proofErr w:type="gramStart"/>
            <w:r w:rsidR="00067CBD" w:rsidRPr="00CE51A6">
              <w:rPr>
                <w:rStyle w:val="Nessuno"/>
                <w:rFonts w:ascii="Arial Narrow" w:hAnsi="Arial Narrow"/>
                <w:sz w:val="16"/>
                <w:szCs w:val="16"/>
                <w:lang w:val="it-IT"/>
              </w:rPr>
              <w:t>parte  di :</w:t>
            </w:r>
            <w:r w:rsidR="007D0EB0" w:rsidRPr="00CE51A6">
              <w:rPr>
                <w:rStyle w:val="Nessuno"/>
                <w:rFonts w:ascii="Arial Narrow" w:hAnsi="Arial Narrow"/>
                <w:sz w:val="16"/>
                <w:szCs w:val="16"/>
                <w:lang w:val="it-IT"/>
              </w:rPr>
              <w:t>Resp.</w:t>
            </w:r>
            <w:proofErr w:type="gramEnd"/>
            <w:r w:rsidR="007D0EB0" w:rsidRPr="00CE51A6">
              <w:rPr>
                <w:rStyle w:val="Nessuno"/>
                <w:rFonts w:ascii="Arial Narrow" w:hAnsi="Arial Narrow"/>
                <w:sz w:val="16"/>
                <w:szCs w:val="16"/>
                <w:lang w:val="it-IT"/>
              </w:rPr>
              <w:t xml:space="preserve"> Area Produzione e </w:t>
            </w:r>
            <w:r w:rsidR="00E552CB" w:rsidRPr="00CE51A6">
              <w:rPr>
                <w:rStyle w:val="Nessuno"/>
                <w:rFonts w:ascii="Arial Narrow" w:hAnsi="Arial Narrow"/>
                <w:sz w:val="16"/>
                <w:szCs w:val="16"/>
                <w:lang w:val="it-IT"/>
              </w:rPr>
              <w:t xml:space="preserve">Gestione Acqua-Energia, </w:t>
            </w:r>
            <w:r w:rsidR="007D0EB0" w:rsidRPr="00CE51A6">
              <w:rPr>
                <w:rStyle w:val="Nessuno"/>
                <w:rFonts w:ascii="Arial Narrow" w:hAnsi="Arial Narrow"/>
                <w:sz w:val="16"/>
                <w:szCs w:val="16"/>
                <w:lang w:val="it-IT"/>
              </w:rPr>
              <w:t xml:space="preserve">Area </w:t>
            </w:r>
            <w:r w:rsidR="00E552CB" w:rsidRPr="00CE51A6">
              <w:rPr>
                <w:rStyle w:val="Nessuno"/>
                <w:rFonts w:ascii="Arial Narrow" w:hAnsi="Arial Narrow"/>
                <w:sz w:val="16"/>
                <w:szCs w:val="16"/>
                <w:lang w:val="it-IT"/>
              </w:rPr>
              <w:t>Ingegneria</w:t>
            </w:r>
          </w:p>
        </w:tc>
        <w:tc>
          <w:tcPr>
            <w:tcW w:w="604" w:type="pct"/>
            <w:vAlign w:val="center"/>
          </w:tcPr>
          <w:p w14:paraId="47210299" w14:textId="7F295CB3" w:rsidR="009D3DF9" w:rsidRPr="00CE51A6" w:rsidRDefault="00DD64D4"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Pr="00CE51A6">
              <w:rPr>
                <w:rStyle w:val="Nessuno"/>
                <w:rFonts w:ascii="Arial Narrow" w:hAnsi="Arial Narrow"/>
                <w:sz w:val="16"/>
                <w:szCs w:val="16"/>
                <w:lang w:val="it-IT"/>
              </w:rPr>
              <w:t xml:space="preserve"> di RPCT e della relazione annuale di </w:t>
            </w:r>
            <w:proofErr w:type="spellStart"/>
            <w:r w:rsidRPr="00CE51A6">
              <w:rPr>
                <w:rStyle w:val="Nessuno"/>
                <w:rFonts w:ascii="Arial Narrow" w:hAnsi="Arial Narrow"/>
                <w:sz w:val="16"/>
                <w:szCs w:val="16"/>
                <w:lang w:val="it-IT"/>
              </w:rPr>
              <w:t>OdV</w:t>
            </w:r>
            <w:proofErr w:type="spellEnd"/>
          </w:p>
        </w:tc>
        <w:tc>
          <w:tcPr>
            <w:tcW w:w="655" w:type="pct"/>
            <w:vAlign w:val="center"/>
          </w:tcPr>
          <w:p w14:paraId="586D7D4D" w14:textId="77777777" w:rsidR="00DD64D4" w:rsidRPr="007F7CD8" w:rsidRDefault="00DD64D4" w:rsidP="00477220">
            <w:pPr>
              <w:pStyle w:val="Normale1"/>
              <w:spacing w:before="0" w:after="0" w:line="240" w:lineRule="auto"/>
              <w:jc w:val="center"/>
              <w:rPr>
                <w:rStyle w:val="Nessuno"/>
                <w:rFonts w:ascii="Arial Narrow" w:hAnsi="Arial Narrow"/>
                <w:sz w:val="18"/>
                <w:szCs w:val="18"/>
                <w:lang w:val="it-IT"/>
              </w:rPr>
            </w:pPr>
            <w:r w:rsidRPr="007F7CD8">
              <w:rPr>
                <w:rStyle w:val="Nessuno"/>
                <w:rFonts w:ascii="Arial Narrow" w:hAnsi="Arial Narrow"/>
                <w:sz w:val="18"/>
                <w:szCs w:val="18"/>
                <w:lang w:val="it-IT"/>
              </w:rPr>
              <w:t>Respons</w:t>
            </w:r>
            <w:r w:rsidR="00E552CB" w:rsidRPr="007F7CD8">
              <w:rPr>
                <w:rStyle w:val="Nessuno"/>
                <w:rFonts w:ascii="Arial Narrow" w:hAnsi="Arial Narrow"/>
                <w:sz w:val="18"/>
                <w:szCs w:val="18"/>
                <w:lang w:val="it-IT"/>
              </w:rPr>
              <w:t>abil</w:t>
            </w:r>
            <w:r w:rsidR="00A879F4" w:rsidRPr="007F7CD8">
              <w:rPr>
                <w:rStyle w:val="Nessuno"/>
                <w:rFonts w:ascii="Arial Narrow" w:hAnsi="Arial Narrow"/>
                <w:sz w:val="18"/>
                <w:szCs w:val="18"/>
                <w:lang w:val="it-IT"/>
              </w:rPr>
              <w:t>e</w:t>
            </w:r>
            <w:r w:rsidRPr="007F7CD8">
              <w:rPr>
                <w:rStyle w:val="Nessuno"/>
                <w:rFonts w:ascii="Arial Narrow" w:hAnsi="Arial Narrow"/>
                <w:sz w:val="18"/>
                <w:szCs w:val="18"/>
                <w:lang w:val="it-IT"/>
              </w:rPr>
              <w:t xml:space="preserve"> </w:t>
            </w:r>
            <w:proofErr w:type="gramStart"/>
            <w:r w:rsidRPr="007F7CD8">
              <w:rPr>
                <w:rStyle w:val="Nessuno"/>
                <w:rFonts w:ascii="Arial Narrow" w:hAnsi="Arial Narrow"/>
                <w:sz w:val="18"/>
                <w:szCs w:val="18"/>
                <w:lang w:val="it-IT"/>
              </w:rPr>
              <w:t xml:space="preserve">Area </w:t>
            </w:r>
            <w:r w:rsidR="00E552CB" w:rsidRPr="007F7CD8">
              <w:rPr>
                <w:rStyle w:val="Nessuno"/>
                <w:rFonts w:ascii="Arial Narrow" w:hAnsi="Arial Narrow"/>
                <w:sz w:val="18"/>
                <w:szCs w:val="18"/>
                <w:lang w:val="it-IT"/>
              </w:rPr>
              <w:t xml:space="preserve"> Ingegneria</w:t>
            </w:r>
            <w:proofErr w:type="gramEnd"/>
            <w:r w:rsidR="00E552CB" w:rsidRPr="007F7CD8">
              <w:rPr>
                <w:rStyle w:val="Nessuno"/>
                <w:rFonts w:ascii="Arial Narrow" w:hAnsi="Arial Narrow"/>
                <w:sz w:val="18"/>
                <w:szCs w:val="18"/>
                <w:lang w:val="it-IT"/>
              </w:rPr>
              <w:t xml:space="preserve">, </w:t>
            </w:r>
            <w:r w:rsidR="003339C2" w:rsidRPr="007F7CD8">
              <w:rPr>
                <w:rStyle w:val="Nessuno"/>
                <w:rFonts w:ascii="Arial Narrow" w:hAnsi="Arial Narrow"/>
                <w:sz w:val="18"/>
                <w:szCs w:val="18"/>
                <w:lang w:val="it-IT"/>
              </w:rPr>
              <w:t xml:space="preserve"> </w:t>
            </w:r>
          </w:p>
          <w:p w14:paraId="7B6CC504" w14:textId="77777777" w:rsidR="003339C2" w:rsidRPr="007F7CD8" w:rsidRDefault="00A879F4" w:rsidP="00477220">
            <w:pPr>
              <w:pStyle w:val="Normale1"/>
              <w:spacing w:before="0" w:after="0" w:line="240" w:lineRule="auto"/>
              <w:jc w:val="center"/>
              <w:rPr>
                <w:rStyle w:val="Nessuno"/>
                <w:rFonts w:ascii="Arial Narrow" w:hAnsi="Arial Narrow"/>
                <w:sz w:val="18"/>
                <w:szCs w:val="18"/>
                <w:lang w:val="it-IT"/>
              </w:rPr>
            </w:pPr>
            <w:r w:rsidRPr="007F7CD8">
              <w:rPr>
                <w:rStyle w:val="Nessuno"/>
                <w:rFonts w:ascii="Arial Narrow" w:hAnsi="Arial Narrow"/>
                <w:sz w:val="18"/>
                <w:szCs w:val="18"/>
                <w:lang w:val="it-IT"/>
              </w:rPr>
              <w:t xml:space="preserve">Responsabile </w:t>
            </w:r>
            <w:r w:rsidR="003339C2" w:rsidRPr="007F7CD8">
              <w:rPr>
                <w:rStyle w:val="Nessuno"/>
                <w:rFonts w:ascii="Arial Narrow" w:hAnsi="Arial Narrow"/>
                <w:sz w:val="18"/>
                <w:szCs w:val="18"/>
                <w:lang w:val="it-IT"/>
              </w:rPr>
              <w:t>Area Produzione</w:t>
            </w:r>
            <w:r w:rsidR="00E552CB" w:rsidRPr="007F7CD8">
              <w:rPr>
                <w:rStyle w:val="Nessuno"/>
                <w:rFonts w:ascii="Arial Narrow" w:hAnsi="Arial Narrow"/>
                <w:sz w:val="18"/>
                <w:szCs w:val="18"/>
                <w:lang w:val="it-IT"/>
              </w:rPr>
              <w:t xml:space="preserve"> e Gestione Acqua-Energia</w:t>
            </w:r>
          </w:p>
          <w:p w14:paraId="16CF26B0" w14:textId="77777777" w:rsidR="009D3DF9" w:rsidRPr="007F7CD8" w:rsidRDefault="00DD64D4" w:rsidP="00477220">
            <w:pPr>
              <w:pStyle w:val="Normale1"/>
              <w:spacing w:before="0" w:after="0" w:line="240" w:lineRule="auto"/>
              <w:jc w:val="center"/>
              <w:rPr>
                <w:rStyle w:val="Nessuno"/>
                <w:rFonts w:ascii="Arial Narrow" w:hAnsi="Arial Narrow"/>
                <w:sz w:val="18"/>
                <w:szCs w:val="18"/>
                <w:lang w:val="it-IT"/>
              </w:rPr>
            </w:pPr>
            <w:r w:rsidRPr="007F7CD8">
              <w:rPr>
                <w:rStyle w:val="Nessuno"/>
                <w:rFonts w:ascii="Arial Narrow" w:hAnsi="Arial Narrow"/>
                <w:sz w:val="18"/>
                <w:szCs w:val="18"/>
                <w:lang w:val="it-IT"/>
              </w:rPr>
              <w:t xml:space="preserve">  </w:t>
            </w:r>
          </w:p>
        </w:tc>
      </w:tr>
      <w:tr w:rsidR="009D3DF9" w:rsidRPr="00F620DE" w14:paraId="31533EC1" w14:textId="77777777" w:rsidTr="00C83D3F">
        <w:trPr>
          <w:jc w:val="center"/>
        </w:trPr>
        <w:tc>
          <w:tcPr>
            <w:tcW w:w="1212" w:type="pct"/>
            <w:vMerge/>
            <w:vAlign w:val="center"/>
          </w:tcPr>
          <w:p w14:paraId="77C4E650" w14:textId="77777777" w:rsidR="009D3DF9" w:rsidRPr="00CE51A6" w:rsidRDefault="009D3DF9" w:rsidP="00477220">
            <w:pPr>
              <w:pStyle w:val="Normale1"/>
              <w:spacing w:before="0" w:after="0" w:line="240" w:lineRule="auto"/>
              <w:jc w:val="center"/>
              <w:rPr>
                <w:rStyle w:val="Nessuno"/>
                <w:rFonts w:ascii="Arial Narrow" w:hAnsi="Arial Narrow"/>
                <w:sz w:val="16"/>
                <w:szCs w:val="16"/>
                <w:lang w:val="it-IT"/>
              </w:rPr>
            </w:pPr>
          </w:p>
        </w:tc>
        <w:tc>
          <w:tcPr>
            <w:tcW w:w="786" w:type="pct"/>
            <w:vAlign w:val="center"/>
          </w:tcPr>
          <w:p w14:paraId="57C489EA" w14:textId="77777777" w:rsidR="009D3DF9" w:rsidRPr="00CE51A6" w:rsidRDefault="009D3DF9" w:rsidP="00477220">
            <w:pPr>
              <w:jc w:val="center"/>
              <w:rPr>
                <w:rStyle w:val="Nessuno"/>
                <w:rFonts w:ascii="Arial Narrow" w:hAnsi="Arial Narrow"/>
                <w:sz w:val="16"/>
                <w:szCs w:val="16"/>
                <w:lang w:val="it-IT"/>
              </w:rPr>
            </w:pPr>
            <w:r w:rsidRPr="00CE51A6">
              <w:rPr>
                <w:rStyle w:val="Nessuno"/>
                <w:rFonts w:ascii="Arial Narrow" w:hAnsi="Arial Narrow"/>
                <w:sz w:val="16"/>
                <w:szCs w:val="16"/>
                <w:lang w:val="it-IT"/>
              </w:rPr>
              <w:t>NOMINE RESPONSABILE DEI LAVORI, DIRETTORE DEI LAVORI, COORDINATORI PER LA SICUREZZA</w:t>
            </w:r>
          </w:p>
        </w:tc>
        <w:tc>
          <w:tcPr>
            <w:tcW w:w="560" w:type="pct"/>
            <w:vAlign w:val="center"/>
          </w:tcPr>
          <w:p w14:paraId="29EBC3C8" w14:textId="76B07F44" w:rsidR="00DD64D4" w:rsidRPr="00CE51A6" w:rsidRDefault="00375419" w:rsidP="00477220">
            <w:pPr>
              <w:pStyle w:val="Normale1"/>
              <w:spacing w:before="0" w:after="0" w:line="240" w:lineRule="auto"/>
              <w:jc w:val="center"/>
              <w:rPr>
                <w:rStyle w:val="Nessuno"/>
                <w:rFonts w:ascii="Arial Narrow" w:hAnsi="Arial Narrow"/>
                <w:sz w:val="16"/>
                <w:szCs w:val="16"/>
                <w:lang w:val="it-IT"/>
              </w:rPr>
            </w:pPr>
            <w:r>
              <w:rPr>
                <w:rStyle w:val="Nessuno"/>
                <w:rFonts w:ascii="Arial Narrow" w:hAnsi="Arial Narrow"/>
                <w:sz w:val="16"/>
                <w:szCs w:val="16"/>
                <w:lang w:val="it-IT"/>
              </w:rPr>
              <w:t>In attuazione</w:t>
            </w:r>
          </w:p>
        </w:tc>
        <w:tc>
          <w:tcPr>
            <w:tcW w:w="586" w:type="pct"/>
            <w:vAlign w:val="center"/>
          </w:tcPr>
          <w:p w14:paraId="54C2871A" w14:textId="77777777" w:rsidR="009D3DF9" w:rsidRPr="00CE51A6" w:rsidRDefault="00DD64D4"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45C5DA2B" w14:textId="77777777" w:rsidR="009D3DF9" w:rsidRPr="00CE51A6" w:rsidRDefault="00067CBD"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w:t>
            </w:r>
            <w:proofErr w:type="gramStart"/>
            <w:r w:rsidRPr="00CE51A6">
              <w:rPr>
                <w:rStyle w:val="Nessuno"/>
                <w:rFonts w:ascii="Arial Narrow" w:hAnsi="Arial Narrow"/>
                <w:sz w:val="16"/>
                <w:szCs w:val="16"/>
                <w:lang w:val="it-IT"/>
              </w:rPr>
              <w:t>verso  DG</w:t>
            </w:r>
            <w:proofErr w:type="gramEnd"/>
            <w:r w:rsidRPr="00CE51A6">
              <w:rPr>
                <w:rStyle w:val="Nessuno"/>
                <w:rFonts w:ascii="Arial Narrow" w:hAnsi="Arial Narrow"/>
                <w:sz w:val="16"/>
                <w:szCs w:val="16"/>
                <w:lang w:val="it-IT"/>
              </w:rPr>
              <w:t xml:space="preserve">;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da</w:t>
            </w:r>
            <w:proofErr w:type="gramEnd"/>
            <w:r w:rsidRPr="00CE51A6">
              <w:rPr>
                <w:rStyle w:val="Nessuno"/>
                <w:rFonts w:ascii="Arial Narrow" w:hAnsi="Arial Narrow"/>
                <w:sz w:val="16"/>
                <w:szCs w:val="16"/>
                <w:lang w:val="it-IT"/>
              </w:rPr>
              <w:t xml:space="preserve"> </w:t>
            </w:r>
            <w:proofErr w:type="gramStart"/>
            <w:r w:rsidRPr="00CE51A6">
              <w:rPr>
                <w:rStyle w:val="Nessuno"/>
                <w:rFonts w:ascii="Arial Narrow" w:hAnsi="Arial Narrow"/>
                <w:sz w:val="16"/>
                <w:szCs w:val="16"/>
                <w:lang w:val="it-IT"/>
              </w:rPr>
              <w:t>parte  di</w:t>
            </w:r>
            <w:proofErr w:type="gramEnd"/>
            <w:r w:rsidRPr="00CE51A6">
              <w:rPr>
                <w:rStyle w:val="Nessuno"/>
                <w:rFonts w:ascii="Arial Narrow" w:hAnsi="Arial Narrow"/>
                <w:sz w:val="16"/>
                <w:szCs w:val="16"/>
                <w:lang w:val="it-IT"/>
              </w:rPr>
              <w:t>: Resp. Area Produzione e Gestione Acqua-Energia, Area Ingegneria</w:t>
            </w:r>
          </w:p>
        </w:tc>
        <w:tc>
          <w:tcPr>
            <w:tcW w:w="604" w:type="pct"/>
            <w:vAlign w:val="center"/>
          </w:tcPr>
          <w:p w14:paraId="524F88C6" w14:textId="70D6490B" w:rsidR="009D3DF9" w:rsidRPr="00CE51A6" w:rsidRDefault="00DD64D4"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Pr="00CE51A6">
              <w:rPr>
                <w:rStyle w:val="Nessuno"/>
                <w:rFonts w:ascii="Arial Narrow" w:hAnsi="Arial Narrow"/>
                <w:sz w:val="16"/>
                <w:szCs w:val="16"/>
                <w:lang w:val="it-IT"/>
              </w:rPr>
              <w:t xml:space="preserve"> di RPCT e della relazione annuale di </w:t>
            </w:r>
            <w:proofErr w:type="spellStart"/>
            <w:r w:rsidRPr="00CE51A6">
              <w:rPr>
                <w:rStyle w:val="Nessuno"/>
                <w:rFonts w:ascii="Arial Narrow" w:hAnsi="Arial Narrow"/>
                <w:sz w:val="16"/>
                <w:szCs w:val="16"/>
                <w:lang w:val="it-IT"/>
              </w:rPr>
              <w:t>OdV</w:t>
            </w:r>
            <w:proofErr w:type="spellEnd"/>
          </w:p>
        </w:tc>
        <w:tc>
          <w:tcPr>
            <w:tcW w:w="655" w:type="pct"/>
            <w:vAlign w:val="center"/>
          </w:tcPr>
          <w:p w14:paraId="503EF603" w14:textId="77777777" w:rsidR="00067CBD" w:rsidRPr="007F7CD8" w:rsidRDefault="00067CBD" w:rsidP="00477220">
            <w:pPr>
              <w:pStyle w:val="Normale1"/>
              <w:spacing w:before="0" w:after="0" w:line="240" w:lineRule="auto"/>
              <w:jc w:val="center"/>
              <w:rPr>
                <w:rStyle w:val="Nessuno"/>
                <w:rFonts w:ascii="Arial Narrow" w:hAnsi="Arial Narrow"/>
                <w:sz w:val="18"/>
                <w:szCs w:val="18"/>
                <w:lang w:val="it-IT"/>
              </w:rPr>
            </w:pPr>
            <w:r w:rsidRPr="007F7CD8">
              <w:rPr>
                <w:rStyle w:val="Nessuno"/>
                <w:rFonts w:ascii="Arial Narrow" w:hAnsi="Arial Narrow"/>
                <w:sz w:val="18"/>
                <w:szCs w:val="18"/>
                <w:lang w:val="it-IT"/>
              </w:rPr>
              <w:t xml:space="preserve">Responsabile </w:t>
            </w:r>
            <w:proofErr w:type="gramStart"/>
            <w:r w:rsidRPr="007F7CD8">
              <w:rPr>
                <w:rStyle w:val="Nessuno"/>
                <w:rFonts w:ascii="Arial Narrow" w:hAnsi="Arial Narrow"/>
                <w:sz w:val="18"/>
                <w:szCs w:val="18"/>
                <w:lang w:val="it-IT"/>
              </w:rPr>
              <w:t>Area  Ingegneria</w:t>
            </w:r>
            <w:proofErr w:type="gramEnd"/>
            <w:r w:rsidRPr="007F7CD8">
              <w:rPr>
                <w:rStyle w:val="Nessuno"/>
                <w:rFonts w:ascii="Arial Narrow" w:hAnsi="Arial Narrow"/>
                <w:sz w:val="18"/>
                <w:szCs w:val="18"/>
                <w:lang w:val="it-IT"/>
              </w:rPr>
              <w:t xml:space="preserve">,  </w:t>
            </w:r>
          </w:p>
          <w:p w14:paraId="1A70A204" w14:textId="77777777" w:rsidR="00067CBD" w:rsidRPr="007F7CD8" w:rsidRDefault="00067CBD" w:rsidP="00477220">
            <w:pPr>
              <w:pStyle w:val="Normale1"/>
              <w:spacing w:before="0" w:after="0" w:line="240" w:lineRule="auto"/>
              <w:jc w:val="center"/>
              <w:rPr>
                <w:rStyle w:val="Nessuno"/>
                <w:rFonts w:ascii="Arial Narrow" w:hAnsi="Arial Narrow"/>
                <w:sz w:val="18"/>
                <w:szCs w:val="18"/>
                <w:lang w:val="it-IT"/>
              </w:rPr>
            </w:pPr>
            <w:r w:rsidRPr="007F7CD8">
              <w:rPr>
                <w:rStyle w:val="Nessuno"/>
                <w:rFonts w:ascii="Arial Narrow" w:hAnsi="Arial Narrow"/>
                <w:sz w:val="18"/>
                <w:szCs w:val="18"/>
                <w:lang w:val="it-IT"/>
              </w:rPr>
              <w:t>Responsabile Area Produzione e Gestione Acqua-Energia</w:t>
            </w:r>
          </w:p>
          <w:p w14:paraId="6E042D85" w14:textId="77777777" w:rsidR="00495A0B" w:rsidRPr="007F7CD8" w:rsidRDefault="00495A0B" w:rsidP="00477220">
            <w:pPr>
              <w:pStyle w:val="Normale1"/>
              <w:spacing w:before="0" w:after="0" w:line="240" w:lineRule="auto"/>
              <w:jc w:val="center"/>
              <w:rPr>
                <w:rStyle w:val="Nessuno"/>
                <w:rFonts w:ascii="Arial Narrow" w:hAnsi="Arial Narrow"/>
                <w:sz w:val="18"/>
                <w:szCs w:val="18"/>
                <w:lang w:val="it-IT"/>
              </w:rPr>
            </w:pPr>
          </w:p>
        </w:tc>
      </w:tr>
      <w:tr w:rsidR="00495A0B" w:rsidRPr="00F620DE" w14:paraId="0BE6CAA0" w14:textId="77777777" w:rsidTr="00C83D3F">
        <w:trPr>
          <w:jc w:val="center"/>
        </w:trPr>
        <w:tc>
          <w:tcPr>
            <w:tcW w:w="1212" w:type="pct"/>
            <w:vMerge/>
            <w:vAlign w:val="center"/>
          </w:tcPr>
          <w:p w14:paraId="619B3A44" w14:textId="77777777" w:rsidR="00495A0B" w:rsidRPr="00CE51A6" w:rsidRDefault="00495A0B" w:rsidP="00477220">
            <w:pPr>
              <w:pStyle w:val="Normale1"/>
              <w:spacing w:before="0" w:after="0" w:line="240" w:lineRule="auto"/>
              <w:jc w:val="center"/>
              <w:rPr>
                <w:rStyle w:val="Nessuno"/>
                <w:rFonts w:ascii="Arial Narrow" w:hAnsi="Arial Narrow"/>
                <w:sz w:val="16"/>
                <w:szCs w:val="16"/>
                <w:lang w:val="it-IT"/>
              </w:rPr>
            </w:pPr>
          </w:p>
        </w:tc>
        <w:tc>
          <w:tcPr>
            <w:tcW w:w="786" w:type="pct"/>
            <w:vAlign w:val="center"/>
          </w:tcPr>
          <w:p w14:paraId="1B173FD6" w14:textId="77777777" w:rsidR="00495A0B" w:rsidRPr="00CE51A6" w:rsidRDefault="00495A0B" w:rsidP="00477220">
            <w:pPr>
              <w:jc w:val="center"/>
              <w:rPr>
                <w:rStyle w:val="Nessuno"/>
                <w:rFonts w:ascii="Arial Narrow" w:hAnsi="Arial Narrow"/>
                <w:sz w:val="16"/>
                <w:szCs w:val="16"/>
                <w:lang w:val="it-IT"/>
              </w:rPr>
            </w:pPr>
            <w:r w:rsidRPr="00CE51A6">
              <w:rPr>
                <w:rStyle w:val="Nessuno"/>
                <w:rFonts w:ascii="Arial Narrow" w:hAnsi="Arial Narrow"/>
                <w:sz w:val="16"/>
                <w:szCs w:val="16"/>
                <w:lang w:val="it-IT"/>
              </w:rPr>
              <w:t>PAGAMENTI SAL</w:t>
            </w:r>
          </w:p>
        </w:tc>
        <w:tc>
          <w:tcPr>
            <w:tcW w:w="560" w:type="pct"/>
            <w:vAlign w:val="center"/>
          </w:tcPr>
          <w:p w14:paraId="65F8B541" w14:textId="22E2920F" w:rsidR="00495A0B" w:rsidRPr="00CE51A6" w:rsidRDefault="00375419" w:rsidP="00477220">
            <w:pPr>
              <w:pStyle w:val="Normale1"/>
              <w:spacing w:before="0" w:after="0" w:line="240" w:lineRule="auto"/>
              <w:jc w:val="center"/>
              <w:rPr>
                <w:rStyle w:val="Nessuno"/>
                <w:rFonts w:ascii="Arial Narrow" w:hAnsi="Arial Narrow"/>
                <w:sz w:val="16"/>
                <w:szCs w:val="16"/>
                <w:lang w:val="it-IT"/>
              </w:rPr>
            </w:pPr>
            <w:r>
              <w:rPr>
                <w:rStyle w:val="Nessuno"/>
                <w:rFonts w:ascii="Arial Narrow" w:hAnsi="Arial Narrow"/>
                <w:sz w:val="16"/>
                <w:szCs w:val="16"/>
                <w:lang w:val="it-IT"/>
              </w:rPr>
              <w:t>In attuazione</w:t>
            </w:r>
          </w:p>
        </w:tc>
        <w:tc>
          <w:tcPr>
            <w:tcW w:w="586" w:type="pct"/>
            <w:vAlign w:val="center"/>
          </w:tcPr>
          <w:p w14:paraId="114E6784" w14:textId="77777777" w:rsidR="00495A0B" w:rsidRPr="00CE51A6" w:rsidRDefault="00495A0B"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t xml:space="preserve">Verifica operata sull’osservanza delle </w:t>
            </w:r>
            <w:r w:rsidRPr="00CE51A6">
              <w:rPr>
                <w:rStyle w:val="Nessuno"/>
                <w:rFonts w:ascii="Arial Narrow" w:hAnsi="Arial Narrow"/>
                <w:sz w:val="16"/>
                <w:szCs w:val="16"/>
                <w:lang w:val="it-IT"/>
              </w:rPr>
              <w:lastRenderedPageBreak/>
              <w:t>disposizioni procedurali</w:t>
            </w:r>
          </w:p>
        </w:tc>
        <w:tc>
          <w:tcPr>
            <w:tcW w:w="596" w:type="pct"/>
            <w:vAlign w:val="center"/>
          </w:tcPr>
          <w:p w14:paraId="07E5F1D2" w14:textId="77777777" w:rsidR="00495A0B" w:rsidRPr="00CE51A6" w:rsidRDefault="00067CBD"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lastRenderedPageBreak/>
              <w:t xml:space="preserve">Flussi informativi </w:t>
            </w:r>
            <w:proofErr w:type="gramStart"/>
            <w:r w:rsidRPr="00CE51A6">
              <w:rPr>
                <w:rStyle w:val="Nessuno"/>
                <w:rFonts w:ascii="Arial Narrow" w:hAnsi="Arial Narrow"/>
                <w:sz w:val="16"/>
                <w:szCs w:val="16"/>
                <w:lang w:val="it-IT"/>
              </w:rPr>
              <w:t>verso  DG</w:t>
            </w:r>
            <w:proofErr w:type="gramEnd"/>
            <w:r w:rsidRPr="00CE51A6">
              <w:rPr>
                <w:rStyle w:val="Nessuno"/>
                <w:rFonts w:ascii="Arial Narrow" w:hAnsi="Arial Narrow"/>
                <w:sz w:val="16"/>
                <w:szCs w:val="16"/>
                <w:lang w:val="it-IT"/>
              </w:rPr>
              <w:t xml:space="preserve">;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lastRenderedPageBreak/>
              <w:t>da</w:t>
            </w:r>
            <w:proofErr w:type="gramEnd"/>
            <w:r w:rsidRPr="00CE51A6">
              <w:rPr>
                <w:rStyle w:val="Nessuno"/>
                <w:rFonts w:ascii="Arial Narrow" w:hAnsi="Arial Narrow"/>
                <w:sz w:val="16"/>
                <w:szCs w:val="16"/>
                <w:lang w:val="it-IT"/>
              </w:rPr>
              <w:t xml:space="preserve"> </w:t>
            </w:r>
            <w:proofErr w:type="gramStart"/>
            <w:r w:rsidRPr="00CE51A6">
              <w:rPr>
                <w:rStyle w:val="Nessuno"/>
                <w:rFonts w:ascii="Arial Narrow" w:hAnsi="Arial Narrow"/>
                <w:sz w:val="16"/>
                <w:szCs w:val="16"/>
                <w:lang w:val="it-IT"/>
              </w:rPr>
              <w:t>parte  di</w:t>
            </w:r>
            <w:proofErr w:type="gramEnd"/>
            <w:r w:rsidRPr="00CE51A6">
              <w:rPr>
                <w:rStyle w:val="Nessuno"/>
                <w:rFonts w:ascii="Arial Narrow" w:hAnsi="Arial Narrow"/>
                <w:sz w:val="16"/>
                <w:szCs w:val="16"/>
                <w:lang w:val="it-IT"/>
              </w:rPr>
              <w:t xml:space="preserve">: Resp. Area Produzione e Gestione Acqua-Energia, Area Ingegneria </w:t>
            </w:r>
            <w:r w:rsidR="00C97561" w:rsidRPr="00CE51A6">
              <w:rPr>
                <w:rStyle w:val="Nessuno"/>
                <w:rFonts w:ascii="Arial Narrow" w:hAnsi="Arial Narrow"/>
                <w:sz w:val="16"/>
                <w:szCs w:val="16"/>
                <w:lang w:val="it-IT"/>
              </w:rPr>
              <w:t>i</w:t>
            </w:r>
          </w:p>
        </w:tc>
        <w:tc>
          <w:tcPr>
            <w:tcW w:w="604" w:type="pct"/>
            <w:vAlign w:val="center"/>
          </w:tcPr>
          <w:p w14:paraId="1B7AC7FA" w14:textId="67BD1B50" w:rsidR="00495A0B" w:rsidRPr="00CE51A6" w:rsidRDefault="00495A0B" w:rsidP="00477220">
            <w:pPr>
              <w:pStyle w:val="Normale1"/>
              <w:spacing w:before="0" w:after="0" w:line="240" w:lineRule="auto"/>
              <w:jc w:val="center"/>
              <w:rPr>
                <w:rStyle w:val="Nessuno"/>
                <w:rFonts w:ascii="Arial Narrow" w:hAnsi="Arial Narrow"/>
                <w:sz w:val="16"/>
                <w:szCs w:val="16"/>
                <w:lang w:val="it-IT"/>
              </w:rPr>
            </w:pPr>
            <w:r w:rsidRPr="00CE51A6">
              <w:rPr>
                <w:rStyle w:val="Nessuno"/>
                <w:rFonts w:ascii="Arial Narrow" w:hAnsi="Arial Narrow"/>
                <w:sz w:val="16"/>
                <w:szCs w:val="16"/>
                <w:lang w:val="it-IT"/>
              </w:rPr>
              <w:lastRenderedPageBreak/>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lastRenderedPageBreak/>
              <w:t>periodiche</w:t>
            </w:r>
            <w:r w:rsidR="00F4779B" w:rsidRPr="00CE51A6" w:rsidDel="00F4779B">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tc>
        <w:tc>
          <w:tcPr>
            <w:tcW w:w="655" w:type="pct"/>
            <w:vAlign w:val="center"/>
          </w:tcPr>
          <w:p w14:paraId="50568E9F" w14:textId="77777777" w:rsidR="00067CBD" w:rsidRPr="007F7CD8" w:rsidRDefault="00067CBD" w:rsidP="00477220">
            <w:pPr>
              <w:pStyle w:val="Normale1"/>
              <w:spacing w:before="0" w:after="0" w:line="240" w:lineRule="auto"/>
              <w:jc w:val="center"/>
              <w:rPr>
                <w:rStyle w:val="Nessuno"/>
                <w:rFonts w:ascii="Arial Narrow" w:hAnsi="Arial Narrow"/>
                <w:sz w:val="18"/>
                <w:szCs w:val="18"/>
                <w:lang w:val="it-IT"/>
              </w:rPr>
            </w:pPr>
            <w:r w:rsidRPr="007F7CD8">
              <w:rPr>
                <w:rStyle w:val="Nessuno"/>
                <w:rFonts w:ascii="Arial Narrow" w:hAnsi="Arial Narrow"/>
                <w:sz w:val="18"/>
                <w:szCs w:val="18"/>
                <w:lang w:val="it-IT"/>
              </w:rPr>
              <w:lastRenderedPageBreak/>
              <w:t xml:space="preserve">Responsabile </w:t>
            </w:r>
            <w:proofErr w:type="gramStart"/>
            <w:r w:rsidRPr="007F7CD8">
              <w:rPr>
                <w:rStyle w:val="Nessuno"/>
                <w:rFonts w:ascii="Arial Narrow" w:hAnsi="Arial Narrow"/>
                <w:sz w:val="18"/>
                <w:szCs w:val="18"/>
                <w:lang w:val="it-IT"/>
              </w:rPr>
              <w:t>Area  Ingegneria</w:t>
            </w:r>
            <w:proofErr w:type="gramEnd"/>
            <w:r w:rsidRPr="007F7CD8">
              <w:rPr>
                <w:rStyle w:val="Nessuno"/>
                <w:rFonts w:ascii="Arial Narrow" w:hAnsi="Arial Narrow"/>
                <w:sz w:val="18"/>
                <w:szCs w:val="18"/>
                <w:lang w:val="it-IT"/>
              </w:rPr>
              <w:t xml:space="preserve">,  </w:t>
            </w:r>
          </w:p>
          <w:p w14:paraId="23AA4A92" w14:textId="77777777" w:rsidR="00067CBD" w:rsidRPr="007F7CD8" w:rsidRDefault="00067CBD" w:rsidP="00477220">
            <w:pPr>
              <w:pStyle w:val="Normale1"/>
              <w:spacing w:before="0" w:after="0" w:line="240" w:lineRule="auto"/>
              <w:jc w:val="center"/>
              <w:rPr>
                <w:rStyle w:val="Nessuno"/>
                <w:rFonts w:ascii="Arial Narrow" w:hAnsi="Arial Narrow"/>
                <w:sz w:val="18"/>
                <w:szCs w:val="18"/>
                <w:lang w:val="it-IT"/>
              </w:rPr>
            </w:pPr>
            <w:r w:rsidRPr="007F7CD8">
              <w:rPr>
                <w:rStyle w:val="Nessuno"/>
                <w:rFonts w:ascii="Arial Narrow" w:hAnsi="Arial Narrow"/>
                <w:sz w:val="18"/>
                <w:szCs w:val="18"/>
                <w:lang w:val="it-IT"/>
              </w:rPr>
              <w:lastRenderedPageBreak/>
              <w:t>Responsabile Area Produzione e Gestione Acqua-Energia</w:t>
            </w:r>
          </w:p>
          <w:p w14:paraId="56FB9097" w14:textId="77777777" w:rsidR="00495A0B" w:rsidRPr="007F7CD8" w:rsidRDefault="00495A0B" w:rsidP="00477220">
            <w:pPr>
              <w:pStyle w:val="Normale1"/>
              <w:spacing w:before="0" w:after="0" w:line="240" w:lineRule="auto"/>
              <w:jc w:val="center"/>
              <w:rPr>
                <w:rStyle w:val="Nessuno"/>
                <w:rFonts w:ascii="Arial Narrow" w:hAnsi="Arial Narrow"/>
                <w:sz w:val="18"/>
                <w:szCs w:val="18"/>
                <w:lang w:val="it-IT"/>
              </w:rPr>
            </w:pPr>
          </w:p>
        </w:tc>
      </w:tr>
      <w:tr w:rsidR="00495A0B" w:rsidRPr="00F620DE" w14:paraId="12BB8893" w14:textId="77777777" w:rsidTr="00C83D3F">
        <w:trPr>
          <w:jc w:val="center"/>
        </w:trPr>
        <w:tc>
          <w:tcPr>
            <w:tcW w:w="1212" w:type="pct"/>
            <w:vMerge/>
            <w:vAlign w:val="center"/>
          </w:tcPr>
          <w:p w14:paraId="2FF80077" w14:textId="77777777" w:rsidR="00495A0B" w:rsidRPr="00CE51A6" w:rsidRDefault="00495A0B"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5836B2BD" w14:textId="77777777" w:rsidR="00495A0B" w:rsidRPr="00CE51A6" w:rsidRDefault="00495A0B" w:rsidP="00477220">
            <w:pPr>
              <w:pStyle w:val="Normale1"/>
              <w:spacing w:before="0" w:after="0" w:line="240" w:lineRule="auto"/>
              <w:jc w:val="both"/>
              <w:rPr>
                <w:rStyle w:val="Nessuno"/>
                <w:rFonts w:ascii="Arial Narrow" w:hAnsi="Arial Narrow"/>
                <w:sz w:val="16"/>
                <w:szCs w:val="16"/>
                <w:lang w:val="it-IT"/>
              </w:rPr>
            </w:pPr>
            <w:r w:rsidRPr="00CE51A6">
              <w:rPr>
                <w:rStyle w:val="Nessuno"/>
                <w:rFonts w:ascii="Arial Narrow" w:hAnsi="Arial Narrow"/>
                <w:sz w:val="16"/>
                <w:szCs w:val="16"/>
                <w:lang w:val="it-IT"/>
              </w:rPr>
              <w:t>VERIFICHE SULL’ESECUZIONE DEL CONTRATTO</w:t>
            </w:r>
          </w:p>
        </w:tc>
        <w:tc>
          <w:tcPr>
            <w:tcW w:w="560" w:type="pct"/>
            <w:vAlign w:val="center"/>
          </w:tcPr>
          <w:p w14:paraId="4573F0E0" w14:textId="031A07EF" w:rsidR="00495A0B" w:rsidRPr="00CE51A6" w:rsidRDefault="00375419" w:rsidP="00477220">
            <w:pPr>
              <w:pStyle w:val="Paragrafoelenco1"/>
              <w:spacing w:before="0" w:after="0" w:line="240" w:lineRule="auto"/>
              <w:ind w:left="0"/>
              <w:rPr>
                <w:rStyle w:val="Nessuno"/>
                <w:rFonts w:ascii="Arial Narrow" w:hAnsi="Arial Narrow"/>
                <w:sz w:val="16"/>
                <w:szCs w:val="16"/>
                <w:lang w:val="it-IT"/>
              </w:rPr>
            </w:pPr>
            <w:r>
              <w:rPr>
                <w:rStyle w:val="Nessuno"/>
                <w:rFonts w:ascii="Arial Narrow" w:hAnsi="Arial Narrow"/>
                <w:sz w:val="16"/>
                <w:szCs w:val="16"/>
                <w:lang w:val="it-IT"/>
              </w:rPr>
              <w:t>I</w:t>
            </w:r>
            <w:r>
              <w:rPr>
                <w:rStyle w:val="Nessuno"/>
                <w:rFonts w:ascii="Arial Narrow" w:hAnsi="Arial Narrow"/>
                <w:sz w:val="16"/>
                <w:szCs w:val="16"/>
              </w:rPr>
              <w:t xml:space="preserve">n </w:t>
            </w:r>
            <w:proofErr w:type="spellStart"/>
            <w:r>
              <w:rPr>
                <w:rStyle w:val="Nessuno"/>
                <w:rFonts w:ascii="Arial Narrow" w:hAnsi="Arial Narrow"/>
                <w:sz w:val="16"/>
                <w:szCs w:val="16"/>
              </w:rPr>
              <w:t>attuazione</w:t>
            </w:r>
            <w:proofErr w:type="spellEnd"/>
          </w:p>
        </w:tc>
        <w:tc>
          <w:tcPr>
            <w:tcW w:w="586" w:type="pct"/>
            <w:vAlign w:val="center"/>
          </w:tcPr>
          <w:p w14:paraId="0BEC90A7" w14:textId="77777777" w:rsidR="00495A0B" w:rsidRPr="00CE51A6" w:rsidRDefault="00495A0B"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0D7610E4" w14:textId="77777777" w:rsidR="00495A0B" w:rsidRPr="00CE51A6" w:rsidRDefault="00495A0B"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w:t>
            </w:r>
            <w:proofErr w:type="gramStart"/>
            <w:r w:rsidRPr="00CE51A6">
              <w:rPr>
                <w:rStyle w:val="Nessuno"/>
                <w:rFonts w:ascii="Arial Narrow" w:hAnsi="Arial Narrow"/>
                <w:sz w:val="16"/>
                <w:szCs w:val="16"/>
                <w:lang w:val="it-IT"/>
              </w:rPr>
              <w:t>verso  DG</w:t>
            </w:r>
            <w:proofErr w:type="gramEnd"/>
            <w:r w:rsidRPr="00CE51A6">
              <w:rPr>
                <w:rStyle w:val="Nessuno"/>
                <w:rFonts w:ascii="Arial Narrow" w:hAnsi="Arial Narrow"/>
                <w:sz w:val="16"/>
                <w:szCs w:val="16"/>
                <w:lang w:val="it-IT"/>
              </w:rPr>
              <w:t xml:space="preserve">;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da</w:t>
            </w:r>
            <w:proofErr w:type="gramEnd"/>
            <w:r w:rsidRPr="00CE51A6">
              <w:rPr>
                <w:rStyle w:val="Nessuno"/>
                <w:rFonts w:ascii="Arial Narrow" w:hAnsi="Arial Narrow"/>
                <w:sz w:val="16"/>
                <w:szCs w:val="16"/>
                <w:lang w:val="it-IT"/>
              </w:rPr>
              <w:t xml:space="preserve"> parte dei RUP </w:t>
            </w:r>
          </w:p>
        </w:tc>
        <w:tc>
          <w:tcPr>
            <w:tcW w:w="604" w:type="pct"/>
            <w:vAlign w:val="center"/>
          </w:tcPr>
          <w:p w14:paraId="0572B37A" w14:textId="5CCDB0B1" w:rsidR="00495A0B" w:rsidRPr="00CE51A6" w:rsidRDefault="00495A0B"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Pr="00CE51A6">
              <w:rPr>
                <w:rStyle w:val="Nessuno"/>
                <w:rFonts w:ascii="Arial Narrow" w:hAnsi="Arial Narrow"/>
                <w:sz w:val="16"/>
                <w:szCs w:val="16"/>
                <w:lang w:val="it-IT"/>
              </w:rPr>
              <w:t xml:space="preserve"> di RPCT e della relazione annuale di </w:t>
            </w:r>
            <w:proofErr w:type="spellStart"/>
            <w:r w:rsidRPr="00CE51A6">
              <w:rPr>
                <w:rStyle w:val="Nessuno"/>
                <w:rFonts w:ascii="Arial Narrow" w:hAnsi="Arial Narrow"/>
                <w:sz w:val="16"/>
                <w:szCs w:val="16"/>
                <w:lang w:val="it-IT"/>
              </w:rPr>
              <w:t>OdV</w:t>
            </w:r>
            <w:proofErr w:type="spellEnd"/>
          </w:p>
        </w:tc>
        <w:tc>
          <w:tcPr>
            <w:tcW w:w="655" w:type="pct"/>
            <w:vAlign w:val="center"/>
          </w:tcPr>
          <w:p w14:paraId="1C5C0F16" w14:textId="77777777" w:rsidR="00495A0B" w:rsidRPr="007F7CD8" w:rsidRDefault="00067CBD" w:rsidP="00477220">
            <w:pPr>
              <w:pStyle w:val="Normale1"/>
              <w:spacing w:before="0" w:after="0" w:line="240" w:lineRule="auto"/>
              <w:jc w:val="center"/>
              <w:rPr>
                <w:rStyle w:val="Nessuno"/>
                <w:rFonts w:ascii="Arial Narrow" w:hAnsi="Arial Narrow"/>
                <w:b/>
                <w:bCs/>
                <w:sz w:val="18"/>
                <w:szCs w:val="18"/>
                <w:lang w:val="it-IT"/>
              </w:rPr>
            </w:pPr>
            <w:r w:rsidRPr="007F7CD8">
              <w:rPr>
                <w:rStyle w:val="Nessuno"/>
                <w:rFonts w:ascii="Arial Narrow" w:hAnsi="Arial Narrow"/>
                <w:sz w:val="18"/>
                <w:szCs w:val="18"/>
                <w:lang w:val="it-IT"/>
              </w:rPr>
              <w:t>RUP</w:t>
            </w:r>
            <w:r w:rsidR="00495A0B" w:rsidRPr="007F7CD8">
              <w:rPr>
                <w:rStyle w:val="Nessuno"/>
                <w:rFonts w:ascii="Arial Narrow" w:hAnsi="Arial Narrow"/>
                <w:sz w:val="18"/>
                <w:szCs w:val="18"/>
                <w:lang w:val="it-IT"/>
              </w:rPr>
              <w:t xml:space="preserve"> </w:t>
            </w:r>
          </w:p>
        </w:tc>
      </w:tr>
      <w:tr w:rsidR="00067CBD" w:rsidRPr="00F620DE" w14:paraId="75653CAD" w14:textId="77777777" w:rsidTr="00C83D3F">
        <w:trPr>
          <w:jc w:val="center"/>
        </w:trPr>
        <w:tc>
          <w:tcPr>
            <w:tcW w:w="1212" w:type="pct"/>
            <w:vMerge/>
            <w:vAlign w:val="center"/>
          </w:tcPr>
          <w:p w14:paraId="3F73311D" w14:textId="77777777" w:rsidR="00067CBD" w:rsidRPr="00CE51A6" w:rsidRDefault="00067CBD" w:rsidP="00477220">
            <w:pPr>
              <w:pStyle w:val="Paragrafoelenco1"/>
              <w:spacing w:before="0" w:after="0" w:line="240" w:lineRule="auto"/>
              <w:ind w:left="0"/>
              <w:rPr>
                <w:rStyle w:val="Nessuno"/>
                <w:rFonts w:ascii="Arial Narrow" w:hAnsi="Arial Narrow"/>
                <w:sz w:val="16"/>
                <w:szCs w:val="16"/>
                <w:lang w:val="it-IT"/>
              </w:rPr>
            </w:pPr>
          </w:p>
        </w:tc>
        <w:tc>
          <w:tcPr>
            <w:tcW w:w="786" w:type="pct"/>
            <w:vAlign w:val="center"/>
          </w:tcPr>
          <w:p w14:paraId="41300AD7" w14:textId="77777777" w:rsidR="00067CBD" w:rsidRPr="00CE51A6" w:rsidRDefault="00067CBD" w:rsidP="00477220">
            <w:pPr>
              <w:pStyle w:val="Normale1"/>
              <w:spacing w:before="0" w:after="0" w:line="240" w:lineRule="auto"/>
              <w:jc w:val="both"/>
              <w:rPr>
                <w:rStyle w:val="Nessuno"/>
                <w:rFonts w:ascii="Arial Narrow" w:hAnsi="Arial Narrow"/>
                <w:sz w:val="16"/>
                <w:szCs w:val="16"/>
                <w:lang w:val="it-IT"/>
              </w:rPr>
            </w:pPr>
            <w:r w:rsidRPr="00CE51A6">
              <w:rPr>
                <w:rStyle w:val="Nessuno"/>
                <w:rFonts w:ascii="Arial Narrow" w:hAnsi="Arial Narrow"/>
                <w:sz w:val="16"/>
                <w:szCs w:val="16"/>
                <w:lang w:val="it-IT"/>
              </w:rPr>
              <w:t>RIMEDI DI RISOLUZIONE DELLE CONTROVERSIE ALTERNATIVI A QUELLI GIURISDIZIONALI DURANTE LA FASE DI ESECUZIONE DEL CONTRATTO</w:t>
            </w:r>
          </w:p>
          <w:p w14:paraId="6B1CA3C2" w14:textId="77777777" w:rsidR="000970D6" w:rsidRPr="00CE51A6" w:rsidRDefault="000970D6" w:rsidP="00477220">
            <w:pPr>
              <w:pStyle w:val="Normale1"/>
              <w:spacing w:before="0" w:after="0" w:line="240" w:lineRule="auto"/>
              <w:jc w:val="both"/>
              <w:rPr>
                <w:rStyle w:val="Nessuno"/>
                <w:rFonts w:ascii="Arial Narrow" w:hAnsi="Arial Narrow"/>
                <w:sz w:val="16"/>
                <w:szCs w:val="16"/>
                <w:lang w:val="it-IT"/>
              </w:rPr>
            </w:pPr>
          </w:p>
          <w:p w14:paraId="44C33885" w14:textId="77777777" w:rsidR="000970D6" w:rsidRPr="00CE51A6" w:rsidRDefault="000970D6" w:rsidP="00477220">
            <w:pPr>
              <w:pStyle w:val="Normale1"/>
              <w:spacing w:before="0" w:after="0" w:line="240" w:lineRule="auto"/>
              <w:jc w:val="both"/>
              <w:rPr>
                <w:rStyle w:val="Nessuno"/>
                <w:rFonts w:ascii="Arial Narrow" w:hAnsi="Arial Narrow"/>
                <w:sz w:val="16"/>
                <w:szCs w:val="16"/>
                <w:lang w:val="it-IT"/>
              </w:rPr>
            </w:pPr>
          </w:p>
        </w:tc>
        <w:tc>
          <w:tcPr>
            <w:tcW w:w="560" w:type="pct"/>
            <w:vAlign w:val="center"/>
          </w:tcPr>
          <w:p w14:paraId="105C27A7" w14:textId="07555C45" w:rsidR="00067CBD" w:rsidRPr="00CE51A6" w:rsidRDefault="00375419" w:rsidP="00477220">
            <w:pPr>
              <w:pStyle w:val="Paragrafoelenco1"/>
              <w:spacing w:before="0" w:after="0" w:line="240" w:lineRule="auto"/>
              <w:ind w:left="0"/>
              <w:rPr>
                <w:rStyle w:val="Nessuno"/>
                <w:rFonts w:ascii="Arial Narrow" w:hAnsi="Arial Narrow"/>
                <w:sz w:val="16"/>
                <w:szCs w:val="16"/>
                <w:lang w:val="it-IT"/>
              </w:rPr>
            </w:pPr>
            <w:r>
              <w:rPr>
                <w:rStyle w:val="Nessuno"/>
                <w:rFonts w:ascii="Arial Narrow" w:hAnsi="Arial Narrow"/>
                <w:sz w:val="16"/>
                <w:szCs w:val="16"/>
                <w:lang w:val="it-IT"/>
              </w:rPr>
              <w:t>I</w:t>
            </w:r>
            <w:r>
              <w:rPr>
                <w:rStyle w:val="Nessuno"/>
                <w:rFonts w:ascii="Arial Narrow" w:hAnsi="Arial Narrow"/>
                <w:sz w:val="16"/>
                <w:szCs w:val="16"/>
              </w:rPr>
              <w:t xml:space="preserve">n </w:t>
            </w:r>
            <w:proofErr w:type="spellStart"/>
            <w:r>
              <w:rPr>
                <w:rStyle w:val="Nessuno"/>
                <w:rFonts w:ascii="Arial Narrow" w:hAnsi="Arial Narrow"/>
                <w:sz w:val="16"/>
                <w:szCs w:val="16"/>
              </w:rPr>
              <w:t>attuazione</w:t>
            </w:r>
            <w:proofErr w:type="spellEnd"/>
          </w:p>
        </w:tc>
        <w:tc>
          <w:tcPr>
            <w:tcW w:w="586" w:type="pct"/>
            <w:vAlign w:val="center"/>
          </w:tcPr>
          <w:p w14:paraId="3A69E345" w14:textId="77777777" w:rsidR="00067CBD" w:rsidRPr="00CE51A6" w:rsidRDefault="00067CBD"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 interne</w:t>
            </w:r>
          </w:p>
        </w:tc>
        <w:tc>
          <w:tcPr>
            <w:tcW w:w="596" w:type="pct"/>
            <w:vAlign w:val="center"/>
          </w:tcPr>
          <w:p w14:paraId="0B40B15A" w14:textId="77777777" w:rsidR="00067CBD" w:rsidRPr="00CE51A6" w:rsidRDefault="00067CBD"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w:t>
            </w:r>
            <w:proofErr w:type="gramStart"/>
            <w:r w:rsidRPr="00CE51A6">
              <w:rPr>
                <w:rStyle w:val="Nessuno"/>
                <w:rFonts w:ascii="Arial Narrow" w:hAnsi="Arial Narrow"/>
                <w:sz w:val="16"/>
                <w:szCs w:val="16"/>
                <w:lang w:val="it-IT"/>
              </w:rPr>
              <w:t>verso  DG</w:t>
            </w:r>
            <w:proofErr w:type="gramEnd"/>
            <w:r w:rsidRPr="00CE51A6">
              <w:rPr>
                <w:rStyle w:val="Nessuno"/>
                <w:rFonts w:ascii="Arial Narrow" w:hAnsi="Arial Narrow"/>
                <w:sz w:val="16"/>
                <w:szCs w:val="16"/>
                <w:lang w:val="it-IT"/>
              </w:rPr>
              <w:t xml:space="preserve">;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da</w:t>
            </w:r>
            <w:proofErr w:type="gramEnd"/>
            <w:r w:rsidRPr="00CE51A6">
              <w:rPr>
                <w:rStyle w:val="Nessuno"/>
                <w:rFonts w:ascii="Arial Narrow" w:hAnsi="Arial Narrow"/>
                <w:sz w:val="16"/>
                <w:szCs w:val="16"/>
                <w:lang w:val="it-IT"/>
              </w:rPr>
              <w:t xml:space="preserve"> parte dei RUP</w:t>
            </w:r>
          </w:p>
        </w:tc>
        <w:tc>
          <w:tcPr>
            <w:tcW w:w="604" w:type="pct"/>
            <w:vAlign w:val="center"/>
          </w:tcPr>
          <w:p w14:paraId="4BE070A8" w14:textId="5A004DF7" w:rsidR="00067CBD" w:rsidRPr="00CE51A6" w:rsidRDefault="00067CBD"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00F4779B" w:rsidRPr="00CE51A6" w:rsidDel="00F4779B">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tc>
        <w:tc>
          <w:tcPr>
            <w:tcW w:w="655" w:type="pct"/>
            <w:vAlign w:val="center"/>
          </w:tcPr>
          <w:p w14:paraId="7C4EC840" w14:textId="77777777" w:rsidR="00067CBD" w:rsidRPr="007F7CD8" w:rsidRDefault="00067CBD" w:rsidP="00477220">
            <w:pPr>
              <w:pStyle w:val="Paragrafoelenco1"/>
              <w:spacing w:before="0" w:after="0" w:line="240" w:lineRule="auto"/>
              <w:ind w:left="0"/>
              <w:jc w:val="center"/>
              <w:rPr>
                <w:rStyle w:val="Nessuno"/>
                <w:rFonts w:ascii="Arial Narrow" w:hAnsi="Arial Narrow"/>
                <w:sz w:val="18"/>
                <w:szCs w:val="18"/>
                <w:lang w:val="it-IT"/>
              </w:rPr>
            </w:pPr>
            <w:r w:rsidRPr="007F7CD8">
              <w:rPr>
                <w:rStyle w:val="Nessuno"/>
                <w:rFonts w:ascii="Arial Narrow" w:hAnsi="Arial Narrow"/>
                <w:sz w:val="18"/>
                <w:szCs w:val="18"/>
                <w:lang w:val="it-IT"/>
              </w:rPr>
              <w:t>RUP</w:t>
            </w:r>
          </w:p>
        </w:tc>
      </w:tr>
      <w:tr w:rsidR="00067CBD" w:rsidRPr="00F620DE" w14:paraId="649E1E98" w14:textId="77777777" w:rsidTr="00C83D3F">
        <w:trPr>
          <w:jc w:val="center"/>
        </w:trPr>
        <w:tc>
          <w:tcPr>
            <w:tcW w:w="1212" w:type="pct"/>
            <w:vAlign w:val="center"/>
          </w:tcPr>
          <w:p w14:paraId="47D5BBBF" w14:textId="77777777" w:rsidR="00067CBD" w:rsidRPr="00CE51A6" w:rsidRDefault="00067CBD" w:rsidP="00477220">
            <w:pPr>
              <w:pStyle w:val="Normale1"/>
              <w:spacing w:before="0" w:after="0" w:line="240" w:lineRule="auto"/>
              <w:jc w:val="both"/>
              <w:rPr>
                <w:rStyle w:val="Nessuno"/>
                <w:rFonts w:ascii="Arial Narrow" w:hAnsi="Arial Narrow"/>
                <w:sz w:val="16"/>
                <w:szCs w:val="16"/>
                <w:lang w:val="it-IT"/>
              </w:rPr>
            </w:pPr>
            <w:r w:rsidRPr="00CE51A6">
              <w:rPr>
                <w:rStyle w:val="Nessuno"/>
                <w:rFonts w:ascii="Arial Narrow" w:hAnsi="Arial Narrow"/>
                <w:sz w:val="16"/>
                <w:szCs w:val="16"/>
                <w:lang w:val="it-IT"/>
              </w:rPr>
              <w:t>GESTIONE SISTEMA DI QUALIFICAZIONE</w:t>
            </w:r>
          </w:p>
        </w:tc>
        <w:tc>
          <w:tcPr>
            <w:tcW w:w="786" w:type="pct"/>
            <w:vAlign w:val="center"/>
          </w:tcPr>
          <w:p w14:paraId="6D9074D0" w14:textId="77777777" w:rsidR="00067CBD" w:rsidRPr="00CE51A6" w:rsidRDefault="00067CBD" w:rsidP="00477220">
            <w:pPr>
              <w:pStyle w:val="Normale1"/>
              <w:spacing w:before="0" w:after="0" w:line="240" w:lineRule="auto"/>
              <w:jc w:val="both"/>
              <w:rPr>
                <w:rStyle w:val="Nessuno"/>
                <w:rFonts w:ascii="Arial Narrow" w:hAnsi="Arial Narrow"/>
                <w:sz w:val="16"/>
                <w:szCs w:val="16"/>
                <w:lang w:val="it-IT"/>
              </w:rPr>
            </w:pPr>
            <w:r w:rsidRPr="00CE51A6">
              <w:rPr>
                <w:rStyle w:val="Nessuno"/>
                <w:rFonts w:ascii="Arial Narrow" w:hAnsi="Arial Narrow"/>
                <w:sz w:val="16"/>
                <w:szCs w:val="16"/>
                <w:lang w:val="it-IT"/>
              </w:rPr>
              <w:t>PROCESSO DI MANTENIMENTO E VERIFICA DELL'ELENCO OPERATORI ECONOMICI</w:t>
            </w:r>
          </w:p>
        </w:tc>
        <w:tc>
          <w:tcPr>
            <w:tcW w:w="560" w:type="pct"/>
            <w:vAlign w:val="center"/>
          </w:tcPr>
          <w:p w14:paraId="59DE3504" w14:textId="70C16BD3" w:rsidR="00067CBD" w:rsidRPr="00CE51A6" w:rsidRDefault="00067CBD"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586" w:type="pct"/>
            <w:vAlign w:val="center"/>
          </w:tcPr>
          <w:p w14:paraId="3CA4B232" w14:textId="77777777" w:rsidR="00067CBD" w:rsidRPr="00CE51A6" w:rsidRDefault="00067CBD"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Verifica operata sull’osservanza delle disposizioni procedurali</w:t>
            </w:r>
          </w:p>
        </w:tc>
        <w:tc>
          <w:tcPr>
            <w:tcW w:w="596" w:type="pct"/>
            <w:vAlign w:val="center"/>
          </w:tcPr>
          <w:p w14:paraId="1554F68B" w14:textId="77777777" w:rsidR="00067CBD" w:rsidRPr="00CE51A6" w:rsidRDefault="00067CBD"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proofErr w:type="gramStart"/>
            <w:r w:rsidRPr="00CE51A6">
              <w:rPr>
                <w:rStyle w:val="Nessuno"/>
                <w:rFonts w:ascii="Arial Narrow" w:hAnsi="Arial Narrow"/>
                <w:sz w:val="16"/>
                <w:szCs w:val="16"/>
                <w:lang w:val="it-IT"/>
              </w:rPr>
              <w:t>OdV</w:t>
            </w:r>
            <w:proofErr w:type="spellEnd"/>
            <w:r w:rsidRPr="00CE51A6">
              <w:rPr>
                <w:rStyle w:val="Nessuno"/>
                <w:rFonts w:ascii="Arial Narrow" w:hAnsi="Arial Narrow"/>
                <w:sz w:val="16"/>
                <w:szCs w:val="16"/>
                <w:lang w:val="it-IT"/>
              </w:rPr>
              <w:t xml:space="preserve">  Relazione</w:t>
            </w:r>
            <w:proofErr w:type="gramEnd"/>
            <w:r w:rsidRPr="00CE51A6">
              <w:rPr>
                <w:rStyle w:val="Nessuno"/>
                <w:rFonts w:ascii="Arial Narrow" w:hAnsi="Arial Narrow"/>
                <w:sz w:val="16"/>
                <w:szCs w:val="16"/>
                <w:lang w:val="it-IT"/>
              </w:rPr>
              <w:t xml:space="preserve"> semestrale del Resp.</w:t>
            </w:r>
            <w:r w:rsidR="00A01B16"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t>Area Servizi</w:t>
            </w:r>
          </w:p>
        </w:tc>
        <w:tc>
          <w:tcPr>
            <w:tcW w:w="604" w:type="pct"/>
            <w:vAlign w:val="center"/>
          </w:tcPr>
          <w:p w14:paraId="7782E5D2" w14:textId="58BBEA80" w:rsidR="00067CBD" w:rsidRPr="00CE51A6" w:rsidRDefault="00067CBD" w:rsidP="00477220">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F4779B" w:rsidRPr="00CE51A6">
              <w:rPr>
                <w:rStyle w:val="Nessuno"/>
                <w:rFonts w:ascii="Arial Narrow" w:hAnsi="Arial Narrow"/>
                <w:sz w:val="16"/>
                <w:szCs w:val="16"/>
                <w:lang w:val="it-IT"/>
              </w:rPr>
              <w:t>periodiche</w:t>
            </w:r>
            <w:r w:rsidR="00F4779B" w:rsidRPr="00CE51A6" w:rsidDel="00F4779B">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tc>
        <w:tc>
          <w:tcPr>
            <w:tcW w:w="655" w:type="pct"/>
            <w:vAlign w:val="center"/>
          </w:tcPr>
          <w:p w14:paraId="73B79362" w14:textId="77777777" w:rsidR="00067CBD" w:rsidRPr="007F7CD8" w:rsidRDefault="00067CBD" w:rsidP="00477220">
            <w:pPr>
              <w:pStyle w:val="Paragrafoelenco1"/>
              <w:spacing w:before="0" w:after="0" w:line="240" w:lineRule="auto"/>
              <w:ind w:left="0"/>
              <w:rPr>
                <w:rStyle w:val="Nessuno"/>
                <w:rFonts w:ascii="Arial Narrow" w:hAnsi="Arial Narrow"/>
                <w:sz w:val="18"/>
                <w:szCs w:val="18"/>
                <w:lang w:val="it-IT"/>
              </w:rPr>
            </w:pPr>
            <w:r w:rsidRPr="007F7CD8">
              <w:rPr>
                <w:rStyle w:val="Nessuno"/>
                <w:rFonts w:ascii="Arial Narrow" w:hAnsi="Arial Narrow"/>
                <w:sz w:val="18"/>
                <w:szCs w:val="18"/>
                <w:lang w:val="it-IT"/>
              </w:rPr>
              <w:t xml:space="preserve">Resp. Area </w:t>
            </w:r>
            <w:proofErr w:type="gramStart"/>
            <w:r w:rsidRPr="007F7CD8">
              <w:rPr>
                <w:rStyle w:val="Nessuno"/>
                <w:rFonts w:ascii="Arial Narrow" w:hAnsi="Arial Narrow"/>
                <w:sz w:val="18"/>
                <w:szCs w:val="18"/>
                <w:lang w:val="it-IT"/>
              </w:rPr>
              <w:t>Servizi  RPCT</w:t>
            </w:r>
            <w:proofErr w:type="gramEnd"/>
          </w:p>
        </w:tc>
      </w:tr>
    </w:tbl>
    <w:p w14:paraId="5AA65F5A" w14:textId="76AEC8D2" w:rsidR="004907A9" w:rsidRPr="00F620DE" w:rsidRDefault="007E2DC4" w:rsidP="004F15D6">
      <w:pPr>
        <w:pStyle w:val="Paragrafoelenco1"/>
        <w:widowControl w:val="0"/>
        <w:spacing w:before="0" w:after="0" w:line="240" w:lineRule="auto"/>
        <w:ind w:left="-567"/>
        <w:jc w:val="both"/>
        <w:rPr>
          <w:rFonts w:ascii="Arial Narrow" w:hAnsi="Arial Narrow"/>
          <w:lang w:val="it-IT"/>
        </w:rPr>
      </w:pPr>
      <w:r>
        <w:rPr>
          <w:rFonts w:ascii="Arial Narrow" w:hAnsi="Arial Narrow"/>
          <w:lang w:val="it-IT"/>
        </w:rPr>
        <w:t xml:space="preserve">Per </w:t>
      </w:r>
      <w:r w:rsidR="00BF48BF">
        <w:rPr>
          <w:rFonts w:ascii="Arial Narrow" w:hAnsi="Arial Narrow"/>
          <w:lang w:val="it-IT"/>
        </w:rPr>
        <w:t>tutti processi</w:t>
      </w:r>
      <w:r>
        <w:rPr>
          <w:rFonts w:ascii="Arial Narrow" w:hAnsi="Arial Narrow"/>
          <w:lang w:val="it-IT"/>
        </w:rPr>
        <w:t xml:space="preserve"> </w:t>
      </w:r>
      <w:r w:rsidR="00BF48BF">
        <w:rPr>
          <w:rFonts w:ascii="Arial Narrow" w:hAnsi="Arial Narrow"/>
          <w:lang w:val="it-IT"/>
        </w:rPr>
        <w:t>dell’AREA</w:t>
      </w:r>
      <w:r w:rsidRPr="00F620DE">
        <w:rPr>
          <w:rStyle w:val="Nessuno"/>
          <w:rFonts w:ascii="Arial Narrow" w:hAnsi="Arial Narrow"/>
          <w:lang w:val="it-IT"/>
        </w:rPr>
        <w:t xml:space="preserve"> </w:t>
      </w:r>
      <w:r w:rsidRPr="00F620DE">
        <w:rPr>
          <w:rStyle w:val="Nessuno"/>
          <w:rFonts w:ascii="Arial Narrow" w:hAnsi="Arial Narrow"/>
          <w:b/>
          <w:bCs/>
          <w:lang w:val="it-IT"/>
        </w:rPr>
        <w:t>CONTRATTI PUBBLICI</w:t>
      </w:r>
      <w:r w:rsidR="004848AB">
        <w:rPr>
          <w:rStyle w:val="Nessuno"/>
          <w:rFonts w:ascii="Arial Narrow" w:hAnsi="Arial Narrow"/>
          <w:b/>
          <w:bCs/>
          <w:lang w:val="it-IT"/>
        </w:rPr>
        <w:t xml:space="preserve"> </w:t>
      </w:r>
      <w:r w:rsidR="004848AB" w:rsidRPr="004848AB">
        <w:rPr>
          <w:rStyle w:val="Nessuno"/>
          <w:rFonts w:ascii="Arial Narrow" w:hAnsi="Arial Narrow"/>
          <w:lang w:val="it-IT"/>
        </w:rPr>
        <w:t>la rendicontazione</w:t>
      </w:r>
      <w:r w:rsidR="00F36E77">
        <w:rPr>
          <w:rStyle w:val="Nessuno"/>
          <w:rFonts w:ascii="Arial Narrow" w:hAnsi="Arial Narrow"/>
          <w:lang w:val="it-IT"/>
        </w:rPr>
        <w:t xml:space="preserve"> verso RPCT </w:t>
      </w:r>
      <w:r w:rsidR="00C225AE">
        <w:rPr>
          <w:rStyle w:val="Nessuno"/>
          <w:rFonts w:ascii="Arial Narrow" w:hAnsi="Arial Narrow"/>
          <w:lang w:val="it-IT"/>
        </w:rPr>
        <w:t xml:space="preserve">è stata condotta su base annuale e la RPCT ha </w:t>
      </w:r>
      <w:r w:rsidR="00BF48BF">
        <w:rPr>
          <w:rStyle w:val="Nessuno"/>
          <w:rFonts w:ascii="Arial Narrow" w:hAnsi="Arial Narrow"/>
          <w:lang w:val="it-IT"/>
        </w:rPr>
        <w:t>successivamente rendicontato</w:t>
      </w:r>
      <w:r w:rsidR="00C225AE">
        <w:rPr>
          <w:rStyle w:val="Nessuno"/>
          <w:rFonts w:ascii="Arial Narrow" w:hAnsi="Arial Narrow"/>
          <w:lang w:val="it-IT"/>
        </w:rPr>
        <w:t xml:space="preserve"> </w:t>
      </w:r>
      <w:r w:rsidR="00D17B21">
        <w:rPr>
          <w:rStyle w:val="Nessuno"/>
          <w:rFonts w:ascii="Arial Narrow" w:hAnsi="Arial Narrow"/>
          <w:lang w:val="it-IT"/>
        </w:rPr>
        <w:t xml:space="preserve">al </w:t>
      </w:r>
      <w:proofErr w:type="spellStart"/>
      <w:r w:rsidR="00D17B21">
        <w:rPr>
          <w:rStyle w:val="Nessuno"/>
          <w:rFonts w:ascii="Arial Narrow" w:hAnsi="Arial Narrow"/>
          <w:lang w:val="it-IT"/>
        </w:rPr>
        <w:t>CdA</w:t>
      </w:r>
      <w:proofErr w:type="spellEnd"/>
      <w:r w:rsidR="00BF48BF">
        <w:rPr>
          <w:rStyle w:val="Nessuno"/>
          <w:rFonts w:ascii="Arial Narrow" w:hAnsi="Arial Narrow"/>
          <w:lang w:val="it-IT"/>
        </w:rPr>
        <w:t>.</w:t>
      </w:r>
    </w:p>
    <w:p w14:paraId="291FF3E1" w14:textId="74FE8713" w:rsidR="004907A9" w:rsidRPr="005C5728" w:rsidRDefault="009952BE" w:rsidP="004F15D6">
      <w:pPr>
        <w:pStyle w:val="Normale1"/>
        <w:spacing w:before="0" w:after="0" w:line="240" w:lineRule="auto"/>
        <w:ind w:left="-567"/>
        <w:jc w:val="both"/>
        <w:rPr>
          <w:rFonts w:ascii="Arial Narrow" w:hAnsi="Arial Narrow"/>
          <w:b/>
          <w:bCs/>
          <w:lang w:val="it-IT"/>
        </w:rPr>
      </w:pPr>
      <w:r w:rsidRPr="005C5728">
        <w:rPr>
          <w:rStyle w:val="Nessuno"/>
          <w:rFonts w:ascii="Arial Narrow" w:hAnsi="Arial Narrow"/>
          <w:b/>
          <w:bCs/>
          <w:lang w:val="it-IT"/>
        </w:rPr>
        <w:t xml:space="preserve">Le misure sono confermate anche per il 2026 </w:t>
      </w:r>
    </w:p>
    <w:p w14:paraId="49DBBE81" w14:textId="77777777" w:rsidR="004907A9" w:rsidRPr="00F620DE" w:rsidRDefault="004907A9" w:rsidP="0048792C">
      <w:pPr>
        <w:pStyle w:val="Paragrafoelenco1"/>
        <w:widowControl w:val="0"/>
        <w:spacing w:before="0" w:after="0" w:line="240" w:lineRule="auto"/>
        <w:jc w:val="both"/>
        <w:rPr>
          <w:rFonts w:ascii="Arial Narrow" w:hAnsi="Arial Narrow"/>
          <w:lang w:val="it-IT"/>
        </w:rPr>
      </w:pPr>
    </w:p>
    <w:p w14:paraId="1FFBF100" w14:textId="536452D7" w:rsidR="00367E53" w:rsidRDefault="00AA2D20" w:rsidP="00367E53">
      <w:pPr>
        <w:pStyle w:val="Normale1"/>
        <w:spacing w:before="0" w:after="0" w:line="240" w:lineRule="auto"/>
        <w:rPr>
          <w:rStyle w:val="Nessuno"/>
          <w:rFonts w:ascii="Arial Narrow" w:hAnsi="Arial Narrow"/>
          <w:lang w:val="it-IT"/>
        </w:rPr>
      </w:pPr>
      <w:r>
        <w:rPr>
          <w:rStyle w:val="Nessuno"/>
          <w:rFonts w:ascii="Arial Narrow" w:hAnsi="Arial Narrow"/>
          <w:lang w:val="it-IT"/>
        </w:rPr>
        <w:t xml:space="preserve">Ulteriori misure </w:t>
      </w:r>
    </w:p>
    <w:p w14:paraId="35E82553" w14:textId="77777777" w:rsidR="00454AB1" w:rsidRDefault="00454AB1" w:rsidP="00367E53">
      <w:pPr>
        <w:pStyle w:val="Normale1"/>
        <w:spacing w:before="0" w:after="0" w:line="240" w:lineRule="auto"/>
        <w:rPr>
          <w:rStyle w:val="Nessuno"/>
          <w:rFonts w:ascii="Arial Narrow" w:hAnsi="Arial Narrow"/>
          <w:lang w:val="it-IT"/>
        </w:rPr>
      </w:pPr>
    </w:p>
    <w:tbl>
      <w:tblPr>
        <w:tblStyle w:val="Grigliatabella"/>
        <w:tblW w:w="5000" w:type="pct"/>
        <w:tblLook w:val="04A0" w:firstRow="1" w:lastRow="0" w:firstColumn="1" w:lastColumn="0" w:noHBand="0" w:noVBand="1"/>
      </w:tblPr>
      <w:tblGrid>
        <w:gridCol w:w="1851"/>
        <w:gridCol w:w="702"/>
        <w:gridCol w:w="709"/>
        <w:gridCol w:w="1174"/>
        <w:gridCol w:w="1317"/>
        <w:gridCol w:w="1750"/>
      </w:tblGrid>
      <w:tr w:rsidR="00984596" w:rsidRPr="00214167" w14:paraId="07C973F4" w14:textId="77777777" w:rsidTr="008409B5">
        <w:tc>
          <w:tcPr>
            <w:tcW w:w="1299" w:type="pct"/>
          </w:tcPr>
          <w:p w14:paraId="1F595F6C" w14:textId="77777777" w:rsidR="00367E53" w:rsidRPr="00214167" w:rsidRDefault="00367E53" w:rsidP="00472328">
            <w:pPr>
              <w:pStyle w:val="Normale1"/>
              <w:spacing w:before="0" w:after="0" w:line="240" w:lineRule="auto"/>
              <w:rPr>
                <w:rStyle w:val="Nessuno"/>
                <w:rFonts w:ascii="Arial Narrow" w:hAnsi="Arial Narrow"/>
                <w:b/>
                <w:bCs/>
                <w:sz w:val="16"/>
                <w:szCs w:val="16"/>
                <w:lang w:val="it-IT"/>
              </w:rPr>
            </w:pPr>
            <w:r w:rsidRPr="00214167">
              <w:rPr>
                <w:rStyle w:val="Nessuno"/>
                <w:rFonts w:ascii="Arial Narrow" w:hAnsi="Arial Narrow"/>
                <w:b/>
                <w:bCs/>
                <w:sz w:val="16"/>
                <w:szCs w:val="16"/>
                <w:lang w:val="it-IT"/>
              </w:rPr>
              <w:t>AZIONE</w:t>
            </w:r>
          </w:p>
        </w:tc>
        <w:tc>
          <w:tcPr>
            <w:tcW w:w="533" w:type="pct"/>
          </w:tcPr>
          <w:p w14:paraId="42AE8495" w14:textId="77777777" w:rsidR="00367E53" w:rsidRPr="00214167" w:rsidRDefault="00367E53" w:rsidP="00472328">
            <w:pPr>
              <w:pStyle w:val="Normale1"/>
              <w:spacing w:before="0" w:after="0" w:line="240" w:lineRule="auto"/>
              <w:rPr>
                <w:rStyle w:val="Nessuno"/>
                <w:rFonts w:ascii="Arial Narrow" w:hAnsi="Arial Narrow"/>
                <w:b/>
                <w:bCs/>
                <w:sz w:val="16"/>
                <w:szCs w:val="16"/>
                <w:lang w:val="it-IT"/>
              </w:rPr>
            </w:pPr>
            <w:r w:rsidRPr="00214167">
              <w:rPr>
                <w:rStyle w:val="Nessuno"/>
                <w:rFonts w:ascii="Arial Narrow" w:hAnsi="Arial Narrow"/>
                <w:b/>
                <w:bCs/>
                <w:sz w:val="16"/>
                <w:szCs w:val="16"/>
                <w:lang w:val="it-IT"/>
              </w:rPr>
              <w:t xml:space="preserve">A CURA DI </w:t>
            </w:r>
          </w:p>
        </w:tc>
        <w:tc>
          <w:tcPr>
            <w:tcW w:w="538" w:type="pct"/>
          </w:tcPr>
          <w:p w14:paraId="3C211382" w14:textId="77777777" w:rsidR="00367E53" w:rsidRPr="00214167" w:rsidRDefault="00367E53" w:rsidP="00472328">
            <w:pPr>
              <w:pStyle w:val="Normale1"/>
              <w:spacing w:before="0" w:after="0" w:line="240" w:lineRule="auto"/>
              <w:rPr>
                <w:rStyle w:val="Nessuno"/>
                <w:rFonts w:ascii="Arial Narrow" w:hAnsi="Arial Narrow"/>
                <w:b/>
                <w:bCs/>
                <w:sz w:val="16"/>
                <w:szCs w:val="16"/>
                <w:lang w:val="it-IT"/>
              </w:rPr>
            </w:pPr>
            <w:r w:rsidRPr="00214167">
              <w:rPr>
                <w:rStyle w:val="Nessuno"/>
                <w:rFonts w:ascii="Arial Narrow" w:hAnsi="Arial Narrow"/>
                <w:b/>
                <w:bCs/>
                <w:sz w:val="16"/>
                <w:szCs w:val="16"/>
                <w:lang w:val="it-IT"/>
              </w:rPr>
              <w:t xml:space="preserve">TEMPI </w:t>
            </w:r>
          </w:p>
        </w:tc>
        <w:tc>
          <w:tcPr>
            <w:tcW w:w="674" w:type="pct"/>
          </w:tcPr>
          <w:p w14:paraId="5BF631B9" w14:textId="77777777" w:rsidR="00367E53" w:rsidRPr="00214167" w:rsidRDefault="00367E53" w:rsidP="00472328">
            <w:pPr>
              <w:pStyle w:val="Normale1"/>
              <w:spacing w:before="0" w:after="0" w:line="240" w:lineRule="auto"/>
              <w:rPr>
                <w:rStyle w:val="Nessuno"/>
                <w:rFonts w:ascii="Arial Narrow" w:hAnsi="Arial Narrow"/>
                <w:b/>
                <w:bCs/>
                <w:sz w:val="16"/>
                <w:szCs w:val="16"/>
                <w:lang w:val="it-IT"/>
              </w:rPr>
            </w:pPr>
            <w:r w:rsidRPr="00214167">
              <w:rPr>
                <w:rStyle w:val="Nessuno"/>
                <w:rFonts w:ascii="Arial Narrow" w:hAnsi="Arial Narrow"/>
                <w:b/>
                <w:bCs/>
                <w:sz w:val="16"/>
                <w:szCs w:val="16"/>
                <w:lang w:val="it-IT"/>
              </w:rPr>
              <w:t>RISULTATO ATTESO</w:t>
            </w:r>
          </w:p>
        </w:tc>
        <w:tc>
          <w:tcPr>
            <w:tcW w:w="942" w:type="pct"/>
          </w:tcPr>
          <w:p w14:paraId="0EDE7BB3" w14:textId="77777777" w:rsidR="00367E53" w:rsidRPr="00214167" w:rsidRDefault="00367E53" w:rsidP="00472328">
            <w:pPr>
              <w:pStyle w:val="Normale1"/>
              <w:spacing w:before="0" w:after="0" w:line="240" w:lineRule="auto"/>
              <w:rPr>
                <w:rStyle w:val="Nessuno"/>
                <w:rFonts w:ascii="Arial Narrow" w:hAnsi="Arial Narrow"/>
                <w:b/>
                <w:bCs/>
                <w:sz w:val="16"/>
                <w:szCs w:val="16"/>
                <w:lang w:val="it-IT"/>
              </w:rPr>
            </w:pPr>
            <w:r w:rsidRPr="00214167">
              <w:rPr>
                <w:rStyle w:val="Nessuno"/>
                <w:rFonts w:ascii="Arial Narrow" w:hAnsi="Arial Narrow"/>
                <w:b/>
                <w:bCs/>
                <w:sz w:val="16"/>
                <w:szCs w:val="16"/>
                <w:lang w:val="it-IT"/>
              </w:rPr>
              <w:t xml:space="preserve">INDICATORE </w:t>
            </w:r>
          </w:p>
        </w:tc>
        <w:tc>
          <w:tcPr>
            <w:tcW w:w="1014" w:type="pct"/>
          </w:tcPr>
          <w:p w14:paraId="083C2E50" w14:textId="77777777" w:rsidR="00367E53" w:rsidRPr="00214167" w:rsidRDefault="00367E53" w:rsidP="00472328">
            <w:pPr>
              <w:pStyle w:val="Normale1"/>
              <w:spacing w:before="0" w:after="0" w:line="240" w:lineRule="auto"/>
              <w:rPr>
                <w:rStyle w:val="Nessuno"/>
                <w:rFonts w:ascii="Arial Narrow" w:hAnsi="Arial Narrow"/>
                <w:b/>
                <w:bCs/>
                <w:sz w:val="16"/>
                <w:szCs w:val="16"/>
                <w:lang w:val="it-IT"/>
              </w:rPr>
            </w:pPr>
            <w:r w:rsidRPr="00214167">
              <w:rPr>
                <w:rStyle w:val="Nessuno"/>
                <w:rFonts w:ascii="Arial Narrow" w:hAnsi="Arial Narrow"/>
                <w:b/>
                <w:bCs/>
                <w:sz w:val="16"/>
                <w:szCs w:val="16"/>
                <w:lang w:val="it-IT"/>
              </w:rPr>
              <w:t xml:space="preserve">TARGET PER ANNO </w:t>
            </w:r>
          </w:p>
        </w:tc>
      </w:tr>
      <w:tr w:rsidR="00984596" w14:paraId="20B036F2" w14:textId="77777777" w:rsidTr="008409B5">
        <w:tc>
          <w:tcPr>
            <w:tcW w:w="1299" w:type="pct"/>
          </w:tcPr>
          <w:p w14:paraId="567216A7" w14:textId="77777777" w:rsidR="00367E53" w:rsidRDefault="00367E53" w:rsidP="00472328">
            <w:pPr>
              <w:pStyle w:val="Normale1"/>
              <w:spacing w:before="0" w:after="0" w:line="240" w:lineRule="auto"/>
              <w:rPr>
                <w:rStyle w:val="Nessuno"/>
                <w:rFonts w:ascii="Arial Narrow" w:hAnsi="Arial Narrow"/>
                <w:lang w:val="it-IT"/>
              </w:rPr>
            </w:pPr>
            <w:r>
              <w:rPr>
                <w:rStyle w:val="Nessuno"/>
                <w:rFonts w:ascii="Arial Narrow" w:hAnsi="Arial Narrow"/>
                <w:lang w:val="it-IT"/>
              </w:rPr>
              <w:t xml:space="preserve">Controlli a campione su incarichi conferiti </w:t>
            </w:r>
          </w:p>
        </w:tc>
        <w:tc>
          <w:tcPr>
            <w:tcW w:w="533" w:type="pct"/>
          </w:tcPr>
          <w:p w14:paraId="71DBFBA7" w14:textId="643CE148" w:rsidR="00367E53" w:rsidRDefault="00CD16E2" w:rsidP="00472328">
            <w:pPr>
              <w:pStyle w:val="Normale1"/>
              <w:spacing w:before="0" w:after="0" w:line="240" w:lineRule="auto"/>
              <w:rPr>
                <w:rStyle w:val="Nessuno"/>
                <w:rFonts w:ascii="Arial Narrow" w:hAnsi="Arial Narrow"/>
                <w:lang w:val="it-IT"/>
              </w:rPr>
            </w:pPr>
            <w:r>
              <w:rPr>
                <w:rStyle w:val="Nessuno"/>
                <w:rFonts w:ascii="Arial Narrow" w:hAnsi="Arial Narrow"/>
              </w:rPr>
              <w:t xml:space="preserve">Ufficio </w:t>
            </w:r>
            <w:r w:rsidR="00367E53">
              <w:rPr>
                <w:rStyle w:val="Nessuno"/>
                <w:rFonts w:ascii="Arial Narrow" w:hAnsi="Arial Narrow"/>
                <w:lang w:val="it-IT"/>
              </w:rPr>
              <w:t>RPCT</w:t>
            </w:r>
          </w:p>
        </w:tc>
        <w:tc>
          <w:tcPr>
            <w:tcW w:w="538" w:type="pct"/>
          </w:tcPr>
          <w:p w14:paraId="1F522098" w14:textId="77777777" w:rsidR="00367E53" w:rsidRDefault="00367E53" w:rsidP="00472328">
            <w:pPr>
              <w:pStyle w:val="Normale1"/>
              <w:spacing w:before="0" w:after="0" w:line="240" w:lineRule="auto"/>
              <w:rPr>
                <w:rStyle w:val="Nessuno"/>
                <w:rFonts w:ascii="Arial Narrow" w:hAnsi="Arial Narrow"/>
                <w:lang w:val="it-IT"/>
              </w:rPr>
            </w:pPr>
            <w:r>
              <w:rPr>
                <w:rStyle w:val="Nessuno"/>
                <w:rFonts w:ascii="Arial Narrow" w:hAnsi="Arial Narrow"/>
                <w:lang w:val="it-IT"/>
              </w:rPr>
              <w:t>2026 -2028</w:t>
            </w:r>
          </w:p>
        </w:tc>
        <w:tc>
          <w:tcPr>
            <w:tcW w:w="674" w:type="pct"/>
          </w:tcPr>
          <w:p w14:paraId="2CB9227D" w14:textId="77777777" w:rsidR="00367E53" w:rsidRDefault="00367E53" w:rsidP="00472328">
            <w:pPr>
              <w:pStyle w:val="Normale1"/>
              <w:spacing w:before="0" w:after="0" w:line="240" w:lineRule="auto"/>
              <w:rPr>
                <w:rStyle w:val="Nessuno"/>
                <w:rFonts w:ascii="Arial Narrow" w:hAnsi="Arial Narrow"/>
                <w:lang w:val="it-IT"/>
              </w:rPr>
            </w:pPr>
            <w:r>
              <w:rPr>
                <w:rStyle w:val="Nessuno"/>
                <w:rFonts w:ascii="Arial Narrow" w:hAnsi="Arial Narrow"/>
                <w:lang w:val="it-IT"/>
              </w:rPr>
              <w:t xml:space="preserve">Controlli a campione sul 2% degli incarichi conferiti nell’annualità di riferimento </w:t>
            </w:r>
          </w:p>
        </w:tc>
        <w:tc>
          <w:tcPr>
            <w:tcW w:w="942" w:type="pct"/>
          </w:tcPr>
          <w:p w14:paraId="556CE2E3" w14:textId="77777777" w:rsidR="00367E53" w:rsidRDefault="00367E53" w:rsidP="00472328">
            <w:pPr>
              <w:pStyle w:val="Normale1"/>
              <w:spacing w:before="0" w:after="0" w:line="240" w:lineRule="auto"/>
              <w:rPr>
                <w:rStyle w:val="Nessuno"/>
                <w:rFonts w:ascii="Arial Narrow" w:hAnsi="Arial Narrow"/>
                <w:lang w:val="it-IT"/>
              </w:rPr>
            </w:pPr>
            <w:r>
              <w:rPr>
                <w:rStyle w:val="Nessuno"/>
                <w:rFonts w:ascii="Arial Narrow" w:hAnsi="Arial Narrow"/>
                <w:lang w:val="it-IT"/>
              </w:rPr>
              <w:t xml:space="preserve">Controlli sul 2% degli incarichi conferiti per ogni anno  </w:t>
            </w:r>
          </w:p>
          <w:p w14:paraId="4D48F143" w14:textId="77777777" w:rsidR="00367E53" w:rsidRDefault="00367E53" w:rsidP="00472328">
            <w:pPr>
              <w:pStyle w:val="Normale1"/>
              <w:spacing w:before="0" w:after="0" w:line="240" w:lineRule="auto"/>
              <w:rPr>
                <w:rStyle w:val="Nessuno"/>
                <w:rFonts w:ascii="Arial Narrow" w:hAnsi="Arial Narrow"/>
                <w:lang w:val="it-IT"/>
              </w:rPr>
            </w:pPr>
            <w:r>
              <w:rPr>
                <w:rStyle w:val="Nessuno"/>
                <w:rFonts w:ascii="Arial Narrow" w:hAnsi="Arial Narrow"/>
                <w:lang w:val="it-IT"/>
              </w:rPr>
              <w:t>SI/NO</w:t>
            </w:r>
          </w:p>
        </w:tc>
        <w:tc>
          <w:tcPr>
            <w:tcW w:w="1014" w:type="pct"/>
          </w:tcPr>
          <w:tbl>
            <w:tblPr>
              <w:tblStyle w:val="Grigliatabella"/>
              <w:tblW w:w="1524" w:type="dxa"/>
              <w:tblLook w:val="04A0" w:firstRow="1" w:lastRow="0" w:firstColumn="1" w:lastColumn="0" w:noHBand="0" w:noVBand="1"/>
            </w:tblPr>
            <w:tblGrid>
              <w:gridCol w:w="508"/>
              <w:gridCol w:w="508"/>
              <w:gridCol w:w="508"/>
            </w:tblGrid>
            <w:tr w:rsidR="00984596" w14:paraId="0AEC9574" w14:textId="77777777" w:rsidTr="00472328">
              <w:tc>
                <w:tcPr>
                  <w:tcW w:w="508" w:type="dxa"/>
                </w:tcPr>
                <w:p w14:paraId="025C662B" w14:textId="77777777" w:rsidR="00367E53" w:rsidRPr="00472328" w:rsidRDefault="00367E53" w:rsidP="00472328">
                  <w:pPr>
                    <w:pStyle w:val="Normale1"/>
                    <w:spacing w:before="0" w:after="0" w:line="240" w:lineRule="auto"/>
                    <w:rPr>
                      <w:rStyle w:val="Nessuno"/>
                      <w:rFonts w:ascii="Arial Narrow" w:hAnsi="Arial Narrow"/>
                      <w:sz w:val="16"/>
                      <w:szCs w:val="16"/>
                      <w:lang w:val="it-IT"/>
                    </w:rPr>
                  </w:pPr>
                  <w:r w:rsidRPr="00472328">
                    <w:rPr>
                      <w:rStyle w:val="Nessuno"/>
                      <w:rFonts w:ascii="Arial Narrow" w:hAnsi="Arial Narrow"/>
                      <w:sz w:val="16"/>
                      <w:szCs w:val="16"/>
                      <w:lang w:val="it-IT"/>
                    </w:rPr>
                    <w:t>2026</w:t>
                  </w:r>
                </w:p>
              </w:tc>
              <w:tc>
                <w:tcPr>
                  <w:tcW w:w="508" w:type="dxa"/>
                </w:tcPr>
                <w:p w14:paraId="2DC83665" w14:textId="77777777" w:rsidR="00367E53" w:rsidRPr="00472328" w:rsidRDefault="00367E53" w:rsidP="00472328">
                  <w:pPr>
                    <w:pStyle w:val="Normale1"/>
                    <w:spacing w:before="0" w:after="0" w:line="240" w:lineRule="auto"/>
                    <w:rPr>
                      <w:rStyle w:val="Nessuno"/>
                      <w:rFonts w:ascii="Arial Narrow" w:hAnsi="Arial Narrow"/>
                      <w:sz w:val="16"/>
                      <w:szCs w:val="16"/>
                      <w:lang w:val="it-IT"/>
                    </w:rPr>
                  </w:pPr>
                  <w:r w:rsidRPr="00472328">
                    <w:rPr>
                      <w:rStyle w:val="Nessuno"/>
                      <w:rFonts w:ascii="Arial Narrow" w:hAnsi="Arial Narrow"/>
                      <w:sz w:val="16"/>
                      <w:szCs w:val="16"/>
                      <w:lang w:val="it-IT"/>
                    </w:rPr>
                    <w:t>2027</w:t>
                  </w:r>
                </w:p>
              </w:tc>
              <w:tc>
                <w:tcPr>
                  <w:tcW w:w="508" w:type="dxa"/>
                </w:tcPr>
                <w:p w14:paraId="74DB9210" w14:textId="77777777" w:rsidR="00367E53" w:rsidRPr="00472328" w:rsidRDefault="00367E53" w:rsidP="00472328">
                  <w:pPr>
                    <w:pStyle w:val="Normale1"/>
                    <w:spacing w:before="0" w:after="0" w:line="240" w:lineRule="auto"/>
                    <w:rPr>
                      <w:rStyle w:val="Nessuno"/>
                      <w:rFonts w:ascii="Arial Narrow" w:hAnsi="Arial Narrow"/>
                      <w:sz w:val="16"/>
                      <w:szCs w:val="16"/>
                      <w:lang w:val="it-IT"/>
                    </w:rPr>
                  </w:pPr>
                  <w:r>
                    <w:rPr>
                      <w:rStyle w:val="Nessuno"/>
                      <w:rFonts w:ascii="Arial Narrow" w:hAnsi="Arial Narrow"/>
                      <w:sz w:val="16"/>
                      <w:szCs w:val="16"/>
                      <w:lang w:val="it-IT"/>
                    </w:rPr>
                    <w:t>2028</w:t>
                  </w:r>
                </w:p>
              </w:tc>
            </w:tr>
            <w:tr w:rsidR="00984596" w14:paraId="6EF34AB9" w14:textId="77777777" w:rsidTr="00472328">
              <w:tc>
                <w:tcPr>
                  <w:tcW w:w="508" w:type="dxa"/>
                </w:tcPr>
                <w:p w14:paraId="012D0450" w14:textId="77777777" w:rsidR="00367E53" w:rsidRPr="004373A4" w:rsidRDefault="00367E53" w:rsidP="00472328">
                  <w:pPr>
                    <w:pStyle w:val="Normale1"/>
                    <w:spacing w:before="0" w:after="0" w:line="240" w:lineRule="auto"/>
                    <w:rPr>
                      <w:rStyle w:val="Nessuno"/>
                      <w:rFonts w:ascii="Arial Narrow" w:hAnsi="Arial Narrow"/>
                      <w:sz w:val="16"/>
                      <w:szCs w:val="16"/>
                      <w:lang w:val="it-IT"/>
                    </w:rPr>
                  </w:pPr>
                  <w:r>
                    <w:rPr>
                      <w:rStyle w:val="Nessuno"/>
                      <w:rFonts w:ascii="Arial Narrow" w:hAnsi="Arial Narrow"/>
                      <w:sz w:val="16"/>
                      <w:szCs w:val="16"/>
                      <w:lang w:val="it-IT"/>
                    </w:rPr>
                    <w:t>2%</w:t>
                  </w:r>
                </w:p>
              </w:tc>
              <w:tc>
                <w:tcPr>
                  <w:tcW w:w="508" w:type="dxa"/>
                </w:tcPr>
                <w:p w14:paraId="370B15C7" w14:textId="77777777" w:rsidR="00367E53" w:rsidRPr="004373A4" w:rsidRDefault="00367E53" w:rsidP="00472328">
                  <w:pPr>
                    <w:pStyle w:val="Normale1"/>
                    <w:spacing w:before="0" w:after="0" w:line="240" w:lineRule="auto"/>
                    <w:rPr>
                      <w:rStyle w:val="Nessuno"/>
                      <w:rFonts w:ascii="Arial Narrow" w:hAnsi="Arial Narrow"/>
                      <w:sz w:val="16"/>
                      <w:szCs w:val="16"/>
                      <w:lang w:val="it-IT"/>
                    </w:rPr>
                  </w:pPr>
                  <w:r>
                    <w:rPr>
                      <w:rStyle w:val="Nessuno"/>
                      <w:rFonts w:ascii="Arial Narrow" w:hAnsi="Arial Narrow"/>
                      <w:sz w:val="16"/>
                      <w:szCs w:val="16"/>
                      <w:lang w:val="it-IT"/>
                    </w:rPr>
                    <w:t>2%</w:t>
                  </w:r>
                </w:p>
              </w:tc>
              <w:tc>
                <w:tcPr>
                  <w:tcW w:w="508" w:type="dxa"/>
                </w:tcPr>
                <w:p w14:paraId="3F4F4D49" w14:textId="77777777" w:rsidR="00367E53" w:rsidRDefault="00367E53" w:rsidP="00472328">
                  <w:pPr>
                    <w:pStyle w:val="Normale1"/>
                    <w:spacing w:before="0" w:after="0" w:line="240" w:lineRule="auto"/>
                    <w:rPr>
                      <w:rStyle w:val="Nessuno"/>
                      <w:rFonts w:ascii="Arial Narrow" w:hAnsi="Arial Narrow"/>
                      <w:sz w:val="16"/>
                      <w:szCs w:val="16"/>
                      <w:lang w:val="it-IT"/>
                    </w:rPr>
                  </w:pPr>
                  <w:r>
                    <w:rPr>
                      <w:rStyle w:val="Nessuno"/>
                      <w:rFonts w:ascii="Arial Narrow" w:hAnsi="Arial Narrow"/>
                      <w:sz w:val="16"/>
                      <w:szCs w:val="16"/>
                      <w:lang w:val="it-IT"/>
                    </w:rPr>
                    <w:t>3%</w:t>
                  </w:r>
                </w:p>
              </w:tc>
            </w:tr>
          </w:tbl>
          <w:p w14:paraId="2BACD691" w14:textId="77777777" w:rsidR="00367E53" w:rsidRDefault="00367E53" w:rsidP="00472328">
            <w:pPr>
              <w:pStyle w:val="Normale1"/>
              <w:spacing w:before="0" w:after="0" w:line="240" w:lineRule="auto"/>
              <w:rPr>
                <w:rStyle w:val="Nessuno"/>
                <w:rFonts w:ascii="Arial Narrow" w:hAnsi="Arial Narrow"/>
                <w:lang w:val="it-IT"/>
              </w:rPr>
            </w:pPr>
          </w:p>
        </w:tc>
      </w:tr>
    </w:tbl>
    <w:p w14:paraId="7262E5D4" w14:textId="77777777" w:rsidR="00367E53" w:rsidRPr="00F620DE" w:rsidRDefault="00367E53" w:rsidP="00367E53">
      <w:pPr>
        <w:pStyle w:val="Normale1"/>
        <w:spacing w:before="0" w:after="0" w:line="240" w:lineRule="auto"/>
        <w:rPr>
          <w:rStyle w:val="Nessuno"/>
          <w:rFonts w:ascii="Arial Narrow" w:hAnsi="Arial Narrow"/>
          <w:lang w:val="it-IT"/>
        </w:rPr>
      </w:pPr>
    </w:p>
    <w:p w14:paraId="350AEB21" w14:textId="77777777" w:rsidR="004907A9" w:rsidRPr="00F620DE" w:rsidRDefault="004907A9" w:rsidP="0048792C">
      <w:pPr>
        <w:pStyle w:val="Paragrafoelenco1"/>
        <w:widowControl w:val="0"/>
        <w:spacing w:before="0" w:after="0" w:line="240" w:lineRule="auto"/>
        <w:jc w:val="both"/>
        <w:rPr>
          <w:rFonts w:ascii="Arial Narrow" w:hAnsi="Arial Narrow"/>
          <w:lang w:val="it-IT"/>
        </w:rPr>
      </w:pPr>
    </w:p>
    <w:p w14:paraId="7EEB0FED" w14:textId="77777777" w:rsidR="004907A9" w:rsidRPr="00F620DE" w:rsidRDefault="004907A9" w:rsidP="0048792C">
      <w:pPr>
        <w:pStyle w:val="Paragrafoelenco1"/>
        <w:widowControl w:val="0"/>
        <w:spacing w:before="0" w:after="0" w:line="240" w:lineRule="auto"/>
        <w:jc w:val="both"/>
        <w:rPr>
          <w:rFonts w:ascii="Arial Narrow" w:hAnsi="Arial Narrow"/>
          <w:lang w:val="it-IT"/>
        </w:rPr>
      </w:pPr>
    </w:p>
    <w:p w14:paraId="1ACEE71E" w14:textId="77777777" w:rsidR="00F82F11" w:rsidRPr="00F620DE" w:rsidRDefault="00F86775" w:rsidP="0048792C">
      <w:pPr>
        <w:pStyle w:val="Paragrafoelenco1"/>
        <w:widowControl w:val="0"/>
        <w:spacing w:before="0" w:after="0" w:line="240" w:lineRule="auto"/>
        <w:jc w:val="both"/>
        <w:rPr>
          <w:rFonts w:ascii="Arial Narrow" w:hAnsi="Arial Narrow"/>
          <w:lang w:val="it-IT"/>
        </w:rPr>
      </w:pPr>
      <w:r w:rsidRPr="00F620DE">
        <w:rPr>
          <w:rFonts w:ascii="Arial Narrow" w:hAnsi="Arial Narrow"/>
          <w:lang w:val="it-IT"/>
        </w:rPr>
        <w:br w:type="page"/>
      </w:r>
    </w:p>
    <w:p w14:paraId="0E8532A8" w14:textId="77777777" w:rsidR="0048792C" w:rsidRPr="00F620DE" w:rsidRDefault="0048792C" w:rsidP="0048792C">
      <w:pPr>
        <w:pStyle w:val="Paragrafoelenco1"/>
        <w:widowControl w:val="0"/>
        <w:spacing w:before="0" w:after="0" w:line="240" w:lineRule="auto"/>
        <w:jc w:val="both"/>
        <w:rPr>
          <w:lang w:val="it-IT"/>
        </w:rPr>
      </w:pPr>
    </w:p>
    <w:p w14:paraId="26F518D2" w14:textId="77777777" w:rsidR="0048792C" w:rsidRPr="00F620DE" w:rsidRDefault="0048792C" w:rsidP="0048792C">
      <w:pPr>
        <w:pStyle w:val="Normale1"/>
        <w:spacing w:before="0" w:after="0" w:line="240" w:lineRule="auto"/>
        <w:jc w:val="both"/>
        <w:rPr>
          <w:rStyle w:val="Nessuno"/>
          <w:rFonts w:ascii="Arial" w:eastAsia="Arial" w:hAnsi="Arial" w:cs="Arial"/>
          <w:lang w:val="it-IT"/>
        </w:rPr>
      </w:pPr>
    </w:p>
    <w:p w14:paraId="23C5F633" w14:textId="77777777" w:rsidR="0048792C" w:rsidRPr="00006864" w:rsidRDefault="0048792C" w:rsidP="00324418">
      <w:pPr>
        <w:pStyle w:val="Paragrafoelenco1"/>
        <w:numPr>
          <w:ilvl w:val="0"/>
          <w:numId w:val="69"/>
        </w:numPr>
        <w:spacing w:before="0" w:after="0" w:line="240" w:lineRule="auto"/>
        <w:ind w:left="360"/>
        <w:jc w:val="both"/>
        <w:rPr>
          <w:rStyle w:val="Nessuno"/>
          <w:rFonts w:ascii="Arial Narrow" w:hAnsi="Arial Narrow"/>
          <w:lang w:val="it-IT"/>
        </w:rPr>
      </w:pPr>
      <w:r w:rsidRPr="00F620DE">
        <w:rPr>
          <w:rStyle w:val="Nessuno"/>
          <w:rFonts w:ascii="Arial Narrow" w:hAnsi="Arial Narrow"/>
          <w:lang w:val="it-IT"/>
        </w:rPr>
        <w:t xml:space="preserve"> AREA </w:t>
      </w:r>
      <w:r w:rsidRPr="00F620DE">
        <w:rPr>
          <w:rStyle w:val="Nessuno"/>
          <w:rFonts w:ascii="Arial Narrow" w:hAnsi="Arial Narrow"/>
          <w:b/>
          <w:bCs/>
          <w:lang w:val="it-IT"/>
        </w:rPr>
        <w:t>PROVVEDIMENTI AMPLIATIVI DELLA SFERA GIURIDICA DEI DESTINATARI PRIVI DI EFFETTO ECONOMICO DIRETTO ED IMMEDIATO PER IL DESTINATARIO</w:t>
      </w:r>
    </w:p>
    <w:p w14:paraId="7C82C80F" w14:textId="77777777" w:rsidR="0048792C" w:rsidRPr="00F620DE" w:rsidRDefault="0048792C" w:rsidP="0048792C">
      <w:pPr>
        <w:pStyle w:val="Paragrafoelenco1"/>
        <w:spacing w:before="0" w:after="0" w:line="240" w:lineRule="auto"/>
        <w:jc w:val="both"/>
        <w:rPr>
          <w:rFonts w:ascii="Arial Narrow" w:hAnsi="Arial Narrow"/>
          <w:lang w:val="it-IT"/>
        </w:rPr>
      </w:pPr>
    </w:p>
    <w:tbl>
      <w:tblPr>
        <w:tblpPr w:leftFromText="141" w:rightFromText="141" w:vertAnchor="text" w:horzAnchor="margin" w:tblpX="-436" w:tblpY="8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390"/>
        <w:gridCol w:w="1167"/>
        <w:gridCol w:w="1167"/>
        <w:gridCol w:w="1167"/>
        <w:gridCol w:w="1099"/>
        <w:gridCol w:w="1381"/>
      </w:tblGrid>
      <w:tr w:rsidR="00A81AE8" w:rsidRPr="00F620DE" w14:paraId="2EC7F6AA" w14:textId="77777777" w:rsidTr="004F15D6">
        <w:trPr>
          <w:trHeight w:val="903"/>
        </w:trPr>
        <w:tc>
          <w:tcPr>
            <w:tcW w:w="712" w:type="pct"/>
          </w:tcPr>
          <w:p w14:paraId="38DCE062" w14:textId="77777777" w:rsidR="00A81AE8" w:rsidRPr="00AB213B" w:rsidRDefault="00A81AE8" w:rsidP="004F15D6">
            <w:pPr>
              <w:pStyle w:val="Paragrafoelenco1"/>
              <w:spacing w:before="0" w:after="0" w:line="240" w:lineRule="auto"/>
              <w:ind w:left="0"/>
              <w:rPr>
                <w:rStyle w:val="Nessuno"/>
                <w:rFonts w:ascii="Arial Narrow" w:hAnsi="Arial Narrow"/>
                <w:b/>
                <w:bCs/>
                <w:sz w:val="18"/>
                <w:szCs w:val="18"/>
                <w:lang w:val="it-IT"/>
              </w:rPr>
            </w:pPr>
            <w:r w:rsidRPr="00AB213B">
              <w:rPr>
                <w:rStyle w:val="Nessuno"/>
                <w:rFonts w:ascii="Arial Narrow" w:hAnsi="Arial Narrow"/>
                <w:b/>
                <w:bCs/>
                <w:sz w:val="18"/>
                <w:szCs w:val="18"/>
                <w:lang w:val="it-IT"/>
              </w:rPr>
              <w:t>PROCESSO</w:t>
            </w:r>
          </w:p>
        </w:tc>
        <w:tc>
          <w:tcPr>
            <w:tcW w:w="807" w:type="pct"/>
          </w:tcPr>
          <w:p w14:paraId="0C98F25C" w14:textId="77777777" w:rsidR="00A81AE8" w:rsidRPr="00AB213B" w:rsidRDefault="00A81AE8" w:rsidP="004F15D6">
            <w:pPr>
              <w:pStyle w:val="Paragrafoelenco1"/>
              <w:spacing w:before="0" w:after="0" w:line="240" w:lineRule="auto"/>
              <w:ind w:left="0"/>
              <w:rPr>
                <w:rStyle w:val="Nessuno"/>
                <w:rFonts w:ascii="Arial Narrow" w:hAnsi="Arial Narrow"/>
                <w:b/>
                <w:bCs/>
                <w:sz w:val="18"/>
                <w:szCs w:val="18"/>
                <w:lang w:val="it-IT"/>
              </w:rPr>
            </w:pPr>
            <w:r w:rsidRPr="00AB213B">
              <w:rPr>
                <w:rStyle w:val="Nessuno"/>
                <w:rFonts w:ascii="Arial Narrow" w:hAnsi="Arial Narrow"/>
                <w:b/>
                <w:bCs/>
                <w:sz w:val="18"/>
                <w:szCs w:val="18"/>
                <w:lang w:val="it-IT"/>
              </w:rPr>
              <w:t>ATTIVITA’</w:t>
            </w:r>
          </w:p>
        </w:tc>
        <w:tc>
          <w:tcPr>
            <w:tcW w:w="680" w:type="pct"/>
          </w:tcPr>
          <w:p w14:paraId="62967655" w14:textId="40C2BA5A" w:rsidR="00A81AE8" w:rsidRPr="00AB213B" w:rsidRDefault="00A81AE8" w:rsidP="004F15D6">
            <w:pPr>
              <w:pStyle w:val="Paragrafoelenco1"/>
              <w:spacing w:before="0" w:after="0" w:line="240" w:lineRule="auto"/>
              <w:ind w:left="0"/>
              <w:rPr>
                <w:rStyle w:val="Nessuno"/>
                <w:rFonts w:ascii="Arial Narrow" w:hAnsi="Arial Narrow"/>
                <w:b/>
                <w:bCs/>
                <w:sz w:val="18"/>
                <w:szCs w:val="18"/>
                <w:lang w:val="it-IT"/>
              </w:rPr>
            </w:pPr>
            <w:r w:rsidRPr="00AB213B">
              <w:rPr>
                <w:rStyle w:val="Nessuno"/>
                <w:rFonts w:ascii="Arial Narrow" w:hAnsi="Arial Narrow"/>
                <w:b/>
                <w:bCs/>
                <w:sz w:val="18"/>
                <w:szCs w:val="18"/>
                <w:lang w:val="it-IT"/>
              </w:rPr>
              <w:t>STATO DI ATTUAZIONE AL 31.12.202</w:t>
            </w:r>
            <w:r w:rsidR="00D17B21" w:rsidRPr="00AB213B">
              <w:rPr>
                <w:rStyle w:val="Nessuno"/>
                <w:rFonts w:ascii="Arial Narrow" w:hAnsi="Arial Narrow"/>
                <w:b/>
                <w:bCs/>
                <w:sz w:val="18"/>
                <w:szCs w:val="18"/>
                <w:lang w:val="it-IT"/>
              </w:rPr>
              <w:t>5</w:t>
            </w:r>
          </w:p>
        </w:tc>
        <w:tc>
          <w:tcPr>
            <w:tcW w:w="680" w:type="pct"/>
          </w:tcPr>
          <w:p w14:paraId="41467C96" w14:textId="77777777" w:rsidR="00A81AE8" w:rsidRPr="00AB213B" w:rsidRDefault="00A81AE8" w:rsidP="004F15D6">
            <w:pPr>
              <w:pStyle w:val="Paragrafoelenco1"/>
              <w:spacing w:before="0" w:after="0" w:line="240" w:lineRule="auto"/>
              <w:ind w:left="0"/>
              <w:rPr>
                <w:rStyle w:val="Nessuno"/>
                <w:rFonts w:ascii="Arial Narrow" w:hAnsi="Arial Narrow"/>
                <w:b/>
                <w:bCs/>
                <w:sz w:val="18"/>
                <w:szCs w:val="18"/>
                <w:lang w:val="it-IT"/>
              </w:rPr>
            </w:pPr>
            <w:r w:rsidRPr="00AB213B">
              <w:rPr>
                <w:rStyle w:val="Nessuno"/>
                <w:rFonts w:ascii="Arial Narrow" w:hAnsi="Arial Narrow"/>
                <w:b/>
                <w:bCs/>
                <w:sz w:val="18"/>
                <w:szCs w:val="18"/>
                <w:lang w:val="it-IT"/>
              </w:rPr>
              <w:t xml:space="preserve">FASI E TEMPI DI ATTUAZIONE </w:t>
            </w:r>
          </w:p>
        </w:tc>
        <w:tc>
          <w:tcPr>
            <w:tcW w:w="680" w:type="pct"/>
          </w:tcPr>
          <w:p w14:paraId="48265AF0" w14:textId="77777777" w:rsidR="00A81AE8" w:rsidRPr="00AB213B" w:rsidRDefault="00A81AE8" w:rsidP="004F15D6">
            <w:pPr>
              <w:pStyle w:val="Paragrafoelenco1"/>
              <w:spacing w:before="0" w:after="0" w:line="240" w:lineRule="auto"/>
              <w:ind w:left="0"/>
              <w:rPr>
                <w:rStyle w:val="Nessuno"/>
                <w:rFonts w:ascii="Arial Narrow" w:hAnsi="Arial Narrow"/>
                <w:b/>
                <w:bCs/>
                <w:sz w:val="18"/>
                <w:szCs w:val="18"/>
                <w:lang w:val="it-IT"/>
              </w:rPr>
            </w:pPr>
            <w:r w:rsidRPr="00AB213B">
              <w:rPr>
                <w:rStyle w:val="Nessuno"/>
                <w:rFonts w:ascii="Arial Narrow" w:hAnsi="Arial Narrow"/>
                <w:b/>
                <w:bCs/>
                <w:sz w:val="18"/>
                <w:szCs w:val="18"/>
                <w:lang w:val="it-IT"/>
              </w:rPr>
              <w:t xml:space="preserve">INDICATORI DI ATTUAZIONE </w:t>
            </w:r>
          </w:p>
        </w:tc>
        <w:tc>
          <w:tcPr>
            <w:tcW w:w="641" w:type="pct"/>
          </w:tcPr>
          <w:p w14:paraId="027B77DE" w14:textId="77777777" w:rsidR="00A81AE8" w:rsidRPr="00AB213B" w:rsidRDefault="00A81AE8" w:rsidP="004F15D6">
            <w:pPr>
              <w:pStyle w:val="Paragrafoelenco1"/>
              <w:spacing w:before="0" w:after="0" w:line="240" w:lineRule="auto"/>
              <w:ind w:left="0"/>
              <w:rPr>
                <w:rStyle w:val="Nessuno"/>
                <w:rFonts w:ascii="Arial Narrow" w:hAnsi="Arial Narrow"/>
                <w:b/>
                <w:bCs/>
                <w:sz w:val="18"/>
                <w:szCs w:val="18"/>
                <w:lang w:val="it-IT"/>
              </w:rPr>
            </w:pPr>
            <w:r w:rsidRPr="00AB213B">
              <w:rPr>
                <w:rStyle w:val="Nessuno"/>
                <w:rFonts w:ascii="Arial Narrow" w:hAnsi="Arial Narrow"/>
                <w:b/>
                <w:bCs/>
                <w:sz w:val="18"/>
                <w:szCs w:val="18"/>
                <w:lang w:val="it-IT"/>
              </w:rPr>
              <w:t>RISULTATO ATTESO</w:t>
            </w:r>
          </w:p>
        </w:tc>
        <w:tc>
          <w:tcPr>
            <w:tcW w:w="801" w:type="pct"/>
          </w:tcPr>
          <w:p w14:paraId="55B2287C" w14:textId="77777777" w:rsidR="00A81AE8" w:rsidRPr="00AB213B" w:rsidRDefault="00A81AE8" w:rsidP="004F15D6">
            <w:pPr>
              <w:pStyle w:val="Paragrafoelenco1"/>
              <w:spacing w:before="0" w:after="0" w:line="240" w:lineRule="auto"/>
              <w:ind w:left="0"/>
              <w:rPr>
                <w:rStyle w:val="Nessuno"/>
                <w:rFonts w:ascii="Arial Narrow" w:hAnsi="Arial Narrow"/>
                <w:b/>
                <w:bCs/>
                <w:sz w:val="18"/>
                <w:szCs w:val="18"/>
                <w:lang w:val="it-IT"/>
              </w:rPr>
            </w:pPr>
            <w:r w:rsidRPr="00AB213B">
              <w:rPr>
                <w:rStyle w:val="Nessuno"/>
                <w:rFonts w:ascii="Arial Narrow" w:hAnsi="Arial Narrow"/>
                <w:b/>
                <w:bCs/>
                <w:sz w:val="18"/>
                <w:szCs w:val="18"/>
                <w:lang w:val="it-IT"/>
              </w:rPr>
              <w:t xml:space="preserve">SOGGETTO RESPONSABILE </w:t>
            </w:r>
          </w:p>
        </w:tc>
      </w:tr>
      <w:tr w:rsidR="004420F7" w:rsidRPr="00F620DE" w14:paraId="42C531E0" w14:textId="77777777" w:rsidTr="004F15D6">
        <w:trPr>
          <w:trHeight w:val="2542"/>
        </w:trPr>
        <w:tc>
          <w:tcPr>
            <w:tcW w:w="712" w:type="pct"/>
            <w:vMerge w:val="restart"/>
          </w:tcPr>
          <w:p w14:paraId="484EAB87"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GESTIONE DELLE SERVITÙ</w:t>
            </w:r>
          </w:p>
          <w:p w14:paraId="0D1736BC"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p>
        </w:tc>
        <w:tc>
          <w:tcPr>
            <w:tcW w:w="807" w:type="pct"/>
          </w:tcPr>
          <w:p w14:paraId="4E9B71DC"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Gestione delle servitù</w:t>
            </w:r>
          </w:p>
          <w:p w14:paraId="3C6BDB2A"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AUTORIZZAZIONE DI DEROGHE ALLE SERVITÙ</w:t>
            </w:r>
          </w:p>
        </w:tc>
        <w:tc>
          <w:tcPr>
            <w:tcW w:w="680" w:type="pct"/>
          </w:tcPr>
          <w:p w14:paraId="10C3B6B9"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In attuazione </w:t>
            </w:r>
          </w:p>
        </w:tc>
        <w:tc>
          <w:tcPr>
            <w:tcW w:w="680" w:type="pct"/>
          </w:tcPr>
          <w:p w14:paraId="3F45903A"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Verifica operata sull’osservanza delle disposizioni procedurali </w:t>
            </w:r>
          </w:p>
        </w:tc>
        <w:tc>
          <w:tcPr>
            <w:tcW w:w="680" w:type="pct"/>
          </w:tcPr>
          <w:p w14:paraId="6ABAE3AC"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r w:rsidRPr="00CE51A6">
              <w:rPr>
                <w:rStyle w:val="Nessuno"/>
                <w:rFonts w:ascii="Arial Narrow" w:hAnsi="Arial Narrow"/>
                <w:sz w:val="16"/>
                <w:szCs w:val="16"/>
                <w:lang w:val="it-IT"/>
              </w:rPr>
              <w:t>OdV</w:t>
            </w:r>
            <w:proofErr w:type="spellEnd"/>
          </w:p>
        </w:tc>
        <w:tc>
          <w:tcPr>
            <w:tcW w:w="641" w:type="pct"/>
          </w:tcPr>
          <w:p w14:paraId="1EBD3F30" w14:textId="3ED2010D"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Vedasi 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B32A2B" w:rsidRPr="00CE51A6">
              <w:rPr>
                <w:rStyle w:val="Nessuno"/>
                <w:rFonts w:ascii="Arial Narrow" w:hAnsi="Arial Narrow"/>
                <w:sz w:val="16"/>
                <w:szCs w:val="16"/>
                <w:lang w:val="it-IT"/>
              </w:rPr>
              <w:t xml:space="preserve">periodiche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tc>
        <w:tc>
          <w:tcPr>
            <w:tcW w:w="801" w:type="pct"/>
          </w:tcPr>
          <w:p w14:paraId="5D2DD805"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Responsabile Area </w:t>
            </w:r>
            <w:proofErr w:type="gramStart"/>
            <w:r w:rsidRPr="00CE51A6">
              <w:rPr>
                <w:rStyle w:val="Nessuno"/>
                <w:rFonts w:ascii="Arial Narrow" w:hAnsi="Arial Narrow"/>
                <w:sz w:val="16"/>
                <w:szCs w:val="16"/>
                <w:lang w:val="it-IT"/>
              </w:rPr>
              <w:t>Servizi  Direttore</w:t>
            </w:r>
            <w:proofErr w:type="gramEnd"/>
            <w:r w:rsidRPr="00CE51A6">
              <w:rPr>
                <w:rStyle w:val="Nessuno"/>
                <w:rFonts w:ascii="Arial Narrow" w:hAnsi="Arial Narrow"/>
                <w:sz w:val="16"/>
                <w:szCs w:val="16"/>
                <w:lang w:val="it-IT"/>
              </w:rPr>
              <w:t xml:space="preserve"> Generale; </w:t>
            </w:r>
          </w:p>
        </w:tc>
      </w:tr>
      <w:tr w:rsidR="004420F7" w:rsidRPr="00F620DE" w14:paraId="27944AE3" w14:textId="77777777" w:rsidTr="004F15D6">
        <w:trPr>
          <w:trHeight w:val="2542"/>
        </w:trPr>
        <w:tc>
          <w:tcPr>
            <w:tcW w:w="712" w:type="pct"/>
            <w:vMerge/>
          </w:tcPr>
          <w:p w14:paraId="22173418"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p>
        </w:tc>
        <w:tc>
          <w:tcPr>
            <w:tcW w:w="807" w:type="pct"/>
          </w:tcPr>
          <w:p w14:paraId="6F364EC3"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DETERMINAZIONE DI INDENNITÀ</w:t>
            </w:r>
          </w:p>
        </w:tc>
        <w:tc>
          <w:tcPr>
            <w:tcW w:w="680" w:type="pct"/>
          </w:tcPr>
          <w:p w14:paraId="11788B13"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In attuazione</w:t>
            </w:r>
          </w:p>
        </w:tc>
        <w:tc>
          <w:tcPr>
            <w:tcW w:w="680" w:type="pct"/>
          </w:tcPr>
          <w:p w14:paraId="587C11AC"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Verifica operata sull’osservanza delle disposizioni procedurali </w:t>
            </w:r>
          </w:p>
        </w:tc>
        <w:tc>
          <w:tcPr>
            <w:tcW w:w="680" w:type="pct"/>
          </w:tcPr>
          <w:p w14:paraId="2ABECF0C"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Flussi informativi verso RPCT e </w:t>
            </w:r>
            <w:proofErr w:type="spellStart"/>
            <w:r w:rsidRPr="00CE51A6">
              <w:rPr>
                <w:rStyle w:val="Nessuno"/>
                <w:rFonts w:ascii="Arial Narrow" w:hAnsi="Arial Narrow"/>
                <w:sz w:val="16"/>
                <w:szCs w:val="16"/>
                <w:lang w:val="it-IT"/>
              </w:rPr>
              <w:t>OdV</w:t>
            </w:r>
            <w:proofErr w:type="spellEnd"/>
          </w:p>
        </w:tc>
        <w:tc>
          <w:tcPr>
            <w:tcW w:w="641" w:type="pct"/>
          </w:tcPr>
          <w:p w14:paraId="7519D7D9" w14:textId="7D35E94A"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 xml:space="preserve">Vedasi rendicontazioni dei </w:t>
            </w:r>
            <w:proofErr w:type="gramStart"/>
            <w:r w:rsidRPr="00CE51A6">
              <w:rPr>
                <w:rStyle w:val="Nessuno"/>
                <w:rFonts w:ascii="Arial Narrow" w:hAnsi="Arial Narrow"/>
                <w:sz w:val="16"/>
                <w:szCs w:val="16"/>
                <w:lang w:val="it-IT"/>
              </w:rPr>
              <w:t>risultati  al</w:t>
            </w:r>
            <w:proofErr w:type="gramEnd"/>
            <w:r w:rsidRPr="00CE51A6">
              <w:rPr>
                <w:rStyle w:val="Nessuno"/>
                <w:rFonts w:ascii="Arial Narrow" w:hAnsi="Arial Narrow"/>
                <w:sz w:val="16"/>
                <w:szCs w:val="16"/>
                <w:lang w:val="it-IT"/>
              </w:rPr>
              <w:t xml:space="preserve"> </w:t>
            </w:r>
            <w:proofErr w:type="spellStart"/>
            <w:r w:rsidRPr="00CE51A6">
              <w:rPr>
                <w:rStyle w:val="Nessuno"/>
                <w:rFonts w:ascii="Arial Narrow" w:hAnsi="Arial Narrow"/>
                <w:sz w:val="16"/>
                <w:szCs w:val="16"/>
                <w:lang w:val="it-IT"/>
              </w:rPr>
              <w:t>CdA</w:t>
            </w:r>
            <w:proofErr w:type="spellEnd"/>
            <w:r w:rsidRPr="00CE51A6">
              <w:rPr>
                <w:rStyle w:val="Nessuno"/>
                <w:rFonts w:ascii="Arial Narrow" w:hAnsi="Arial Narrow"/>
                <w:sz w:val="16"/>
                <w:szCs w:val="16"/>
                <w:lang w:val="it-IT"/>
              </w:rPr>
              <w:t xml:space="preserve"> nell’ambito delle relazioni </w:t>
            </w:r>
            <w:r w:rsidR="00B32A2B" w:rsidRPr="00CE51A6">
              <w:rPr>
                <w:rStyle w:val="Nessuno"/>
                <w:rFonts w:ascii="Arial Narrow" w:hAnsi="Arial Narrow"/>
                <w:sz w:val="16"/>
                <w:szCs w:val="16"/>
                <w:lang w:val="it-IT"/>
              </w:rPr>
              <w:t>periodiche</w:t>
            </w:r>
            <w:r w:rsidR="004E103F" w:rsidRPr="00CE51A6">
              <w:rPr>
                <w:rStyle w:val="Nessuno"/>
                <w:rFonts w:ascii="Arial Narrow" w:hAnsi="Arial Narrow"/>
                <w:sz w:val="16"/>
                <w:szCs w:val="16"/>
                <w:lang w:val="it-IT"/>
              </w:rPr>
              <w:t xml:space="preserve"> </w:t>
            </w:r>
            <w:r w:rsidRPr="00CE51A6">
              <w:rPr>
                <w:rStyle w:val="Nessuno"/>
                <w:rFonts w:ascii="Arial Narrow" w:hAnsi="Arial Narrow"/>
                <w:sz w:val="16"/>
                <w:szCs w:val="16"/>
                <w:lang w:val="it-IT"/>
              </w:rPr>
              <w:t xml:space="preserve">di RPCT e della relazione annuale di </w:t>
            </w:r>
            <w:proofErr w:type="spellStart"/>
            <w:r w:rsidRPr="00CE51A6">
              <w:rPr>
                <w:rStyle w:val="Nessuno"/>
                <w:rFonts w:ascii="Arial Narrow" w:hAnsi="Arial Narrow"/>
                <w:sz w:val="16"/>
                <w:szCs w:val="16"/>
                <w:lang w:val="it-IT"/>
              </w:rPr>
              <w:t>OdV</w:t>
            </w:r>
            <w:proofErr w:type="spellEnd"/>
          </w:p>
        </w:tc>
        <w:tc>
          <w:tcPr>
            <w:tcW w:w="801" w:type="pct"/>
          </w:tcPr>
          <w:p w14:paraId="7B7A8D86" w14:textId="77777777" w:rsidR="004420F7" w:rsidRPr="00CE51A6" w:rsidRDefault="004420F7" w:rsidP="004F15D6">
            <w:pPr>
              <w:pStyle w:val="Paragrafoelenco1"/>
              <w:spacing w:before="0" w:after="0" w:line="240" w:lineRule="auto"/>
              <w:ind w:left="0"/>
              <w:rPr>
                <w:rStyle w:val="Nessuno"/>
                <w:rFonts w:ascii="Arial Narrow" w:hAnsi="Arial Narrow"/>
                <w:sz w:val="16"/>
                <w:szCs w:val="16"/>
                <w:lang w:val="it-IT"/>
              </w:rPr>
            </w:pPr>
            <w:r w:rsidRPr="00CE51A6">
              <w:rPr>
                <w:rStyle w:val="Nessuno"/>
                <w:rFonts w:ascii="Arial Narrow" w:hAnsi="Arial Narrow"/>
                <w:sz w:val="16"/>
                <w:szCs w:val="16"/>
                <w:lang w:val="it-IT"/>
              </w:rPr>
              <w:t>Responsabile Area</w:t>
            </w:r>
            <w:r w:rsidR="000B61C3" w:rsidRPr="00CE51A6">
              <w:rPr>
                <w:rStyle w:val="Nessuno"/>
                <w:rFonts w:ascii="Arial Narrow" w:hAnsi="Arial Narrow"/>
                <w:sz w:val="16"/>
                <w:szCs w:val="16"/>
                <w:lang w:val="it-IT"/>
              </w:rPr>
              <w:t xml:space="preserve"> Ingegneria</w:t>
            </w:r>
            <w:r w:rsidRPr="00CE51A6">
              <w:rPr>
                <w:rStyle w:val="Nessuno"/>
                <w:rFonts w:ascii="Arial Narrow" w:hAnsi="Arial Narrow"/>
                <w:sz w:val="16"/>
                <w:szCs w:val="16"/>
                <w:lang w:val="it-IT"/>
              </w:rPr>
              <w:t xml:space="preserve">; Direttore Generale; </w:t>
            </w:r>
          </w:p>
        </w:tc>
      </w:tr>
    </w:tbl>
    <w:p w14:paraId="3165E191" w14:textId="77777777" w:rsidR="0048792C" w:rsidRPr="00F620DE" w:rsidRDefault="0048792C" w:rsidP="0048792C">
      <w:pPr>
        <w:pStyle w:val="Paragrafoelenco1"/>
        <w:spacing w:before="0" w:after="0" w:line="240" w:lineRule="auto"/>
        <w:jc w:val="both"/>
        <w:rPr>
          <w:rFonts w:ascii="Arial Narrow" w:hAnsi="Arial Narrow"/>
          <w:lang w:val="it-IT"/>
        </w:rPr>
      </w:pPr>
    </w:p>
    <w:p w14:paraId="4B31DDC4" w14:textId="2E419A98" w:rsidR="002E59F4" w:rsidRDefault="002E59F4" w:rsidP="004F15D6">
      <w:pPr>
        <w:pStyle w:val="Paragrafoelenco1"/>
        <w:widowControl w:val="0"/>
        <w:spacing w:before="0" w:after="0" w:line="240" w:lineRule="auto"/>
        <w:ind w:left="-284"/>
        <w:jc w:val="both"/>
        <w:rPr>
          <w:rStyle w:val="Nessuno"/>
          <w:rFonts w:ascii="Arial Narrow" w:hAnsi="Arial Narrow"/>
          <w:lang w:val="it-IT"/>
        </w:rPr>
      </w:pPr>
      <w:r>
        <w:rPr>
          <w:rFonts w:ascii="Arial Narrow" w:hAnsi="Arial Narrow"/>
          <w:lang w:val="it-IT"/>
        </w:rPr>
        <w:t xml:space="preserve">Per </w:t>
      </w:r>
      <w:r w:rsidR="00BF48BF">
        <w:rPr>
          <w:rFonts w:ascii="Arial Narrow" w:hAnsi="Arial Narrow"/>
          <w:lang w:val="it-IT"/>
        </w:rPr>
        <w:t>tutti processi</w:t>
      </w:r>
      <w:r>
        <w:rPr>
          <w:rFonts w:ascii="Arial Narrow" w:hAnsi="Arial Narrow"/>
          <w:lang w:val="it-IT"/>
        </w:rPr>
        <w:t xml:space="preserve"> </w:t>
      </w:r>
      <w:r w:rsidR="00BF48BF">
        <w:rPr>
          <w:rFonts w:ascii="Arial Narrow" w:hAnsi="Arial Narrow"/>
          <w:lang w:val="it-IT"/>
        </w:rPr>
        <w:t>dell’AREA</w:t>
      </w:r>
      <w:r>
        <w:rPr>
          <w:rStyle w:val="Nessuno"/>
          <w:rFonts w:ascii="Arial Narrow" w:hAnsi="Arial Narrow"/>
          <w:lang w:val="it-IT"/>
        </w:rPr>
        <w:t xml:space="preserve"> </w:t>
      </w:r>
      <w:r w:rsidRPr="00F620DE">
        <w:rPr>
          <w:rStyle w:val="Nessuno"/>
          <w:rFonts w:ascii="Arial Narrow" w:hAnsi="Arial Narrow"/>
          <w:b/>
          <w:bCs/>
          <w:lang w:val="it-IT"/>
        </w:rPr>
        <w:t>PROVVEDIMENTI AMPLIATIVI DELLA SFERA GIURIDICA DEI DESTINATARI PRIVI DI EFFETTO ECONOMICO DIRETTO ED IMMEDIATO PER IL DESTINATARIO</w:t>
      </w:r>
      <w:r w:rsidRPr="00F620DE">
        <w:rPr>
          <w:rStyle w:val="Nessuno"/>
          <w:rFonts w:ascii="Arial Narrow" w:hAnsi="Arial Narrow"/>
          <w:lang w:val="it-IT"/>
        </w:rPr>
        <w:t xml:space="preserve"> </w:t>
      </w:r>
      <w:r w:rsidRPr="004848AB">
        <w:rPr>
          <w:rStyle w:val="Nessuno"/>
          <w:rFonts w:ascii="Arial Narrow" w:hAnsi="Arial Narrow"/>
          <w:lang w:val="it-IT"/>
        </w:rPr>
        <w:t>la rendicontazione</w:t>
      </w:r>
      <w:r>
        <w:rPr>
          <w:rStyle w:val="Nessuno"/>
          <w:rFonts w:ascii="Arial Narrow" w:hAnsi="Arial Narrow"/>
          <w:lang w:val="it-IT"/>
        </w:rPr>
        <w:t xml:space="preserve"> verso RPCT è stata condotta su base annuale e la RPCT ha </w:t>
      </w:r>
      <w:r w:rsidR="00BF48BF">
        <w:rPr>
          <w:rStyle w:val="Nessuno"/>
          <w:rFonts w:ascii="Arial Narrow" w:hAnsi="Arial Narrow"/>
          <w:lang w:val="it-IT"/>
        </w:rPr>
        <w:t>successivamente rendicontato</w:t>
      </w:r>
      <w:r>
        <w:rPr>
          <w:rStyle w:val="Nessuno"/>
          <w:rFonts w:ascii="Arial Narrow" w:hAnsi="Arial Narrow"/>
          <w:lang w:val="it-IT"/>
        </w:rPr>
        <w:t xml:space="preserve"> al </w:t>
      </w:r>
      <w:proofErr w:type="spellStart"/>
      <w:r>
        <w:rPr>
          <w:rStyle w:val="Nessuno"/>
          <w:rFonts w:ascii="Arial Narrow" w:hAnsi="Arial Narrow"/>
          <w:lang w:val="it-IT"/>
        </w:rPr>
        <w:t>CdA</w:t>
      </w:r>
      <w:proofErr w:type="spellEnd"/>
      <w:r w:rsidR="007476DE">
        <w:rPr>
          <w:rStyle w:val="Nessuno"/>
          <w:rFonts w:ascii="Arial Narrow" w:hAnsi="Arial Narrow"/>
          <w:lang w:val="it-IT"/>
        </w:rPr>
        <w:t>.</w:t>
      </w:r>
    </w:p>
    <w:p w14:paraId="2483B800" w14:textId="1BEC49DB" w:rsidR="007476DE" w:rsidRPr="005C5728" w:rsidRDefault="007476DE" w:rsidP="004F15D6">
      <w:pPr>
        <w:pStyle w:val="Normale1"/>
        <w:spacing w:before="0" w:after="0" w:line="240" w:lineRule="auto"/>
        <w:ind w:left="-284"/>
        <w:jc w:val="both"/>
        <w:rPr>
          <w:rStyle w:val="Nessuno"/>
          <w:rFonts w:ascii="Arial Narrow" w:hAnsi="Arial Narrow"/>
          <w:b/>
          <w:bCs/>
          <w:lang w:val="it-IT"/>
        </w:rPr>
      </w:pPr>
      <w:r w:rsidRPr="005C5728">
        <w:rPr>
          <w:rStyle w:val="Nessuno"/>
          <w:rFonts w:ascii="Arial Narrow" w:hAnsi="Arial Narrow"/>
          <w:b/>
          <w:bCs/>
          <w:lang w:val="it-IT"/>
        </w:rPr>
        <w:t xml:space="preserve">Le misure sono confermate anche per il </w:t>
      </w:r>
      <w:r w:rsidR="00BF48BF" w:rsidRPr="005C5728">
        <w:rPr>
          <w:rStyle w:val="Nessuno"/>
          <w:rFonts w:ascii="Arial Narrow" w:hAnsi="Arial Narrow"/>
          <w:b/>
          <w:bCs/>
          <w:lang w:val="it-IT"/>
        </w:rPr>
        <w:t>2026.</w:t>
      </w:r>
    </w:p>
    <w:p w14:paraId="424F44B3" w14:textId="77777777" w:rsidR="007476DE" w:rsidRPr="00F620DE" w:rsidRDefault="007476DE" w:rsidP="00AB2D8A">
      <w:pPr>
        <w:pStyle w:val="Paragrafoelenco1"/>
        <w:widowControl w:val="0"/>
        <w:spacing w:before="0" w:after="0" w:line="240" w:lineRule="auto"/>
        <w:ind w:left="0"/>
        <w:jc w:val="both"/>
        <w:rPr>
          <w:rFonts w:ascii="Arial Narrow" w:hAnsi="Arial Narrow"/>
          <w:lang w:val="it-IT"/>
        </w:rPr>
      </w:pPr>
    </w:p>
    <w:p w14:paraId="53157754" w14:textId="77777777" w:rsidR="002E59F4" w:rsidRPr="00F620DE" w:rsidRDefault="002E59F4" w:rsidP="002E59F4">
      <w:pPr>
        <w:pStyle w:val="Paragrafoelenco1"/>
        <w:widowControl w:val="0"/>
        <w:spacing w:before="0" w:after="0" w:line="240" w:lineRule="auto"/>
        <w:jc w:val="both"/>
        <w:rPr>
          <w:rFonts w:ascii="Arial Narrow" w:hAnsi="Arial Narrow"/>
          <w:lang w:val="it-IT"/>
        </w:rPr>
      </w:pPr>
    </w:p>
    <w:p w14:paraId="2C8B32F2" w14:textId="77777777" w:rsidR="0048792C" w:rsidRPr="00F620DE" w:rsidRDefault="0048792C" w:rsidP="0048792C">
      <w:pPr>
        <w:pStyle w:val="Paragrafoelenco1"/>
        <w:spacing w:before="0" w:after="0" w:line="240" w:lineRule="auto"/>
        <w:jc w:val="both"/>
        <w:rPr>
          <w:rFonts w:ascii="Arial Narrow" w:hAnsi="Arial Narrow"/>
          <w:lang w:val="it-IT"/>
        </w:rPr>
      </w:pPr>
    </w:p>
    <w:p w14:paraId="732E3B63" w14:textId="77777777" w:rsidR="0048792C" w:rsidRPr="00F620DE" w:rsidRDefault="0048792C" w:rsidP="0048792C">
      <w:pPr>
        <w:pStyle w:val="Paragrafoelenco1"/>
        <w:spacing w:before="0" w:after="0" w:line="240" w:lineRule="auto"/>
        <w:jc w:val="both"/>
        <w:rPr>
          <w:rFonts w:ascii="Arial Narrow" w:hAnsi="Arial Narrow"/>
          <w:lang w:val="it-IT"/>
        </w:rPr>
      </w:pPr>
    </w:p>
    <w:p w14:paraId="4FA93E20" w14:textId="77777777" w:rsidR="0048792C" w:rsidRPr="00F620DE" w:rsidRDefault="0048792C" w:rsidP="0048792C">
      <w:pPr>
        <w:pStyle w:val="Paragrafoelenco1"/>
        <w:spacing w:before="0" w:after="0" w:line="240" w:lineRule="auto"/>
        <w:jc w:val="both"/>
        <w:rPr>
          <w:rFonts w:ascii="Arial Narrow" w:hAnsi="Arial Narrow"/>
          <w:lang w:val="it-IT"/>
        </w:rPr>
      </w:pPr>
      <w:r w:rsidRPr="00F620DE">
        <w:rPr>
          <w:rFonts w:ascii="Arial Narrow" w:hAnsi="Arial Narrow"/>
          <w:lang w:val="it-IT"/>
        </w:rPr>
        <w:br w:type="page"/>
      </w:r>
    </w:p>
    <w:p w14:paraId="2AC12087" w14:textId="7E74E30C" w:rsidR="0048792C" w:rsidRPr="00F620DE" w:rsidRDefault="0048792C" w:rsidP="00324418">
      <w:pPr>
        <w:pStyle w:val="Paragrafoelenco1"/>
        <w:numPr>
          <w:ilvl w:val="0"/>
          <w:numId w:val="69"/>
        </w:numPr>
        <w:spacing w:before="0" w:after="0" w:line="240" w:lineRule="auto"/>
        <w:ind w:left="357" w:hanging="357"/>
        <w:jc w:val="both"/>
        <w:rPr>
          <w:rFonts w:ascii="Arial Narrow" w:hAnsi="Arial Narrow"/>
          <w:lang w:val="it-IT"/>
        </w:rPr>
      </w:pPr>
      <w:r w:rsidRPr="00F620DE">
        <w:rPr>
          <w:rStyle w:val="Nessuno"/>
          <w:rFonts w:ascii="Arial Narrow" w:hAnsi="Arial Narrow"/>
          <w:lang w:val="it-IT"/>
        </w:rPr>
        <w:lastRenderedPageBreak/>
        <w:t xml:space="preserve"> </w:t>
      </w:r>
      <w:r w:rsidR="00BF48BF" w:rsidRPr="00F620DE">
        <w:rPr>
          <w:rStyle w:val="Nessuno"/>
          <w:rFonts w:ascii="Arial Narrow" w:hAnsi="Arial Narrow"/>
          <w:lang w:val="it-IT"/>
        </w:rPr>
        <w:t>AREA PROVVEDIMENTI</w:t>
      </w:r>
      <w:r w:rsidRPr="00F620DE">
        <w:rPr>
          <w:rStyle w:val="Nessuno"/>
          <w:rFonts w:ascii="Arial Narrow" w:hAnsi="Arial Narrow"/>
          <w:b/>
          <w:bCs/>
          <w:lang w:val="it-IT"/>
        </w:rPr>
        <w:t xml:space="preserve"> AMPLIATIVI DELLA SFERA GIURIDICA DEI DESTINATARI CON EFFETTO ECONOMICO DIRETTO ED IMMEDIATO PER IL DESTINATARIO</w:t>
      </w:r>
    </w:p>
    <w:p w14:paraId="4E0998C9" w14:textId="77777777" w:rsidR="0048792C" w:rsidRPr="00F620DE" w:rsidRDefault="0048792C" w:rsidP="0048792C">
      <w:pPr>
        <w:pStyle w:val="Paragrafoelenco1"/>
        <w:spacing w:before="0" w:after="0" w:line="240" w:lineRule="auto"/>
        <w:jc w:val="both"/>
        <w:rPr>
          <w:rFonts w:ascii="Arial Narrow" w:hAnsi="Arial Narrow"/>
          <w:lang w:val="it-IT"/>
        </w:rPr>
      </w:pPr>
    </w:p>
    <w:tbl>
      <w:tblPr>
        <w:tblpPr w:leftFromText="141" w:rightFromText="141" w:vertAnchor="text" w:horzAnchor="margin" w:tblpX="-147" w:tblpY="82"/>
        <w:tblW w:w="56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062"/>
        <w:gridCol w:w="1269"/>
        <w:gridCol w:w="1276"/>
        <w:gridCol w:w="1273"/>
        <w:gridCol w:w="994"/>
        <w:gridCol w:w="1273"/>
      </w:tblGrid>
      <w:tr w:rsidR="004A69A5" w:rsidRPr="00F620DE" w14:paraId="4341AF60" w14:textId="77777777" w:rsidTr="00F35C0B">
        <w:trPr>
          <w:tblHeader/>
        </w:trPr>
        <w:tc>
          <w:tcPr>
            <w:tcW w:w="795" w:type="pct"/>
          </w:tcPr>
          <w:p w14:paraId="61372445" w14:textId="77777777" w:rsidR="004F4E32" w:rsidRPr="004A69A5" w:rsidRDefault="004F4E32" w:rsidP="004F15D6">
            <w:pPr>
              <w:pStyle w:val="Paragrafoelenco1"/>
              <w:spacing w:before="0" w:after="0" w:line="240" w:lineRule="auto"/>
              <w:ind w:left="0"/>
              <w:rPr>
                <w:rStyle w:val="Nessuno"/>
                <w:rFonts w:ascii="Arial Narrow" w:hAnsi="Arial Narrow"/>
                <w:b/>
                <w:bCs/>
                <w:sz w:val="16"/>
                <w:szCs w:val="16"/>
                <w:lang w:val="it-IT"/>
              </w:rPr>
            </w:pPr>
            <w:r w:rsidRPr="004A69A5">
              <w:rPr>
                <w:rStyle w:val="Nessuno"/>
                <w:rFonts w:ascii="Arial Narrow" w:hAnsi="Arial Narrow"/>
                <w:b/>
                <w:bCs/>
                <w:sz w:val="16"/>
                <w:szCs w:val="16"/>
                <w:lang w:val="it-IT"/>
              </w:rPr>
              <w:t>PROCESSO</w:t>
            </w:r>
          </w:p>
        </w:tc>
        <w:tc>
          <w:tcPr>
            <w:tcW w:w="624" w:type="pct"/>
          </w:tcPr>
          <w:p w14:paraId="1B774F53" w14:textId="77777777" w:rsidR="004F4E32" w:rsidRPr="004A69A5" w:rsidRDefault="004F4E32" w:rsidP="004F15D6">
            <w:pPr>
              <w:pStyle w:val="Paragrafoelenco1"/>
              <w:spacing w:before="0" w:after="0" w:line="240" w:lineRule="auto"/>
              <w:ind w:left="0"/>
              <w:rPr>
                <w:rStyle w:val="Nessuno"/>
                <w:rFonts w:ascii="Arial Narrow" w:hAnsi="Arial Narrow"/>
                <w:b/>
                <w:bCs/>
                <w:sz w:val="16"/>
                <w:szCs w:val="16"/>
                <w:lang w:val="it-IT"/>
              </w:rPr>
            </w:pPr>
            <w:r w:rsidRPr="004A69A5">
              <w:rPr>
                <w:rStyle w:val="Nessuno"/>
                <w:rFonts w:ascii="Arial Narrow" w:hAnsi="Arial Narrow"/>
                <w:b/>
                <w:bCs/>
                <w:sz w:val="16"/>
                <w:szCs w:val="16"/>
                <w:lang w:val="it-IT"/>
              </w:rPr>
              <w:t>ATTIVITA’</w:t>
            </w:r>
          </w:p>
        </w:tc>
        <w:tc>
          <w:tcPr>
            <w:tcW w:w="746" w:type="pct"/>
          </w:tcPr>
          <w:p w14:paraId="4B2AD7FA" w14:textId="706348E2" w:rsidR="004F4E32" w:rsidRPr="004A69A5" w:rsidRDefault="004F4E32" w:rsidP="004F15D6">
            <w:pPr>
              <w:pStyle w:val="Paragrafoelenco1"/>
              <w:spacing w:before="0" w:after="0" w:line="240" w:lineRule="auto"/>
              <w:ind w:left="0"/>
              <w:rPr>
                <w:rStyle w:val="Nessuno"/>
                <w:rFonts w:ascii="Arial Narrow" w:hAnsi="Arial Narrow"/>
                <w:b/>
                <w:bCs/>
                <w:sz w:val="16"/>
                <w:szCs w:val="16"/>
                <w:lang w:val="it-IT"/>
              </w:rPr>
            </w:pPr>
            <w:r w:rsidRPr="004A69A5">
              <w:rPr>
                <w:rStyle w:val="Nessuno"/>
                <w:rFonts w:ascii="Arial Narrow" w:hAnsi="Arial Narrow"/>
                <w:b/>
                <w:bCs/>
                <w:sz w:val="16"/>
                <w:szCs w:val="16"/>
                <w:lang w:val="it-IT"/>
              </w:rPr>
              <w:t>STATO DI ATTUAZIONE AL 31.12.</w:t>
            </w:r>
            <w:r w:rsidR="004E103F" w:rsidRPr="004A69A5">
              <w:rPr>
                <w:rStyle w:val="Nessuno"/>
                <w:rFonts w:ascii="Arial Narrow" w:hAnsi="Arial Narrow"/>
                <w:b/>
                <w:bCs/>
                <w:sz w:val="16"/>
                <w:szCs w:val="16"/>
                <w:lang w:val="it-IT"/>
              </w:rPr>
              <w:t>2025</w:t>
            </w:r>
          </w:p>
        </w:tc>
        <w:tc>
          <w:tcPr>
            <w:tcW w:w="750" w:type="pct"/>
          </w:tcPr>
          <w:p w14:paraId="45AC6DD5" w14:textId="77777777" w:rsidR="004F4E32" w:rsidRPr="004A69A5" w:rsidRDefault="004F4E32" w:rsidP="004F15D6">
            <w:pPr>
              <w:pStyle w:val="Paragrafoelenco1"/>
              <w:spacing w:before="0" w:after="0" w:line="240" w:lineRule="auto"/>
              <w:ind w:left="0"/>
              <w:rPr>
                <w:rStyle w:val="Nessuno"/>
                <w:rFonts w:ascii="Arial Narrow" w:hAnsi="Arial Narrow"/>
                <w:b/>
                <w:bCs/>
                <w:sz w:val="16"/>
                <w:szCs w:val="16"/>
                <w:lang w:val="it-IT"/>
              </w:rPr>
            </w:pPr>
            <w:r w:rsidRPr="004A69A5">
              <w:rPr>
                <w:rStyle w:val="Nessuno"/>
                <w:rFonts w:ascii="Arial Narrow" w:hAnsi="Arial Narrow"/>
                <w:b/>
                <w:bCs/>
                <w:sz w:val="16"/>
                <w:szCs w:val="16"/>
                <w:lang w:val="it-IT"/>
              </w:rPr>
              <w:t xml:space="preserve">FASI E TEMPI DI ATTUAZIONE </w:t>
            </w:r>
          </w:p>
        </w:tc>
        <w:tc>
          <w:tcPr>
            <w:tcW w:w="749" w:type="pct"/>
          </w:tcPr>
          <w:p w14:paraId="02FE6052" w14:textId="77777777" w:rsidR="004F4E32" w:rsidRPr="004A69A5" w:rsidRDefault="004F4E32" w:rsidP="004F15D6">
            <w:pPr>
              <w:pStyle w:val="Paragrafoelenco1"/>
              <w:spacing w:before="0" w:after="0" w:line="240" w:lineRule="auto"/>
              <w:ind w:left="0"/>
              <w:rPr>
                <w:rStyle w:val="Nessuno"/>
                <w:rFonts w:ascii="Arial Narrow" w:hAnsi="Arial Narrow"/>
                <w:b/>
                <w:bCs/>
                <w:sz w:val="16"/>
                <w:szCs w:val="16"/>
                <w:lang w:val="it-IT"/>
              </w:rPr>
            </w:pPr>
            <w:r w:rsidRPr="004A69A5">
              <w:rPr>
                <w:rStyle w:val="Nessuno"/>
                <w:rFonts w:ascii="Arial Narrow" w:hAnsi="Arial Narrow"/>
                <w:b/>
                <w:bCs/>
                <w:sz w:val="16"/>
                <w:szCs w:val="16"/>
                <w:lang w:val="it-IT"/>
              </w:rPr>
              <w:t xml:space="preserve">INDICATORI DI ATTUAZIONE </w:t>
            </w:r>
          </w:p>
        </w:tc>
        <w:tc>
          <w:tcPr>
            <w:tcW w:w="585" w:type="pct"/>
          </w:tcPr>
          <w:p w14:paraId="73C1D864" w14:textId="77777777" w:rsidR="004F4E32" w:rsidRPr="004A69A5" w:rsidRDefault="004F4E32" w:rsidP="004F15D6">
            <w:pPr>
              <w:pStyle w:val="Paragrafoelenco1"/>
              <w:spacing w:before="0" w:after="0" w:line="240" w:lineRule="auto"/>
              <w:ind w:left="0"/>
              <w:rPr>
                <w:rStyle w:val="Nessuno"/>
                <w:rFonts w:ascii="Arial Narrow" w:hAnsi="Arial Narrow"/>
                <w:b/>
                <w:bCs/>
                <w:sz w:val="16"/>
                <w:szCs w:val="16"/>
                <w:lang w:val="it-IT"/>
              </w:rPr>
            </w:pPr>
            <w:r w:rsidRPr="004A69A5">
              <w:rPr>
                <w:rStyle w:val="Nessuno"/>
                <w:rFonts w:ascii="Arial Narrow" w:hAnsi="Arial Narrow"/>
                <w:b/>
                <w:bCs/>
                <w:sz w:val="16"/>
                <w:szCs w:val="16"/>
                <w:lang w:val="it-IT"/>
              </w:rPr>
              <w:t>RISULTATO ATTESO</w:t>
            </w:r>
          </w:p>
        </w:tc>
        <w:tc>
          <w:tcPr>
            <w:tcW w:w="749" w:type="pct"/>
          </w:tcPr>
          <w:p w14:paraId="6E9773C8" w14:textId="77777777" w:rsidR="004F4E32" w:rsidRPr="004A69A5" w:rsidRDefault="004F4E32" w:rsidP="004F15D6">
            <w:pPr>
              <w:pStyle w:val="Paragrafoelenco1"/>
              <w:spacing w:before="0" w:after="0" w:line="240" w:lineRule="auto"/>
              <w:ind w:left="0"/>
              <w:rPr>
                <w:rStyle w:val="Nessuno"/>
                <w:rFonts w:ascii="Arial Narrow" w:hAnsi="Arial Narrow"/>
                <w:b/>
                <w:bCs/>
                <w:sz w:val="16"/>
                <w:szCs w:val="16"/>
                <w:lang w:val="it-IT"/>
              </w:rPr>
            </w:pPr>
            <w:r w:rsidRPr="004A69A5">
              <w:rPr>
                <w:rStyle w:val="Nessuno"/>
                <w:rFonts w:ascii="Arial Narrow" w:hAnsi="Arial Narrow"/>
                <w:b/>
                <w:bCs/>
                <w:sz w:val="16"/>
                <w:szCs w:val="16"/>
                <w:lang w:val="it-IT"/>
              </w:rPr>
              <w:t xml:space="preserve">SOGGETTO RESPONSABILE </w:t>
            </w:r>
          </w:p>
        </w:tc>
      </w:tr>
      <w:tr w:rsidR="004A69A5" w:rsidRPr="00F620DE" w14:paraId="529DA416" w14:textId="77777777" w:rsidTr="004A69A5">
        <w:tc>
          <w:tcPr>
            <w:tcW w:w="795" w:type="pct"/>
          </w:tcPr>
          <w:p w14:paraId="49F1C91F" w14:textId="77777777" w:rsidR="004F4E32" w:rsidRPr="00AB213B" w:rsidRDefault="004F4E3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EROGAZIONI LIBERALI, OMAGGI E SPESE DI RAPPRESENTANZA</w:t>
            </w:r>
          </w:p>
        </w:tc>
        <w:tc>
          <w:tcPr>
            <w:tcW w:w="624" w:type="pct"/>
            <w:vAlign w:val="center"/>
          </w:tcPr>
          <w:p w14:paraId="5BBD7C88" w14:textId="77777777" w:rsidR="004F4E32" w:rsidRPr="00AB213B" w:rsidRDefault="004F4E32" w:rsidP="004F15D6">
            <w:pPr>
              <w:pStyle w:val="Normale1"/>
              <w:spacing w:before="0" w:after="0" w:line="240" w:lineRule="auto"/>
              <w:jc w:val="both"/>
              <w:rPr>
                <w:rStyle w:val="Nessuno"/>
                <w:rFonts w:ascii="Arial Narrow" w:hAnsi="Arial Narrow"/>
                <w:b/>
                <w:bCs/>
                <w:sz w:val="16"/>
                <w:szCs w:val="16"/>
                <w:lang w:val="it-IT"/>
              </w:rPr>
            </w:pPr>
            <w:r w:rsidRPr="00AB213B">
              <w:rPr>
                <w:rStyle w:val="Nessuno"/>
                <w:rFonts w:ascii="Arial Narrow" w:hAnsi="Arial Narrow"/>
                <w:sz w:val="16"/>
                <w:szCs w:val="16"/>
                <w:lang w:val="it-IT"/>
              </w:rPr>
              <w:t>gestione delle richieste Concessione di erogazioni li</w:t>
            </w:r>
            <w:r w:rsidR="00806A33" w:rsidRPr="00AB213B">
              <w:rPr>
                <w:rStyle w:val="Nessuno"/>
                <w:rFonts w:ascii="Arial Narrow" w:hAnsi="Arial Narrow"/>
                <w:sz w:val="16"/>
                <w:szCs w:val="16"/>
                <w:lang w:val="it-IT"/>
              </w:rPr>
              <w:t>berali ad istituti di ricerca (</w:t>
            </w:r>
            <w:r w:rsidRPr="00AB213B">
              <w:rPr>
                <w:rStyle w:val="Nessuno"/>
                <w:rFonts w:ascii="Arial Narrow" w:hAnsi="Arial Narrow"/>
                <w:sz w:val="16"/>
                <w:szCs w:val="16"/>
                <w:lang w:val="it-IT"/>
              </w:rPr>
              <w:t>Università ed altri</w:t>
            </w:r>
            <w:proofErr w:type="gramStart"/>
            <w:r w:rsidRPr="00AB213B">
              <w:rPr>
                <w:rStyle w:val="Nessuno"/>
                <w:rFonts w:ascii="Arial Narrow" w:hAnsi="Arial Narrow"/>
                <w:sz w:val="16"/>
                <w:szCs w:val="16"/>
                <w:lang w:val="it-IT"/>
              </w:rPr>
              <w:t>)..</w:t>
            </w:r>
            <w:proofErr w:type="gramEnd"/>
            <w:r w:rsidRPr="00AB213B">
              <w:rPr>
                <w:rStyle w:val="Nessuno"/>
                <w:rFonts w:ascii="Arial Narrow" w:hAnsi="Arial Narrow"/>
                <w:sz w:val="16"/>
                <w:szCs w:val="16"/>
                <w:lang w:val="it-IT"/>
              </w:rPr>
              <w:t xml:space="preserve"> Iniziative di rappresentanza</w:t>
            </w:r>
          </w:p>
        </w:tc>
        <w:tc>
          <w:tcPr>
            <w:tcW w:w="746" w:type="pct"/>
          </w:tcPr>
          <w:p w14:paraId="0F5F582F" w14:textId="77777777" w:rsidR="004F4E32" w:rsidRPr="00AB213B" w:rsidRDefault="004F4E3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In attuazione</w:t>
            </w:r>
          </w:p>
        </w:tc>
        <w:tc>
          <w:tcPr>
            <w:tcW w:w="750" w:type="pct"/>
          </w:tcPr>
          <w:p w14:paraId="57C6B054" w14:textId="77777777" w:rsidR="004F4E32" w:rsidRPr="00AB213B" w:rsidRDefault="004F4E3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Verifica operata sull’osservanza delle disposizioni procedurali </w:t>
            </w:r>
          </w:p>
        </w:tc>
        <w:tc>
          <w:tcPr>
            <w:tcW w:w="749" w:type="pct"/>
          </w:tcPr>
          <w:p w14:paraId="7C677BA0" w14:textId="77777777" w:rsidR="004F4E32" w:rsidRPr="00AB213B" w:rsidRDefault="004F4E3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Flussi informativi verso RPCT e </w:t>
            </w:r>
            <w:proofErr w:type="spellStart"/>
            <w:r w:rsidRPr="00AB213B">
              <w:rPr>
                <w:rStyle w:val="Nessuno"/>
                <w:rFonts w:ascii="Arial Narrow" w:hAnsi="Arial Narrow"/>
                <w:sz w:val="16"/>
                <w:szCs w:val="16"/>
                <w:lang w:val="it-IT"/>
              </w:rPr>
              <w:t>OdV</w:t>
            </w:r>
            <w:proofErr w:type="spellEnd"/>
          </w:p>
        </w:tc>
        <w:tc>
          <w:tcPr>
            <w:tcW w:w="585" w:type="pct"/>
          </w:tcPr>
          <w:p w14:paraId="28FEA5A8" w14:textId="2BEFFA64" w:rsidR="004F4E32" w:rsidRPr="00AB213B" w:rsidRDefault="004F4E3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Vedasi rendicontazioni dei </w:t>
            </w:r>
            <w:proofErr w:type="gramStart"/>
            <w:r w:rsidRPr="00AB213B">
              <w:rPr>
                <w:rStyle w:val="Nessuno"/>
                <w:rFonts w:ascii="Arial Narrow" w:hAnsi="Arial Narrow"/>
                <w:sz w:val="16"/>
                <w:szCs w:val="16"/>
                <w:lang w:val="it-IT"/>
              </w:rPr>
              <w:t>risultati  al</w:t>
            </w:r>
            <w:proofErr w:type="gramEnd"/>
            <w:r w:rsidRPr="00AB213B">
              <w:rPr>
                <w:rStyle w:val="Nessuno"/>
                <w:rFonts w:ascii="Arial Narrow" w:hAnsi="Arial Narrow"/>
                <w:sz w:val="16"/>
                <w:szCs w:val="16"/>
                <w:lang w:val="it-IT"/>
              </w:rPr>
              <w:t xml:space="preserve"> </w:t>
            </w:r>
            <w:proofErr w:type="spellStart"/>
            <w:r w:rsidRPr="00AB213B">
              <w:rPr>
                <w:rStyle w:val="Nessuno"/>
                <w:rFonts w:ascii="Arial Narrow" w:hAnsi="Arial Narrow"/>
                <w:sz w:val="16"/>
                <w:szCs w:val="16"/>
                <w:lang w:val="it-IT"/>
              </w:rPr>
              <w:t>CdA</w:t>
            </w:r>
            <w:proofErr w:type="spellEnd"/>
            <w:r w:rsidRPr="00AB213B">
              <w:rPr>
                <w:rStyle w:val="Nessuno"/>
                <w:rFonts w:ascii="Arial Narrow" w:hAnsi="Arial Narrow"/>
                <w:sz w:val="16"/>
                <w:szCs w:val="16"/>
                <w:lang w:val="it-IT"/>
              </w:rPr>
              <w:t xml:space="preserve"> nell’ambito delle relazioni </w:t>
            </w:r>
            <w:r w:rsidR="004E103F" w:rsidRPr="00AB213B">
              <w:rPr>
                <w:rStyle w:val="Nessuno"/>
                <w:rFonts w:ascii="Arial Narrow" w:hAnsi="Arial Narrow"/>
                <w:sz w:val="16"/>
                <w:szCs w:val="16"/>
                <w:lang w:val="it-IT"/>
              </w:rPr>
              <w:t xml:space="preserve">periodiche </w:t>
            </w:r>
            <w:r w:rsidRPr="00AB213B">
              <w:rPr>
                <w:rStyle w:val="Nessuno"/>
                <w:rFonts w:ascii="Arial Narrow" w:hAnsi="Arial Narrow"/>
                <w:sz w:val="16"/>
                <w:szCs w:val="16"/>
                <w:lang w:val="it-IT"/>
              </w:rPr>
              <w:t xml:space="preserve">di RPCT e della relazione annuale di </w:t>
            </w:r>
            <w:proofErr w:type="spellStart"/>
            <w:r w:rsidRPr="00AB213B">
              <w:rPr>
                <w:rStyle w:val="Nessuno"/>
                <w:rFonts w:ascii="Arial Narrow" w:hAnsi="Arial Narrow"/>
                <w:sz w:val="16"/>
                <w:szCs w:val="16"/>
                <w:lang w:val="it-IT"/>
              </w:rPr>
              <w:t>OdV</w:t>
            </w:r>
            <w:proofErr w:type="spellEnd"/>
          </w:p>
        </w:tc>
        <w:tc>
          <w:tcPr>
            <w:tcW w:w="749" w:type="pct"/>
          </w:tcPr>
          <w:p w14:paraId="4C25F3AD" w14:textId="77777777" w:rsidR="002B01ED" w:rsidRPr="00AB213B" w:rsidRDefault="002B01ED"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Resp. Servizio Promozione </w:t>
            </w:r>
            <w:proofErr w:type="gramStart"/>
            <w:r w:rsidRPr="00AB213B">
              <w:rPr>
                <w:rStyle w:val="Nessuno"/>
                <w:rFonts w:ascii="Arial Narrow" w:hAnsi="Arial Narrow"/>
                <w:sz w:val="16"/>
                <w:szCs w:val="16"/>
                <w:lang w:val="it-IT"/>
              </w:rPr>
              <w:t>ed</w:t>
            </w:r>
            <w:proofErr w:type="gramEnd"/>
            <w:r w:rsidRPr="00AB213B">
              <w:rPr>
                <w:rStyle w:val="Nessuno"/>
                <w:rFonts w:ascii="Arial Narrow" w:hAnsi="Arial Narrow"/>
                <w:sz w:val="16"/>
                <w:szCs w:val="16"/>
                <w:lang w:val="it-IT"/>
              </w:rPr>
              <w:t xml:space="preserve"> Educazione Ambientale</w:t>
            </w:r>
          </w:p>
          <w:p w14:paraId="6701FEEC" w14:textId="77777777" w:rsidR="004F4E32" w:rsidRPr="00AB213B" w:rsidRDefault="004F4E32" w:rsidP="004F15D6">
            <w:pPr>
              <w:pStyle w:val="Paragrafoelenco1"/>
              <w:spacing w:before="0" w:after="0" w:line="240" w:lineRule="auto"/>
              <w:ind w:left="0"/>
              <w:rPr>
                <w:rStyle w:val="Nessuno"/>
                <w:rFonts w:ascii="Arial Narrow" w:hAnsi="Arial Narrow"/>
                <w:sz w:val="16"/>
                <w:szCs w:val="16"/>
                <w:lang w:val="it-IT"/>
              </w:rPr>
            </w:pPr>
          </w:p>
        </w:tc>
      </w:tr>
      <w:tr w:rsidR="004A69A5" w:rsidRPr="00F620DE" w14:paraId="3CC33A59" w14:textId="77777777" w:rsidTr="004A69A5">
        <w:tc>
          <w:tcPr>
            <w:tcW w:w="795" w:type="pct"/>
          </w:tcPr>
          <w:p w14:paraId="04ACBF9B"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CONCESSIONE DI CONTRIBUTI</w:t>
            </w:r>
          </w:p>
        </w:tc>
        <w:tc>
          <w:tcPr>
            <w:tcW w:w="624" w:type="pct"/>
          </w:tcPr>
          <w:p w14:paraId="723F4817"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r w:rsidRPr="00AB213B">
              <w:rPr>
                <w:rStyle w:val="Nessuno"/>
                <w:rFonts w:ascii="Arial Narrow" w:hAnsi="Arial Narrow"/>
                <w:sz w:val="16"/>
                <w:szCs w:val="16"/>
                <w:lang w:val="it-IT"/>
              </w:rPr>
              <w:t>Gestione della richiesta di concessione di contributi (Fondo Comuni Montani; Art. Bonus; iniziative a sostegno delle attività sociali/</w:t>
            </w:r>
            <w:proofErr w:type="gramStart"/>
            <w:r w:rsidRPr="00AB213B">
              <w:rPr>
                <w:rStyle w:val="Nessuno"/>
                <w:rFonts w:ascii="Arial Narrow" w:hAnsi="Arial Narrow"/>
                <w:sz w:val="16"/>
                <w:szCs w:val="16"/>
                <w:lang w:val="it-IT"/>
              </w:rPr>
              <w:t>ambientali  sul</w:t>
            </w:r>
            <w:proofErr w:type="gramEnd"/>
            <w:r w:rsidRPr="00AB213B">
              <w:rPr>
                <w:rStyle w:val="Nessuno"/>
                <w:rFonts w:ascii="Arial Narrow" w:hAnsi="Arial Narrow"/>
                <w:sz w:val="16"/>
                <w:szCs w:val="16"/>
                <w:lang w:val="it-IT"/>
              </w:rPr>
              <w:t xml:space="preserve"> territorio)</w:t>
            </w:r>
          </w:p>
          <w:p w14:paraId="00BD8FB3"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p>
          <w:p w14:paraId="033E6487"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p>
        </w:tc>
        <w:tc>
          <w:tcPr>
            <w:tcW w:w="746" w:type="pct"/>
          </w:tcPr>
          <w:p w14:paraId="0BA33FC0"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In attuazione</w:t>
            </w:r>
          </w:p>
        </w:tc>
        <w:tc>
          <w:tcPr>
            <w:tcW w:w="750" w:type="pct"/>
          </w:tcPr>
          <w:p w14:paraId="10D16A47"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Verifica operata sull’osservanza delle disposizioni procedurali </w:t>
            </w:r>
          </w:p>
        </w:tc>
        <w:tc>
          <w:tcPr>
            <w:tcW w:w="749" w:type="pct"/>
          </w:tcPr>
          <w:p w14:paraId="4CE6CF80"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Flussi informativi verso RPCT e </w:t>
            </w:r>
            <w:proofErr w:type="spellStart"/>
            <w:r w:rsidRPr="00AB213B">
              <w:rPr>
                <w:rStyle w:val="Nessuno"/>
                <w:rFonts w:ascii="Arial Narrow" w:hAnsi="Arial Narrow"/>
                <w:sz w:val="16"/>
                <w:szCs w:val="16"/>
                <w:lang w:val="it-IT"/>
              </w:rPr>
              <w:t>OdV</w:t>
            </w:r>
            <w:proofErr w:type="spellEnd"/>
          </w:p>
        </w:tc>
        <w:tc>
          <w:tcPr>
            <w:tcW w:w="585" w:type="pct"/>
          </w:tcPr>
          <w:p w14:paraId="4DB33A97" w14:textId="3065A492"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Vedasi rendicontazioni dei </w:t>
            </w:r>
            <w:proofErr w:type="gramStart"/>
            <w:r w:rsidRPr="00AB213B">
              <w:rPr>
                <w:rStyle w:val="Nessuno"/>
                <w:rFonts w:ascii="Arial Narrow" w:hAnsi="Arial Narrow"/>
                <w:sz w:val="16"/>
                <w:szCs w:val="16"/>
                <w:lang w:val="it-IT"/>
              </w:rPr>
              <w:t>risultati  al</w:t>
            </w:r>
            <w:proofErr w:type="gramEnd"/>
            <w:r w:rsidRPr="00AB213B">
              <w:rPr>
                <w:rStyle w:val="Nessuno"/>
                <w:rFonts w:ascii="Arial Narrow" w:hAnsi="Arial Narrow"/>
                <w:sz w:val="16"/>
                <w:szCs w:val="16"/>
                <w:lang w:val="it-IT"/>
              </w:rPr>
              <w:t xml:space="preserve"> </w:t>
            </w:r>
            <w:proofErr w:type="spellStart"/>
            <w:r w:rsidRPr="00AB213B">
              <w:rPr>
                <w:rStyle w:val="Nessuno"/>
                <w:rFonts w:ascii="Arial Narrow" w:hAnsi="Arial Narrow"/>
                <w:sz w:val="16"/>
                <w:szCs w:val="16"/>
                <w:lang w:val="it-IT"/>
              </w:rPr>
              <w:t>CdA</w:t>
            </w:r>
            <w:proofErr w:type="spellEnd"/>
            <w:r w:rsidRPr="00AB213B">
              <w:rPr>
                <w:rStyle w:val="Nessuno"/>
                <w:rFonts w:ascii="Arial Narrow" w:hAnsi="Arial Narrow"/>
                <w:sz w:val="16"/>
                <w:szCs w:val="16"/>
                <w:lang w:val="it-IT"/>
              </w:rPr>
              <w:t xml:space="preserve"> nell’ambito delle </w:t>
            </w:r>
            <w:proofErr w:type="gramStart"/>
            <w:r w:rsidRPr="00AB213B">
              <w:rPr>
                <w:rStyle w:val="Nessuno"/>
                <w:rFonts w:ascii="Arial Narrow" w:hAnsi="Arial Narrow"/>
                <w:sz w:val="16"/>
                <w:szCs w:val="16"/>
                <w:lang w:val="it-IT"/>
              </w:rPr>
              <w:t xml:space="preserve">relazioni </w:t>
            </w:r>
            <w:r w:rsidR="004E103F" w:rsidRPr="00AB213B">
              <w:rPr>
                <w:rStyle w:val="Nessuno"/>
                <w:rFonts w:ascii="Arial Narrow" w:hAnsi="Arial Narrow"/>
                <w:sz w:val="16"/>
                <w:szCs w:val="16"/>
                <w:lang w:val="it-IT"/>
              </w:rPr>
              <w:t xml:space="preserve"> periodiche</w:t>
            </w:r>
            <w:proofErr w:type="gramEnd"/>
            <w:r w:rsidR="004E103F" w:rsidRPr="00AB213B" w:rsidDel="004E103F">
              <w:rPr>
                <w:rStyle w:val="Nessuno"/>
                <w:rFonts w:ascii="Arial Narrow" w:hAnsi="Arial Narrow"/>
                <w:sz w:val="16"/>
                <w:szCs w:val="16"/>
                <w:lang w:val="it-IT"/>
              </w:rPr>
              <w:t xml:space="preserve"> </w:t>
            </w:r>
            <w:r w:rsidRPr="00AB213B">
              <w:rPr>
                <w:rStyle w:val="Nessuno"/>
                <w:rFonts w:ascii="Arial Narrow" w:hAnsi="Arial Narrow"/>
                <w:sz w:val="16"/>
                <w:szCs w:val="16"/>
                <w:lang w:val="it-IT"/>
              </w:rPr>
              <w:t xml:space="preserve">di RPCT e della relazione annuale di </w:t>
            </w:r>
            <w:proofErr w:type="spellStart"/>
            <w:r w:rsidRPr="00AB213B">
              <w:rPr>
                <w:rStyle w:val="Nessuno"/>
                <w:rFonts w:ascii="Arial Narrow" w:hAnsi="Arial Narrow"/>
                <w:sz w:val="16"/>
                <w:szCs w:val="16"/>
                <w:lang w:val="it-IT"/>
              </w:rPr>
              <w:t>OdV</w:t>
            </w:r>
            <w:proofErr w:type="spellEnd"/>
          </w:p>
        </w:tc>
        <w:tc>
          <w:tcPr>
            <w:tcW w:w="749" w:type="pct"/>
          </w:tcPr>
          <w:p w14:paraId="6FDB8B91" w14:textId="77777777" w:rsidR="002B01ED" w:rsidRPr="00AB213B" w:rsidRDefault="002B01ED"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Resp. Servizio Promozione </w:t>
            </w:r>
            <w:proofErr w:type="gramStart"/>
            <w:r w:rsidRPr="00AB213B">
              <w:rPr>
                <w:rStyle w:val="Nessuno"/>
                <w:rFonts w:ascii="Arial Narrow" w:hAnsi="Arial Narrow"/>
                <w:sz w:val="16"/>
                <w:szCs w:val="16"/>
                <w:lang w:val="it-IT"/>
              </w:rPr>
              <w:t>ed</w:t>
            </w:r>
            <w:proofErr w:type="gramEnd"/>
            <w:r w:rsidRPr="00AB213B">
              <w:rPr>
                <w:rStyle w:val="Nessuno"/>
                <w:rFonts w:ascii="Arial Narrow" w:hAnsi="Arial Narrow"/>
                <w:sz w:val="16"/>
                <w:szCs w:val="16"/>
                <w:lang w:val="it-IT"/>
              </w:rPr>
              <w:t xml:space="preserve"> Educazione Ambientale</w:t>
            </w:r>
          </w:p>
          <w:p w14:paraId="54863C46"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p>
        </w:tc>
      </w:tr>
      <w:tr w:rsidR="004A69A5" w:rsidRPr="00F620DE" w14:paraId="1DBA233F" w14:textId="77777777" w:rsidTr="004A69A5">
        <w:tc>
          <w:tcPr>
            <w:tcW w:w="795" w:type="pct"/>
            <w:vAlign w:val="center"/>
          </w:tcPr>
          <w:p w14:paraId="28A237E8" w14:textId="77777777" w:rsidR="00645AB2" w:rsidRPr="00AB213B" w:rsidRDefault="00645AB2" w:rsidP="004F15D6">
            <w:pPr>
              <w:jc w:val="both"/>
              <w:rPr>
                <w:rFonts w:ascii="Arial Narrow" w:eastAsia="Cambria" w:hAnsi="Arial Narrow" w:cs="Cambria"/>
                <w:color w:val="000000"/>
                <w:sz w:val="16"/>
                <w:szCs w:val="16"/>
                <w:lang w:val="it-IT"/>
              </w:rPr>
            </w:pPr>
            <w:r w:rsidRPr="00AB213B">
              <w:rPr>
                <w:rStyle w:val="Nessuno"/>
                <w:rFonts w:ascii="Arial Narrow" w:hAnsi="Arial Narrow"/>
                <w:sz w:val="16"/>
                <w:szCs w:val="16"/>
                <w:lang w:val="it-IT"/>
              </w:rPr>
              <w:t>CONCESSIONE DI DIRITTI REALI</w:t>
            </w:r>
          </w:p>
        </w:tc>
        <w:tc>
          <w:tcPr>
            <w:tcW w:w="624" w:type="pct"/>
            <w:vAlign w:val="center"/>
          </w:tcPr>
          <w:p w14:paraId="7247955F"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p>
          <w:p w14:paraId="3F3A5266"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r w:rsidRPr="00AB213B">
              <w:rPr>
                <w:rStyle w:val="Nessuno"/>
                <w:rFonts w:ascii="Arial Narrow" w:hAnsi="Arial Narrow"/>
                <w:sz w:val="16"/>
                <w:szCs w:val="16"/>
                <w:lang w:val="it-IT"/>
              </w:rPr>
              <w:t>Concessioni di utilizzo di fibra ottica</w:t>
            </w:r>
          </w:p>
          <w:p w14:paraId="3B77FAAE" w14:textId="77777777" w:rsidR="00645AB2" w:rsidRPr="00AB213B" w:rsidRDefault="00645AB2" w:rsidP="004F15D6">
            <w:pPr>
              <w:jc w:val="both"/>
              <w:rPr>
                <w:rFonts w:ascii="Arial Narrow" w:hAnsi="Arial Narrow" w:cs="Arial"/>
                <w:color w:val="000000"/>
                <w:sz w:val="16"/>
                <w:szCs w:val="16"/>
                <w:lang w:val="it-IT"/>
              </w:rPr>
            </w:pPr>
            <w:r w:rsidRPr="00AB213B">
              <w:rPr>
                <w:rFonts w:ascii="Arial Narrow" w:hAnsi="Arial Narrow" w:cs="Arial"/>
                <w:color w:val="000000"/>
                <w:sz w:val="16"/>
                <w:szCs w:val="16"/>
                <w:lang w:val="it-IT"/>
              </w:rPr>
              <w:t xml:space="preserve">Rispetto del </w:t>
            </w:r>
            <w:r w:rsidRPr="00AB213B">
              <w:rPr>
                <w:rFonts w:ascii="Arial Narrow" w:hAnsi="Arial Narrow" w:cs="Arial"/>
                <w:b/>
                <w:color w:val="000000"/>
                <w:sz w:val="16"/>
                <w:szCs w:val="16"/>
                <w:lang w:val="it-IT"/>
              </w:rPr>
              <w:t>regolamento</w:t>
            </w:r>
            <w:r w:rsidRPr="00AB213B">
              <w:rPr>
                <w:rFonts w:ascii="Arial Narrow" w:hAnsi="Arial Narrow" w:cs="Arial"/>
                <w:color w:val="000000"/>
                <w:sz w:val="16"/>
                <w:szCs w:val="16"/>
                <w:lang w:val="it-IT"/>
              </w:rPr>
              <w:t>, in particolare dei listini e il mantenimento della segregazione delle funzioni nella gestione del processo.</w:t>
            </w:r>
          </w:p>
          <w:p w14:paraId="0B59B98F" w14:textId="3EB50575" w:rsidR="00645AB2" w:rsidRPr="00F335AB" w:rsidRDefault="00645AB2" w:rsidP="00F335AB">
            <w:pPr>
              <w:jc w:val="both"/>
              <w:rPr>
                <w:rStyle w:val="Nessuno"/>
                <w:rFonts w:ascii="Arial Narrow" w:hAnsi="Arial Narrow" w:cs="Arial"/>
                <w:color w:val="000000"/>
                <w:sz w:val="16"/>
                <w:szCs w:val="16"/>
                <w:lang w:val="it-IT"/>
              </w:rPr>
            </w:pPr>
            <w:r w:rsidRPr="00AB213B">
              <w:rPr>
                <w:rFonts w:ascii="Arial Narrow" w:hAnsi="Arial Narrow" w:cs="Arial"/>
                <w:color w:val="000000"/>
                <w:sz w:val="16"/>
                <w:szCs w:val="16"/>
                <w:lang w:val="it-IT"/>
              </w:rPr>
              <w:t>Nel 2024 è previsto l’aggiornamento del regolamento al fine di recepire le nuove casistiche</w:t>
            </w:r>
          </w:p>
        </w:tc>
        <w:tc>
          <w:tcPr>
            <w:tcW w:w="746" w:type="pct"/>
          </w:tcPr>
          <w:p w14:paraId="0C306963"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In attuazione</w:t>
            </w:r>
          </w:p>
        </w:tc>
        <w:tc>
          <w:tcPr>
            <w:tcW w:w="750" w:type="pct"/>
          </w:tcPr>
          <w:p w14:paraId="3847A48D"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Verifica operata sull’osservanza delle disposizioni procedurali </w:t>
            </w:r>
          </w:p>
        </w:tc>
        <w:tc>
          <w:tcPr>
            <w:tcW w:w="749" w:type="pct"/>
          </w:tcPr>
          <w:p w14:paraId="2F8087CC"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Flussi informativi verso RPCT e </w:t>
            </w:r>
            <w:proofErr w:type="spellStart"/>
            <w:r w:rsidRPr="00AB213B">
              <w:rPr>
                <w:rStyle w:val="Nessuno"/>
                <w:rFonts w:ascii="Arial Narrow" w:hAnsi="Arial Narrow"/>
                <w:sz w:val="16"/>
                <w:szCs w:val="16"/>
                <w:lang w:val="it-IT"/>
              </w:rPr>
              <w:t>OdV</w:t>
            </w:r>
            <w:proofErr w:type="spellEnd"/>
          </w:p>
        </w:tc>
        <w:tc>
          <w:tcPr>
            <w:tcW w:w="585" w:type="pct"/>
          </w:tcPr>
          <w:p w14:paraId="70E65707" w14:textId="46675180"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Vedasi rendicontazioni dei </w:t>
            </w:r>
            <w:proofErr w:type="gramStart"/>
            <w:r w:rsidRPr="00AB213B">
              <w:rPr>
                <w:rStyle w:val="Nessuno"/>
                <w:rFonts w:ascii="Arial Narrow" w:hAnsi="Arial Narrow"/>
                <w:sz w:val="16"/>
                <w:szCs w:val="16"/>
                <w:lang w:val="it-IT"/>
              </w:rPr>
              <w:t>risultati  al</w:t>
            </w:r>
            <w:proofErr w:type="gramEnd"/>
            <w:r w:rsidRPr="00AB213B">
              <w:rPr>
                <w:rStyle w:val="Nessuno"/>
                <w:rFonts w:ascii="Arial Narrow" w:hAnsi="Arial Narrow"/>
                <w:sz w:val="16"/>
                <w:szCs w:val="16"/>
                <w:lang w:val="it-IT"/>
              </w:rPr>
              <w:t xml:space="preserve"> </w:t>
            </w:r>
            <w:proofErr w:type="spellStart"/>
            <w:r w:rsidRPr="00AB213B">
              <w:rPr>
                <w:rStyle w:val="Nessuno"/>
                <w:rFonts w:ascii="Arial Narrow" w:hAnsi="Arial Narrow"/>
                <w:sz w:val="16"/>
                <w:szCs w:val="16"/>
                <w:lang w:val="it-IT"/>
              </w:rPr>
              <w:t>CdA</w:t>
            </w:r>
            <w:proofErr w:type="spellEnd"/>
            <w:r w:rsidRPr="00AB213B">
              <w:rPr>
                <w:rStyle w:val="Nessuno"/>
                <w:rFonts w:ascii="Arial Narrow" w:hAnsi="Arial Narrow"/>
                <w:sz w:val="16"/>
                <w:szCs w:val="16"/>
                <w:lang w:val="it-IT"/>
              </w:rPr>
              <w:t xml:space="preserve"> nell’ambito delle </w:t>
            </w:r>
            <w:proofErr w:type="gramStart"/>
            <w:r w:rsidRPr="00AB213B">
              <w:rPr>
                <w:rStyle w:val="Nessuno"/>
                <w:rFonts w:ascii="Arial Narrow" w:hAnsi="Arial Narrow"/>
                <w:sz w:val="16"/>
                <w:szCs w:val="16"/>
                <w:lang w:val="it-IT"/>
              </w:rPr>
              <w:t xml:space="preserve">relazioni </w:t>
            </w:r>
            <w:r w:rsidR="004E103F" w:rsidRPr="00AB213B">
              <w:rPr>
                <w:rStyle w:val="Nessuno"/>
                <w:rFonts w:ascii="Arial Narrow" w:hAnsi="Arial Narrow"/>
                <w:sz w:val="16"/>
                <w:szCs w:val="16"/>
                <w:lang w:val="it-IT"/>
              </w:rPr>
              <w:t xml:space="preserve"> periodiche</w:t>
            </w:r>
            <w:proofErr w:type="gramEnd"/>
            <w:r w:rsidR="004E103F" w:rsidRPr="00AB213B" w:rsidDel="004E103F">
              <w:rPr>
                <w:rStyle w:val="Nessuno"/>
                <w:rFonts w:ascii="Arial Narrow" w:hAnsi="Arial Narrow"/>
                <w:sz w:val="16"/>
                <w:szCs w:val="16"/>
                <w:lang w:val="it-IT"/>
              </w:rPr>
              <w:t xml:space="preserve"> </w:t>
            </w:r>
            <w:r w:rsidRPr="00AB213B">
              <w:rPr>
                <w:rStyle w:val="Nessuno"/>
                <w:rFonts w:ascii="Arial Narrow" w:hAnsi="Arial Narrow"/>
                <w:sz w:val="16"/>
                <w:szCs w:val="16"/>
                <w:lang w:val="it-IT"/>
              </w:rPr>
              <w:t xml:space="preserve">di RPCT e della relazione annuale di </w:t>
            </w:r>
            <w:proofErr w:type="spellStart"/>
            <w:r w:rsidRPr="00AB213B">
              <w:rPr>
                <w:rStyle w:val="Nessuno"/>
                <w:rFonts w:ascii="Arial Narrow" w:hAnsi="Arial Narrow"/>
                <w:sz w:val="16"/>
                <w:szCs w:val="16"/>
                <w:lang w:val="it-IT"/>
              </w:rPr>
              <w:t>OdV</w:t>
            </w:r>
            <w:proofErr w:type="spellEnd"/>
          </w:p>
        </w:tc>
        <w:tc>
          <w:tcPr>
            <w:tcW w:w="749" w:type="pct"/>
          </w:tcPr>
          <w:p w14:paraId="4FA5910B"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Resp. Area Servizi; </w:t>
            </w:r>
            <w:r w:rsidRPr="00AB213B">
              <w:rPr>
                <w:rStyle w:val="Nessuno"/>
                <w:rFonts w:ascii="Arial Narrow" w:hAnsi="Arial Narrow"/>
                <w:sz w:val="16"/>
                <w:szCs w:val="16"/>
                <w:lang w:val="it-IT"/>
              </w:rPr>
              <w:br/>
            </w:r>
          </w:p>
        </w:tc>
      </w:tr>
      <w:tr w:rsidR="004A69A5" w:rsidRPr="00F620DE" w14:paraId="45F24FD3" w14:textId="77777777" w:rsidTr="004A69A5">
        <w:tc>
          <w:tcPr>
            <w:tcW w:w="795" w:type="pct"/>
            <w:vAlign w:val="center"/>
          </w:tcPr>
          <w:p w14:paraId="08E6EFF9"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r w:rsidRPr="00AB213B">
              <w:rPr>
                <w:rStyle w:val="Nessuno"/>
                <w:rFonts w:ascii="Arial Narrow" w:hAnsi="Arial Narrow"/>
                <w:sz w:val="16"/>
                <w:szCs w:val="16"/>
                <w:lang w:val="it-IT"/>
              </w:rPr>
              <w:t xml:space="preserve">LOCAZIONE DI FABBRICATI </w:t>
            </w:r>
            <w:proofErr w:type="gramStart"/>
            <w:r w:rsidRPr="00AB213B">
              <w:rPr>
                <w:rStyle w:val="Nessuno"/>
                <w:rFonts w:ascii="Arial Narrow" w:hAnsi="Arial Narrow"/>
                <w:sz w:val="16"/>
                <w:szCs w:val="16"/>
                <w:lang w:val="it-IT"/>
              </w:rPr>
              <w:t>E  PORZIONI</w:t>
            </w:r>
            <w:proofErr w:type="gramEnd"/>
            <w:r w:rsidRPr="00AB213B">
              <w:rPr>
                <w:rStyle w:val="Nessuno"/>
                <w:rFonts w:ascii="Arial Narrow" w:hAnsi="Arial Narrow"/>
                <w:sz w:val="16"/>
                <w:szCs w:val="16"/>
                <w:lang w:val="it-IT"/>
              </w:rPr>
              <w:t xml:space="preserve"> DI TERRENO PER LE ATTIVITA’ TURISTICHE</w:t>
            </w:r>
          </w:p>
        </w:tc>
        <w:tc>
          <w:tcPr>
            <w:tcW w:w="624" w:type="pct"/>
            <w:vAlign w:val="center"/>
          </w:tcPr>
          <w:p w14:paraId="1E90CCE5" w14:textId="77777777" w:rsidR="00645AB2" w:rsidRPr="00AB213B" w:rsidRDefault="00645AB2" w:rsidP="004F15D6">
            <w:pPr>
              <w:jc w:val="both"/>
              <w:rPr>
                <w:rFonts w:ascii="Arial Narrow" w:hAnsi="Arial Narrow" w:cs="Arial"/>
                <w:bCs/>
                <w:color w:val="000000"/>
                <w:sz w:val="16"/>
                <w:szCs w:val="16"/>
                <w:lang w:val="it-IT" w:eastAsia="it-IT"/>
              </w:rPr>
            </w:pPr>
            <w:r w:rsidRPr="00AB213B">
              <w:rPr>
                <w:rFonts w:ascii="Arial Narrow" w:hAnsi="Arial Narrow" w:cs="Arial"/>
                <w:bCs/>
                <w:color w:val="000000"/>
                <w:sz w:val="16"/>
                <w:szCs w:val="16"/>
                <w:lang w:val="it-IT"/>
              </w:rPr>
              <w:t xml:space="preserve">A fronte di richieste di utilizzo </w:t>
            </w:r>
            <w:proofErr w:type="gramStart"/>
            <w:r w:rsidRPr="00AB213B">
              <w:rPr>
                <w:rFonts w:ascii="Arial Narrow" w:hAnsi="Arial Narrow" w:cs="Arial"/>
                <w:bCs/>
                <w:color w:val="000000"/>
                <w:sz w:val="16"/>
                <w:szCs w:val="16"/>
                <w:lang w:val="it-IT"/>
              </w:rPr>
              <w:t>di  manufatti</w:t>
            </w:r>
            <w:proofErr w:type="gramEnd"/>
            <w:r w:rsidRPr="00AB213B">
              <w:rPr>
                <w:rFonts w:ascii="Arial Narrow" w:hAnsi="Arial Narrow" w:cs="Arial"/>
                <w:bCs/>
                <w:color w:val="000000"/>
                <w:sz w:val="16"/>
                <w:szCs w:val="16"/>
                <w:lang w:val="it-IT"/>
              </w:rPr>
              <w:t xml:space="preserve"> o </w:t>
            </w:r>
            <w:proofErr w:type="gramStart"/>
            <w:r w:rsidRPr="00AB213B">
              <w:rPr>
                <w:rFonts w:ascii="Arial Narrow" w:hAnsi="Arial Narrow" w:cs="Arial"/>
                <w:bCs/>
                <w:color w:val="000000"/>
                <w:sz w:val="16"/>
                <w:szCs w:val="16"/>
                <w:lang w:val="it-IT"/>
              </w:rPr>
              <w:t>spazi  viene</w:t>
            </w:r>
            <w:proofErr w:type="gramEnd"/>
            <w:r w:rsidRPr="00AB213B">
              <w:rPr>
                <w:rFonts w:ascii="Arial Narrow" w:hAnsi="Arial Narrow" w:cs="Arial"/>
                <w:bCs/>
                <w:color w:val="000000"/>
                <w:sz w:val="16"/>
                <w:szCs w:val="16"/>
                <w:lang w:val="it-IT"/>
              </w:rPr>
              <w:t xml:space="preserve"> condotta una quotazione in </w:t>
            </w:r>
            <w:proofErr w:type="gramStart"/>
            <w:r w:rsidRPr="00AB213B">
              <w:rPr>
                <w:rFonts w:ascii="Arial Narrow" w:hAnsi="Arial Narrow" w:cs="Arial"/>
                <w:bCs/>
                <w:color w:val="000000"/>
                <w:sz w:val="16"/>
                <w:szCs w:val="16"/>
                <w:lang w:val="it-IT"/>
              </w:rPr>
              <w:t>base  ai</w:t>
            </w:r>
            <w:proofErr w:type="gramEnd"/>
            <w:r w:rsidRPr="00AB213B">
              <w:rPr>
                <w:rFonts w:ascii="Arial Narrow" w:hAnsi="Arial Narrow" w:cs="Arial"/>
                <w:bCs/>
                <w:color w:val="000000"/>
                <w:sz w:val="16"/>
                <w:szCs w:val="16"/>
                <w:lang w:val="it-IT"/>
              </w:rPr>
              <w:t xml:space="preserve"> valori di mercato  </w:t>
            </w:r>
          </w:p>
          <w:p w14:paraId="341131D4"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p>
        </w:tc>
        <w:tc>
          <w:tcPr>
            <w:tcW w:w="746" w:type="pct"/>
          </w:tcPr>
          <w:p w14:paraId="12B1542E"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In attuazione</w:t>
            </w:r>
          </w:p>
        </w:tc>
        <w:tc>
          <w:tcPr>
            <w:tcW w:w="750" w:type="pct"/>
          </w:tcPr>
          <w:p w14:paraId="37F72B19"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Verifica operata sull’osservanza delle disposizioni procedurali </w:t>
            </w:r>
          </w:p>
        </w:tc>
        <w:tc>
          <w:tcPr>
            <w:tcW w:w="749" w:type="pct"/>
          </w:tcPr>
          <w:p w14:paraId="203D3560"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Flussi informativi verso RPCT e </w:t>
            </w:r>
            <w:proofErr w:type="spellStart"/>
            <w:r w:rsidRPr="00AB213B">
              <w:rPr>
                <w:rStyle w:val="Nessuno"/>
                <w:rFonts w:ascii="Arial Narrow" w:hAnsi="Arial Narrow"/>
                <w:sz w:val="16"/>
                <w:szCs w:val="16"/>
                <w:lang w:val="it-IT"/>
              </w:rPr>
              <w:t>OdV</w:t>
            </w:r>
            <w:proofErr w:type="spellEnd"/>
          </w:p>
        </w:tc>
        <w:tc>
          <w:tcPr>
            <w:tcW w:w="585" w:type="pct"/>
          </w:tcPr>
          <w:p w14:paraId="67356ECD" w14:textId="04AE7AE3"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Vedasi rendicontazioni dei </w:t>
            </w:r>
            <w:proofErr w:type="gramStart"/>
            <w:r w:rsidRPr="00AB213B">
              <w:rPr>
                <w:rStyle w:val="Nessuno"/>
                <w:rFonts w:ascii="Arial Narrow" w:hAnsi="Arial Narrow"/>
                <w:sz w:val="16"/>
                <w:szCs w:val="16"/>
                <w:lang w:val="it-IT"/>
              </w:rPr>
              <w:t>risultati  al</w:t>
            </w:r>
            <w:proofErr w:type="gramEnd"/>
            <w:r w:rsidRPr="00AB213B">
              <w:rPr>
                <w:rStyle w:val="Nessuno"/>
                <w:rFonts w:ascii="Arial Narrow" w:hAnsi="Arial Narrow"/>
                <w:sz w:val="16"/>
                <w:szCs w:val="16"/>
                <w:lang w:val="it-IT"/>
              </w:rPr>
              <w:t xml:space="preserve"> </w:t>
            </w:r>
            <w:proofErr w:type="spellStart"/>
            <w:r w:rsidRPr="00AB213B">
              <w:rPr>
                <w:rStyle w:val="Nessuno"/>
                <w:rFonts w:ascii="Arial Narrow" w:hAnsi="Arial Narrow"/>
                <w:sz w:val="16"/>
                <w:szCs w:val="16"/>
                <w:lang w:val="it-IT"/>
              </w:rPr>
              <w:t>CdA</w:t>
            </w:r>
            <w:proofErr w:type="spellEnd"/>
            <w:r w:rsidRPr="00AB213B">
              <w:rPr>
                <w:rStyle w:val="Nessuno"/>
                <w:rFonts w:ascii="Arial Narrow" w:hAnsi="Arial Narrow"/>
                <w:sz w:val="16"/>
                <w:szCs w:val="16"/>
                <w:lang w:val="it-IT"/>
              </w:rPr>
              <w:t xml:space="preserve"> nell’ambito delle </w:t>
            </w:r>
            <w:proofErr w:type="gramStart"/>
            <w:r w:rsidRPr="00AB213B">
              <w:rPr>
                <w:rStyle w:val="Nessuno"/>
                <w:rFonts w:ascii="Arial Narrow" w:hAnsi="Arial Narrow"/>
                <w:sz w:val="16"/>
                <w:szCs w:val="16"/>
                <w:lang w:val="it-IT"/>
              </w:rPr>
              <w:t xml:space="preserve">relazioni </w:t>
            </w:r>
            <w:r w:rsidR="004E103F" w:rsidRPr="00AB213B">
              <w:rPr>
                <w:rStyle w:val="Nessuno"/>
                <w:rFonts w:ascii="Arial Narrow" w:hAnsi="Arial Narrow"/>
                <w:sz w:val="16"/>
                <w:szCs w:val="16"/>
                <w:lang w:val="it-IT"/>
              </w:rPr>
              <w:t xml:space="preserve"> periodiche</w:t>
            </w:r>
            <w:proofErr w:type="gramEnd"/>
            <w:r w:rsidR="004E103F" w:rsidRPr="00AB213B" w:rsidDel="004E103F">
              <w:rPr>
                <w:rStyle w:val="Nessuno"/>
                <w:rFonts w:ascii="Arial Narrow" w:hAnsi="Arial Narrow"/>
                <w:sz w:val="16"/>
                <w:szCs w:val="16"/>
                <w:lang w:val="it-IT"/>
              </w:rPr>
              <w:t xml:space="preserve"> </w:t>
            </w:r>
            <w:r w:rsidRPr="00AB213B">
              <w:rPr>
                <w:rStyle w:val="Nessuno"/>
                <w:rFonts w:ascii="Arial Narrow" w:hAnsi="Arial Narrow"/>
                <w:sz w:val="16"/>
                <w:szCs w:val="16"/>
                <w:lang w:val="it-IT"/>
              </w:rPr>
              <w:t xml:space="preserve">di RPCT e della relazione annuale di </w:t>
            </w:r>
            <w:proofErr w:type="spellStart"/>
            <w:r w:rsidRPr="00AB213B">
              <w:rPr>
                <w:rStyle w:val="Nessuno"/>
                <w:rFonts w:ascii="Arial Narrow" w:hAnsi="Arial Narrow"/>
                <w:sz w:val="16"/>
                <w:szCs w:val="16"/>
                <w:lang w:val="it-IT"/>
              </w:rPr>
              <w:t>OdV</w:t>
            </w:r>
            <w:proofErr w:type="spellEnd"/>
          </w:p>
        </w:tc>
        <w:tc>
          <w:tcPr>
            <w:tcW w:w="749" w:type="pct"/>
          </w:tcPr>
          <w:p w14:paraId="07E8A0E4" w14:textId="77777777" w:rsidR="002B01ED" w:rsidRPr="00AB213B" w:rsidRDefault="002B01ED"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Responsabile Servizio Promozione </w:t>
            </w:r>
            <w:proofErr w:type="gramStart"/>
            <w:r w:rsidRPr="00AB213B">
              <w:rPr>
                <w:rStyle w:val="Nessuno"/>
                <w:rFonts w:ascii="Arial Narrow" w:hAnsi="Arial Narrow"/>
                <w:sz w:val="16"/>
                <w:szCs w:val="16"/>
                <w:lang w:val="it-IT"/>
              </w:rPr>
              <w:t>ed</w:t>
            </w:r>
            <w:proofErr w:type="gramEnd"/>
            <w:r w:rsidRPr="00AB213B">
              <w:rPr>
                <w:rStyle w:val="Nessuno"/>
                <w:rFonts w:ascii="Arial Narrow" w:hAnsi="Arial Narrow"/>
                <w:sz w:val="16"/>
                <w:szCs w:val="16"/>
                <w:lang w:val="it-IT"/>
              </w:rPr>
              <w:t xml:space="preserve"> Educazione Ambientale</w:t>
            </w:r>
          </w:p>
          <w:p w14:paraId="02710C52"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p>
        </w:tc>
      </w:tr>
      <w:tr w:rsidR="004A69A5" w:rsidRPr="00F620DE" w14:paraId="586022E5" w14:textId="77777777" w:rsidTr="004A69A5">
        <w:tc>
          <w:tcPr>
            <w:tcW w:w="795" w:type="pct"/>
            <w:vAlign w:val="center"/>
          </w:tcPr>
          <w:p w14:paraId="7BED27AB"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r w:rsidRPr="00AB213B">
              <w:rPr>
                <w:rStyle w:val="Nessuno"/>
                <w:rFonts w:ascii="Arial Narrow" w:hAnsi="Arial Narrow"/>
                <w:sz w:val="16"/>
                <w:szCs w:val="16"/>
                <w:lang w:val="it-IT"/>
              </w:rPr>
              <w:lastRenderedPageBreak/>
              <w:t xml:space="preserve">LOCAZIONE DI PORZIONI DI TERRENO PER L’INSTALLAZIONE DI IMPIANTI DI TELECOMUNICAZIONI </w:t>
            </w:r>
          </w:p>
        </w:tc>
        <w:tc>
          <w:tcPr>
            <w:tcW w:w="624" w:type="pct"/>
            <w:vAlign w:val="center"/>
          </w:tcPr>
          <w:p w14:paraId="5417D00B"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r w:rsidRPr="00AB213B">
              <w:rPr>
                <w:rStyle w:val="Nessuno"/>
                <w:rFonts w:ascii="Arial Narrow" w:hAnsi="Arial Narrow"/>
                <w:sz w:val="16"/>
                <w:szCs w:val="16"/>
                <w:lang w:val="it-IT"/>
              </w:rPr>
              <w:t>A fronte di richieste di utilizzo degli spazi viene applicato l'apposito regolamento compreso il disc</w:t>
            </w:r>
            <w:r w:rsidR="00806A33" w:rsidRPr="00AB213B">
              <w:rPr>
                <w:rStyle w:val="Nessuno"/>
                <w:rFonts w:ascii="Arial Narrow" w:hAnsi="Arial Narrow"/>
                <w:sz w:val="16"/>
                <w:szCs w:val="16"/>
                <w:lang w:val="it-IT"/>
              </w:rPr>
              <w:t xml:space="preserve">iplinare relativo agli aspetti </w:t>
            </w:r>
            <w:r w:rsidRPr="00AB213B">
              <w:rPr>
                <w:rStyle w:val="Nessuno"/>
                <w:rFonts w:ascii="Arial Narrow" w:hAnsi="Arial Narrow"/>
                <w:sz w:val="16"/>
                <w:szCs w:val="16"/>
                <w:lang w:val="it-IT"/>
              </w:rPr>
              <w:t>di sicurezza</w:t>
            </w:r>
          </w:p>
        </w:tc>
        <w:tc>
          <w:tcPr>
            <w:tcW w:w="746" w:type="pct"/>
          </w:tcPr>
          <w:p w14:paraId="309518D4"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In attuazione</w:t>
            </w:r>
          </w:p>
        </w:tc>
        <w:tc>
          <w:tcPr>
            <w:tcW w:w="750" w:type="pct"/>
          </w:tcPr>
          <w:p w14:paraId="62E646E5"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Verifica operata sull’osservanza delle disposizioni procedurali </w:t>
            </w:r>
          </w:p>
        </w:tc>
        <w:tc>
          <w:tcPr>
            <w:tcW w:w="749" w:type="pct"/>
          </w:tcPr>
          <w:p w14:paraId="373A9CC7"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Flussi informativi verso RPCT e </w:t>
            </w:r>
            <w:proofErr w:type="spellStart"/>
            <w:r w:rsidRPr="00AB213B">
              <w:rPr>
                <w:rStyle w:val="Nessuno"/>
                <w:rFonts w:ascii="Arial Narrow" w:hAnsi="Arial Narrow"/>
                <w:sz w:val="16"/>
                <w:szCs w:val="16"/>
                <w:lang w:val="it-IT"/>
              </w:rPr>
              <w:t>OdV</w:t>
            </w:r>
            <w:proofErr w:type="spellEnd"/>
          </w:p>
        </w:tc>
        <w:tc>
          <w:tcPr>
            <w:tcW w:w="585" w:type="pct"/>
          </w:tcPr>
          <w:p w14:paraId="5E9D531C" w14:textId="34AD12B5"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Vedasi rendicontazioni dei </w:t>
            </w:r>
            <w:proofErr w:type="gramStart"/>
            <w:r w:rsidRPr="00AB213B">
              <w:rPr>
                <w:rStyle w:val="Nessuno"/>
                <w:rFonts w:ascii="Arial Narrow" w:hAnsi="Arial Narrow"/>
                <w:sz w:val="16"/>
                <w:szCs w:val="16"/>
                <w:lang w:val="it-IT"/>
              </w:rPr>
              <w:t>risultati  al</w:t>
            </w:r>
            <w:proofErr w:type="gramEnd"/>
            <w:r w:rsidRPr="00AB213B">
              <w:rPr>
                <w:rStyle w:val="Nessuno"/>
                <w:rFonts w:ascii="Arial Narrow" w:hAnsi="Arial Narrow"/>
                <w:sz w:val="16"/>
                <w:szCs w:val="16"/>
                <w:lang w:val="it-IT"/>
              </w:rPr>
              <w:t xml:space="preserve"> </w:t>
            </w:r>
            <w:proofErr w:type="spellStart"/>
            <w:r w:rsidRPr="00AB213B">
              <w:rPr>
                <w:rStyle w:val="Nessuno"/>
                <w:rFonts w:ascii="Arial Narrow" w:hAnsi="Arial Narrow"/>
                <w:sz w:val="16"/>
                <w:szCs w:val="16"/>
                <w:lang w:val="it-IT"/>
              </w:rPr>
              <w:t>CdA</w:t>
            </w:r>
            <w:proofErr w:type="spellEnd"/>
            <w:r w:rsidRPr="00AB213B">
              <w:rPr>
                <w:rStyle w:val="Nessuno"/>
                <w:rFonts w:ascii="Arial Narrow" w:hAnsi="Arial Narrow"/>
                <w:sz w:val="16"/>
                <w:szCs w:val="16"/>
                <w:lang w:val="it-IT"/>
              </w:rPr>
              <w:t xml:space="preserve"> nell’ambito delle </w:t>
            </w:r>
            <w:proofErr w:type="gramStart"/>
            <w:r w:rsidRPr="00AB213B">
              <w:rPr>
                <w:rStyle w:val="Nessuno"/>
                <w:rFonts w:ascii="Arial Narrow" w:hAnsi="Arial Narrow"/>
                <w:sz w:val="16"/>
                <w:szCs w:val="16"/>
                <w:lang w:val="it-IT"/>
              </w:rPr>
              <w:t xml:space="preserve">relazioni </w:t>
            </w:r>
            <w:r w:rsidR="004E103F" w:rsidRPr="00AB213B">
              <w:rPr>
                <w:rStyle w:val="Nessuno"/>
                <w:rFonts w:ascii="Arial Narrow" w:hAnsi="Arial Narrow"/>
                <w:sz w:val="16"/>
                <w:szCs w:val="16"/>
                <w:lang w:val="it-IT"/>
              </w:rPr>
              <w:t xml:space="preserve"> periodiche</w:t>
            </w:r>
            <w:proofErr w:type="gramEnd"/>
            <w:r w:rsidR="004E103F" w:rsidRPr="00AB213B" w:rsidDel="004E103F">
              <w:rPr>
                <w:rStyle w:val="Nessuno"/>
                <w:rFonts w:ascii="Arial Narrow" w:hAnsi="Arial Narrow"/>
                <w:sz w:val="16"/>
                <w:szCs w:val="16"/>
                <w:lang w:val="it-IT"/>
              </w:rPr>
              <w:t xml:space="preserve"> </w:t>
            </w:r>
            <w:r w:rsidRPr="00AB213B">
              <w:rPr>
                <w:rStyle w:val="Nessuno"/>
                <w:rFonts w:ascii="Arial Narrow" w:hAnsi="Arial Narrow"/>
                <w:sz w:val="16"/>
                <w:szCs w:val="16"/>
                <w:lang w:val="it-IT"/>
              </w:rPr>
              <w:t xml:space="preserve"> di RPCT e della relazione annuale di </w:t>
            </w:r>
            <w:proofErr w:type="spellStart"/>
            <w:r w:rsidRPr="00AB213B">
              <w:rPr>
                <w:rStyle w:val="Nessuno"/>
                <w:rFonts w:ascii="Arial Narrow" w:hAnsi="Arial Narrow"/>
                <w:sz w:val="16"/>
                <w:szCs w:val="16"/>
                <w:lang w:val="it-IT"/>
              </w:rPr>
              <w:t>OdV</w:t>
            </w:r>
            <w:proofErr w:type="spellEnd"/>
          </w:p>
        </w:tc>
        <w:tc>
          <w:tcPr>
            <w:tcW w:w="749" w:type="pct"/>
          </w:tcPr>
          <w:p w14:paraId="548A4AB0"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Resp. Area Servizi; </w:t>
            </w:r>
            <w:r w:rsidRPr="00AB213B">
              <w:rPr>
                <w:rStyle w:val="Nessuno"/>
                <w:rFonts w:ascii="Arial Narrow" w:hAnsi="Arial Narrow"/>
                <w:sz w:val="16"/>
                <w:szCs w:val="16"/>
                <w:lang w:val="it-IT"/>
              </w:rPr>
              <w:br/>
            </w:r>
          </w:p>
        </w:tc>
      </w:tr>
      <w:tr w:rsidR="004A69A5" w:rsidRPr="00F620DE" w14:paraId="0D343E37" w14:textId="77777777" w:rsidTr="004A69A5">
        <w:tc>
          <w:tcPr>
            <w:tcW w:w="795" w:type="pct"/>
            <w:vAlign w:val="center"/>
          </w:tcPr>
          <w:p w14:paraId="7B2786AD"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r w:rsidRPr="00AB213B">
              <w:rPr>
                <w:rStyle w:val="Nessuno"/>
                <w:rFonts w:ascii="Arial Narrow" w:hAnsi="Arial Narrow"/>
                <w:sz w:val="16"/>
                <w:szCs w:val="16"/>
                <w:lang w:val="it-IT"/>
              </w:rPr>
              <w:t>FORNITURA ALL’INGROSSO DI ACQUA POTABILE</w:t>
            </w:r>
          </w:p>
        </w:tc>
        <w:tc>
          <w:tcPr>
            <w:tcW w:w="624" w:type="pct"/>
            <w:vAlign w:val="center"/>
          </w:tcPr>
          <w:p w14:paraId="366692BC" w14:textId="77777777" w:rsidR="00645AB2" w:rsidRPr="00AB213B" w:rsidRDefault="00645AB2" w:rsidP="004F15D6">
            <w:pPr>
              <w:pStyle w:val="Normale1"/>
              <w:spacing w:before="0" w:after="0" w:line="240" w:lineRule="auto"/>
              <w:jc w:val="both"/>
              <w:rPr>
                <w:rStyle w:val="Nessuno"/>
                <w:rFonts w:ascii="Arial Narrow" w:hAnsi="Arial Narrow"/>
                <w:sz w:val="16"/>
                <w:szCs w:val="16"/>
                <w:lang w:val="it-IT"/>
              </w:rPr>
            </w:pPr>
            <w:r w:rsidRPr="00AB213B">
              <w:rPr>
                <w:rStyle w:val="Nessuno"/>
                <w:rFonts w:ascii="Arial Narrow" w:hAnsi="Arial Narrow"/>
                <w:sz w:val="16"/>
                <w:szCs w:val="16"/>
                <w:lang w:val="it-IT"/>
              </w:rPr>
              <w:t>Misurazione dell'acqua fornita; predisposizione conteggi e rendicontazioni mensili per la fatturazione; emissione della fattura</w:t>
            </w:r>
          </w:p>
        </w:tc>
        <w:tc>
          <w:tcPr>
            <w:tcW w:w="746" w:type="pct"/>
          </w:tcPr>
          <w:p w14:paraId="181801C1"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In attuazione</w:t>
            </w:r>
          </w:p>
        </w:tc>
        <w:tc>
          <w:tcPr>
            <w:tcW w:w="750" w:type="pct"/>
          </w:tcPr>
          <w:p w14:paraId="6C07F937"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Verifica operata sull’osservanza delle disposizioni procedurali </w:t>
            </w:r>
          </w:p>
        </w:tc>
        <w:tc>
          <w:tcPr>
            <w:tcW w:w="749" w:type="pct"/>
          </w:tcPr>
          <w:p w14:paraId="08F0A45A"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Flussi informativi verso RPCT e </w:t>
            </w:r>
            <w:proofErr w:type="spellStart"/>
            <w:r w:rsidRPr="00AB213B">
              <w:rPr>
                <w:rStyle w:val="Nessuno"/>
                <w:rFonts w:ascii="Arial Narrow" w:hAnsi="Arial Narrow"/>
                <w:sz w:val="16"/>
                <w:szCs w:val="16"/>
                <w:lang w:val="it-IT"/>
              </w:rPr>
              <w:t>OdV</w:t>
            </w:r>
            <w:proofErr w:type="spellEnd"/>
          </w:p>
        </w:tc>
        <w:tc>
          <w:tcPr>
            <w:tcW w:w="585" w:type="pct"/>
          </w:tcPr>
          <w:p w14:paraId="12DDBD6E" w14:textId="6EB3851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 xml:space="preserve">Vedasi rendicontazioni dei </w:t>
            </w:r>
            <w:proofErr w:type="gramStart"/>
            <w:r w:rsidRPr="00AB213B">
              <w:rPr>
                <w:rStyle w:val="Nessuno"/>
                <w:rFonts w:ascii="Arial Narrow" w:hAnsi="Arial Narrow"/>
                <w:sz w:val="16"/>
                <w:szCs w:val="16"/>
                <w:lang w:val="it-IT"/>
              </w:rPr>
              <w:t>risultati  al</w:t>
            </w:r>
            <w:proofErr w:type="gramEnd"/>
            <w:r w:rsidRPr="00AB213B">
              <w:rPr>
                <w:rStyle w:val="Nessuno"/>
                <w:rFonts w:ascii="Arial Narrow" w:hAnsi="Arial Narrow"/>
                <w:sz w:val="16"/>
                <w:szCs w:val="16"/>
                <w:lang w:val="it-IT"/>
              </w:rPr>
              <w:t xml:space="preserve"> </w:t>
            </w:r>
            <w:proofErr w:type="spellStart"/>
            <w:r w:rsidRPr="00AB213B">
              <w:rPr>
                <w:rStyle w:val="Nessuno"/>
                <w:rFonts w:ascii="Arial Narrow" w:hAnsi="Arial Narrow"/>
                <w:sz w:val="16"/>
                <w:szCs w:val="16"/>
                <w:lang w:val="it-IT"/>
              </w:rPr>
              <w:t>CdA</w:t>
            </w:r>
            <w:proofErr w:type="spellEnd"/>
            <w:r w:rsidRPr="00AB213B">
              <w:rPr>
                <w:rStyle w:val="Nessuno"/>
                <w:rFonts w:ascii="Arial Narrow" w:hAnsi="Arial Narrow"/>
                <w:sz w:val="16"/>
                <w:szCs w:val="16"/>
                <w:lang w:val="it-IT"/>
              </w:rPr>
              <w:t xml:space="preserve"> nell’ambito delle </w:t>
            </w:r>
            <w:proofErr w:type="gramStart"/>
            <w:r w:rsidRPr="00AB213B">
              <w:rPr>
                <w:rStyle w:val="Nessuno"/>
                <w:rFonts w:ascii="Arial Narrow" w:hAnsi="Arial Narrow"/>
                <w:sz w:val="16"/>
                <w:szCs w:val="16"/>
                <w:lang w:val="it-IT"/>
              </w:rPr>
              <w:t xml:space="preserve">relazioni </w:t>
            </w:r>
            <w:r w:rsidR="004E103F" w:rsidRPr="00AB213B">
              <w:rPr>
                <w:rStyle w:val="Nessuno"/>
                <w:rFonts w:ascii="Arial Narrow" w:hAnsi="Arial Narrow"/>
                <w:sz w:val="16"/>
                <w:szCs w:val="16"/>
                <w:lang w:val="it-IT"/>
              </w:rPr>
              <w:t xml:space="preserve"> periodiche</w:t>
            </w:r>
            <w:proofErr w:type="gramEnd"/>
            <w:r w:rsidR="004E103F" w:rsidRPr="00AB213B" w:rsidDel="004E103F">
              <w:rPr>
                <w:rStyle w:val="Nessuno"/>
                <w:rFonts w:ascii="Arial Narrow" w:hAnsi="Arial Narrow"/>
                <w:sz w:val="16"/>
                <w:szCs w:val="16"/>
                <w:lang w:val="it-IT"/>
              </w:rPr>
              <w:t xml:space="preserve"> </w:t>
            </w:r>
            <w:r w:rsidRPr="00AB213B">
              <w:rPr>
                <w:rStyle w:val="Nessuno"/>
                <w:rFonts w:ascii="Arial Narrow" w:hAnsi="Arial Narrow"/>
                <w:sz w:val="16"/>
                <w:szCs w:val="16"/>
                <w:lang w:val="it-IT"/>
              </w:rPr>
              <w:t xml:space="preserve">di RPCT e della relazione annuale di </w:t>
            </w:r>
            <w:proofErr w:type="spellStart"/>
            <w:r w:rsidRPr="00AB213B">
              <w:rPr>
                <w:rStyle w:val="Nessuno"/>
                <w:rFonts w:ascii="Arial Narrow" w:hAnsi="Arial Narrow"/>
                <w:sz w:val="16"/>
                <w:szCs w:val="16"/>
                <w:lang w:val="it-IT"/>
              </w:rPr>
              <w:t>OdV</w:t>
            </w:r>
            <w:proofErr w:type="spellEnd"/>
          </w:p>
        </w:tc>
        <w:tc>
          <w:tcPr>
            <w:tcW w:w="749" w:type="pct"/>
          </w:tcPr>
          <w:p w14:paraId="5FB8E94B" w14:textId="77777777" w:rsidR="00645AB2" w:rsidRPr="00AB213B" w:rsidRDefault="002B01ED" w:rsidP="004F15D6">
            <w:pPr>
              <w:pStyle w:val="Paragrafoelenco1"/>
              <w:spacing w:before="0" w:after="0" w:line="240" w:lineRule="auto"/>
              <w:ind w:left="0"/>
              <w:rPr>
                <w:rStyle w:val="Nessuno"/>
                <w:rFonts w:ascii="Arial Narrow" w:hAnsi="Arial Narrow"/>
                <w:sz w:val="16"/>
                <w:szCs w:val="16"/>
                <w:lang w:val="it-IT"/>
              </w:rPr>
            </w:pPr>
            <w:r w:rsidRPr="00AB213B">
              <w:rPr>
                <w:rStyle w:val="Nessuno"/>
                <w:rFonts w:ascii="Arial Narrow" w:hAnsi="Arial Narrow"/>
                <w:sz w:val="16"/>
                <w:szCs w:val="16"/>
                <w:lang w:val="it-IT"/>
              </w:rPr>
              <w:t>Responsabile Area Produzione e Gestione Acqua-Energia</w:t>
            </w:r>
          </w:p>
          <w:p w14:paraId="53DAD543" w14:textId="77777777" w:rsidR="00645AB2" w:rsidRPr="00AB213B" w:rsidRDefault="00645AB2" w:rsidP="004F15D6">
            <w:pPr>
              <w:pStyle w:val="Paragrafoelenco1"/>
              <w:spacing w:before="0" w:after="0" w:line="240" w:lineRule="auto"/>
              <w:ind w:left="0"/>
              <w:rPr>
                <w:rStyle w:val="Nessuno"/>
                <w:rFonts w:ascii="Arial Narrow" w:hAnsi="Arial Narrow"/>
                <w:sz w:val="16"/>
                <w:szCs w:val="16"/>
                <w:lang w:val="it-IT"/>
              </w:rPr>
            </w:pPr>
          </w:p>
        </w:tc>
      </w:tr>
    </w:tbl>
    <w:p w14:paraId="1FCBCB74" w14:textId="77777777" w:rsidR="000E7C5A" w:rsidRDefault="000E7C5A" w:rsidP="00BF48BF">
      <w:pPr>
        <w:pStyle w:val="Normale1"/>
        <w:spacing w:before="0" w:after="0" w:line="240" w:lineRule="auto"/>
        <w:jc w:val="both"/>
        <w:rPr>
          <w:rFonts w:ascii="Arial Narrow" w:hAnsi="Arial Narrow"/>
          <w:lang w:val="it-IT"/>
        </w:rPr>
      </w:pPr>
    </w:p>
    <w:p w14:paraId="5EB602A3" w14:textId="27D48A56" w:rsidR="00CB5C8F" w:rsidRDefault="00221674" w:rsidP="00BF48BF">
      <w:pPr>
        <w:pStyle w:val="Normale1"/>
        <w:spacing w:before="0" w:after="0" w:line="240" w:lineRule="auto"/>
        <w:jc w:val="both"/>
        <w:rPr>
          <w:rStyle w:val="Nessuno"/>
          <w:rFonts w:ascii="Arial Narrow" w:hAnsi="Arial Narrow"/>
          <w:lang w:val="it-IT"/>
        </w:rPr>
      </w:pPr>
      <w:r>
        <w:rPr>
          <w:rFonts w:ascii="Arial Narrow" w:hAnsi="Arial Narrow"/>
          <w:lang w:val="it-IT"/>
        </w:rPr>
        <w:t xml:space="preserve">Per </w:t>
      </w:r>
      <w:r w:rsidR="00BF48BF">
        <w:rPr>
          <w:rFonts w:ascii="Arial Narrow" w:hAnsi="Arial Narrow"/>
          <w:lang w:val="it-IT"/>
        </w:rPr>
        <w:t>tutti processi</w:t>
      </w:r>
      <w:r>
        <w:rPr>
          <w:rFonts w:ascii="Arial Narrow" w:hAnsi="Arial Narrow"/>
          <w:lang w:val="it-IT"/>
        </w:rPr>
        <w:t xml:space="preserve"> </w:t>
      </w:r>
      <w:r w:rsidR="00BF48BF">
        <w:rPr>
          <w:rFonts w:ascii="Arial Narrow" w:hAnsi="Arial Narrow"/>
          <w:lang w:val="it-IT"/>
        </w:rPr>
        <w:t>dell’AREA</w:t>
      </w:r>
      <w:r w:rsidR="000F6C6F">
        <w:rPr>
          <w:rStyle w:val="Nessuno"/>
          <w:rFonts w:ascii="Arial Narrow" w:hAnsi="Arial Narrow"/>
          <w:lang w:val="it-IT"/>
        </w:rPr>
        <w:t xml:space="preserve"> </w:t>
      </w:r>
      <w:r w:rsidR="000F6C6F" w:rsidRPr="00F620DE">
        <w:rPr>
          <w:rStyle w:val="Nessuno"/>
          <w:rFonts w:ascii="Arial Narrow" w:hAnsi="Arial Narrow"/>
          <w:b/>
          <w:bCs/>
          <w:lang w:val="it-IT"/>
        </w:rPr>
        <w:t>PROVVEDIMENTI AMPLIATIVI DELLA SFERA GIURIDICA DEI DESTINATARI CON EFFETTO ECONOMICO DIRETTO ED IMMEDIATO PER IL DESTINATARIO</w:t>
      </w:r>
      <w:r w:rsidR="007476DE">
        <w:rPr>
          <w:rStyle w:val="Nessuno"/>
          <w:rFonts w:ascii="Arial Narrow" w:hAnsi="Arial Narrow"/>
          <w:b/>
          <w:bCs/>
          <w:lang w:val="it-IT"/>
        </w:rPr>
        <w:t xml:space="preserve"> </w:t>
      </w:r>
      <w:r w:rsidRPr="004848AB">
        <w:rPr>
          <w:rStyle w:val="Nessuno"/>
          <w:rFonts w:ascii="Arial Narrow" w:hAnsi="Arial Narrow"/>
          <w:lang w:val="it-IT"/>
        </w:rPr>
        <w:t>la rendicontazione</w:t>
      </w:r>
      <w:r>
        <w:rPr>
          <w:rStyle w:val="Nessuno"/>
          <w:rFonts w:ascii="Arial Narrow" w:hAnsi="Arial Narrow"/>
          <w:lang w:val="it-IT"/>
        </w:rPr>
        <w:t xml:space="preserve"> verso RPCT è stata condotta su base annuale e la RPCT ha </w:t>
      </w:r>
      <w:r w:rsidR="00BF48BF">
        <w:rPr>
          <w:rStyle w:val="Nessuno"/>
          <w:rFonts w:ascii="Arial Narrow" w:hAnsi="Arial Narrow"/>
          <w:lang w:val="it-IT"/>
        </w:rPr>
        <w:t>successivamente rendicontato</w:t>
      </w:r>
      <w:r>
        <w:rPr>
          <w:rStyle w:val="Nessuno"/>
          <w:rFonts w:ascii="Arial Narrow" w:hAnsi="Arial Narrow"/>
          <w:lang w:val="it-IT"/>
        </w:rPr>
        <w:t xml:space="preserve"> al </w:t>
      </w:r>
      <w:proofErr w:type="spellStart"/>
      <w:r>
        <w:rPr>
          <w:rStyle w:val="Nessuno"/>
          <w:rFonts w:ascii="Arial Narrow" w:hAnsi="Arial Narrow"/>
          <w:lang w:val="it-IT"/>
        </w:rPr>
        <w:t>CdA</w:t>
      </w:r>
      <w:proofErr w:type="spellEnd"/>
      <w:r w:rsidR="00CB5C8F">
        <w:rPr>
          <w:rStyle w:val="Nessuno"/>
          <w:rFonts w:ascii="Arial Narrow" w:hAnsi="Arial Narrow"/>
          <w:lang w:val="it-IT"/>
        </w:rPr>
        <w:t>.</w:t>
      </w:r>
    </w:p>
    <w:p w14:paraId="18848794" w14:textId="4B1E2674" w:rsidR="009952BE" w:rsidRPr="00994C6F" w:rsidRDefault="009952BE" w:rsidP="00BF48BF">
      <w:pPr>
        <w:pStyle w:val="Normale1"/>
        <w:spacing w:before="0" w:after="0" w:line="240" w:lineRule="auto"/>
        <w:jc w:val="both"/>
        <w:rPr>
          <w:rStyle w:val="Nessuno"/>
          <w:rFonts w:ascii="Arial Narrow" w:hAnsi="Arial Narrow"/>
          <w:b/>
          <w:bCs/>
          <w:lang w:val="it-IT"/>
        </w:rPr>
      </w:pPr>
      <w:r w:rsidRPr="00994C6F">
        <w:rPr>
          <w:rStyle w:val="Nessuno"/>
          <w:rFonts w:ascii="Arial Narrow" w:hAnsi="Arial Narrow"/>
          <w:b/>
          <w:bCs/>
          <w:lang w:val="it-IT"/>
        </w:rPr>
        <w:t>Le misure sono confermate anche per il 2026</w:t>
      </w:r>
      <w:r w:rsidR="007476DE" w:rsidRPr="00994C6F">
        <w:rPr>
          <w:rStyle w:val="Nessuno"/>
          <w:rFonts w:ascii="Arial Narrow" w:hAnsi="Arial Narrow"/>
          <w:b/>
          <w:bCs/>
          <w:lang w:val="it-IT"/>
        </w:rPr>
        <w:t>.</w:t>
      </w:r>
    </w:p>
    <w:p w14:paraId="686F62A4" w14:textId="77777777" w:rsidR="0048792C" w:rsidRPr="00F620DE" w:rsidRDefault="0048792C" w:rsidP="0048792C">
      <w:pPr>
        <w:pStyle w:val="Paragrafoelenco1"/>
        <w:spacing w:before="0" w:after="0" w:line="240" w:lineRule="auto"/>
        <w:jc w:val="both"/>
        <w:rPr>
          <w:rFonts w:ascii="Arial Narrow" w:hAnsi="Arial Narrow"/>
          <w:lang w:val="it-IT"/>
        </w:rPr>
      </w:pPr>
      <w:r w:rsidRPr="00F620DE">
        <w:rPr>
          <w:rFonts w:ascii="Arial Narrow" w:hAnsi="Arial Narrow"/>
          <w:lang w:val="it-IT"/>
        </w:rPr>
        <w:br w:type="page"/>
      </w:r>
    </w:p>
    <w:p w14:paraId="14280DF0" w14:textId="2C856E28" w:rsidR="0048792C" w:rsidRPr="00F620DE" w:rsidRDefault="00BF48BF" w:rsidP="00324418">
      <w:pPr>
        <w:pStyle w:val="Normale1"/>
        <w:numPr>
          <w:ilvl w:val="0"/>
          <w:numId w:val="69"/>
        </w:numPr>
        <w:spacing w:before="0" w:after="0" w:line="240" w:lineRule="auto"/>
        <w:ind w:left="360"/>
        <w:jc w:val="both"/>
        <w:rPr>
          <w:rStyle w:val="Nessuno"/>
          <w:rFonts w:ascii="Arial Narrow" w:eastAsia="Arial Narrow" w:hAnsi="Arial Narrow" w:cs="Arial Narrow"/>
          <w:sz w:val="16"/>
          <w:szCs w:val="16"/>
          <w:lang w:val="it-IT"/>
        </w:rPr>
      </w:pPr>
      <w:r>
        <w:rPr>
          <w:rStyle w:val="Nessuno"/>
          <w:rFonts w:ascii="Arial Narrow" w:hAnsi="Arial Narrow"/>
          <w:lang w:val="it-IT"/>
        </w:rPr>
        <w:lastRenderedPageBreak/>
        <w:t xml:space="preserve"> </w:t>
      </w:r>
      <w:r w:rsidR="0048792C" w:rsidRPr="00F620DE">
        <w:rPr>
          <w:rStyle w:val="Nessuno"/>
          <w:rFonts w:ascii="Arial Narrow" w:hAnsi="Arial Narrow"/>
          <w:lang w:val="it-IT"/>
        </w:rPr>
        <w:t xml:space="preserve">AREA </w:t>
      </w:r>
      <w:r w:rsidR="0048792C" w:rsidRPr="00F620DE">
        <w:rPr>
          <w:rStyle w:val="Nessuno"/>
          <w:rFonts w:ascii="Arial Narrow" w:hAnsi="Arial Narrow"/>
          <w:b/>
          <w:bCs/>
          <w:lang w:val="it-IT"/>
        </w:rPr>
        <w:t>GESTIONE DELLE ENTRATE DELLE SPESE E DEL PATRIMONIO</w:t>
      </w:r>
    </w:p>
    <w:p w14:paraId="5FAB7A4A" w14:textId="77777777" w:rsidR="003749FD" w:rsidRPr="00F620DE" w:rsidRDefault="003749FD" w:rsidP="003749FD">
      <w:pPr>
        <w:pStyle w:val="Normale1"/>
        <w:spacing w:before="0" w:after="0" w:line="240" w:lineRule="auto"/>
        <w:jc w:val="both"/>
        <w:rPr>
          <w:rStyle w:val="Nessuno"/>
          <w:rFonts w:ascii="Arial Narrow" w:eastAsia="Arial Narrow" w:hAnsi="Arial Narrow" w:cs="Arial Narrow"/>
          <w:sz w:val="16"/>
          <w:szCs w:val="16"/>
          <w:lang w:val="it-IT"/>
        </w:rPr>
      </w:pPr>
    </w:p>
    <w:tbl>
      <w:tblPr>
        <w:tblpPr w:leftFromText="141" w:rightFromText="141" w:vertAnchor="text" w:tblpXSpec="center" w:tblpY="1"/>
        <w:tblOverlap w:val="never"/>
        <w:tblW w:w="5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80"/>
        <w:gridCol w:w="1082"/>
        <w:gridCol w:w="1135"/>
        <w:gridCol w:w="1133"/>
        <w:gridCol w:w="991"/>
        <w:gridCol w:w="1418"/>
      </w:tblGrid>
      <w:tr w:rsidR="003749FD" w:rsidRPr="00F335AB" w14:paraId="2E9CF949" w14:textId="77777777" w:rsidTr="00F335AB">
        <w:trPr>
          <w:cantSplit/>
          <w:tblHeader/>
        </w:trPr>
        <w:tc>
          <w:tcPr>
            <w:tcW w:w="849" w:type="pct"/>
          </w:tcPr>
          <w:p w14:paraId="4B35069F" w14:textId="77777777" w:rsidR="003749FD" w:rsidRPr="00F335AB" w:rsidRDefault="003749FD" w:rsidP="00FF4107">
            <w:pPr>
              <w:pStyle w:val="Paragrafoelenco1"/>
              <w:spacing w:before="0" w:after="0" w:line="240" w:lineRule="auto"/>
              <w:ind w:left="0"/>
              <w:rPr>
                <w:rStyle w:val="Nessuno"/>
                <w:rFonts w:ascii="Arial Narrow" w:hAnsi="Arial Narrow"/>
                <w:b/>
                <w:bCs/>
                <w:sz w:val="16"/>
                <w:szCs w:val="16"/>
                <w:lang w:val="it-IT"/>
              </w:rPr>
            </w:pPr>
            <w:r w:rsidRPr="00F335AB">
              <w:rPr>
                <w:rStyle w:val="Nessuno"/>
                <w:rFonts w:ascii="Arial Narrow" w:hAnsi="Arial Narrow"/>
                <w:b/>
                <w:bCs/>
                <w:sz w:val="16"/>
                <w:szCs w:val="16"/>
                <w:lang w:val="it-IT"/>
              </w:rPr>
              <w:t>PROCESSO</w:t>
            </w:r>
          </w:p>
          <w:p w14:paraId="507F5B5F" w14:textId="77777777" w:rsidR="00AB213B" w:rsidRPr="00F335AB" w:rsidRDefault="00AB213B" w:rsidP="00FF4107">
            <w:pPr>
              <w:pStyle w:val="Paragrafoelenco1"/>
              <w:spacing w:before="0" w:after="0" w:line="240" w:lineRule="auto"/>
              <w:ind w:left="0"/>
              <w:rPr>
                <w:rStyle w:val="Nessuno"/>
                <w:rFonts w:ascii="Arial Narrow" w:hAnsi="Arial Narrow"/>
                <w:b/>
                <w:bCs/>
                <w:sz w:val="16"/>
                <w:szCs w:val="16"/>
                <w:lang w:val="it-IT"/>
              </w:rPr>
            </w:pPr>
          </w:p>
        </w:tc>
        <w:tc>
          <w:tcPr>
            <w:tcW w:w="706" w:type="pct"/>
          </w:tcPr>
          <w:p w14:paraId="40E13A55" w14:textId="77777777" w:rsidR="003749FD" w:rsidRPr="00F335AB" w:rsidRDefault="003749FD" w:rsidP="00FF4107">
            <w:pPr>
              <w:pStyle w:val="Paragrafoelenco1"/>
              <w:spacing w:before="0" w:after="0" w:line="240" w:lineRule="auto"/>
              <w:ind w:left="0"/>
              <w:rPr>
                <w:rStyle w:val="Nessuno"/>
                <w:rFonts w:ascii="Arial Narrow" w:hAnsi="Arial Narrow"/>
                <w:b/>
                <w:bCs/>
                <w:sz w:val="16"/>
                <w:szCs w:val="16"/>
                <w:lang w:val="it-IT"/>
              </w:rPr>
            </w:pPr>
            <w:r w:rsidRPr="00F335AB">
              <w:rPr>
                <w:rStyle w:val="Nessuno"/>
                <w:rFonts w:ascii="Arial Narrow" w:hAnsi="Arial Narrow"/>
                <w:b/>
                <w:bCs/>
                <w:sz w:val="16"/>
                <w:szCs w:val="16"/>
                <w:lang w:val="it-IT"/>
              </w:rPr>
              <w:t>ATTIVITA’</w:t>
            </w:r>
          </w:p>
        </w:tc>
        <w:tc>
          <w:tcPr>
            <w:tcW w:w="647" w:type="pct"/>
          </w:tcPr>
          <w:p w14:paraId="1B879B29" w14:textId="03B700D7" w:rsidR="003749FD" w:rsidRPr="00F335AB" w:rsidRDefault="003749FD" w:rsidP="00FF4107">
            <w:pPr>
              <w:pStyle w:val="Paragrafoelenco1"/>
              <w:spacing w:before="0" w:after="0" w:line="240" w:lineRule="auto"/>
              <w:ind w:left="0"/>
              <w:rPr>
                <w:rStyle w:val="Nessuno"/>
                <w:rFonts w:ascii="Arial Narrow" w:hAnsi="Arial Narrow"/>
                <w:b/>
                <w:bCs/>
                <w:sz w:val="16"/>
                <w:szCs w:val="16"/>
                <w:lang w:val="it-IT"/>
              </w:rPr>
            </w:pPr>
            <w:r w:rsidRPr="00F335AB">
              <w:rPr>
                <w:rStyle w:val="Nessuno"/>
                <w:rFonts w:ascii="Arial Narrow" w:hAnsi="Arial Narrow"/>
                <w:b/>
                <w:bCs/>
                <w:sz w:val="16"/>
                <w:szCs w:val="16"/>
                <w:lang w:val="it-IT"/>
              </w:rPr>
              <w:t>STATO DI ATTUAZIONE AL 31.12.202</w:t>
            </w:r>
            <w:r w:rsidR="00375419">
              <w:rPr>
                <w:rStyle w:val="Nessuno"/>
                <w:rFonts w:ascii="Arial Narrow" w:hAnsi="Arial Narrow"/>
                <w:b/>
                <w:bCs/>
                <w:sz w:val="16"/>
                <w:szCs w:val="16"/>
                <w:lang w:val="it-IT"/>
              </w:rPr>
              <w:t>5</w:t>
            </w:r>
          </w:p>
        </w:tc>
        <w:tc>
          <w:tcPr>
            <w:tcW w:w="679" w:type="pct"/>
          </w:tcPr>
          <w:p w14:paraId="3C5823ED" w14:textId="77777777" w:rsidR="003749FD" w:rsidRPr="00F335AB" w:rsidRDefault="003749FD" w:rsidP="00FF4107">
            <w:pPr>
              <w:pStyle w:val="Paragrafoelenco1"/>
              <w:spacing w:before="0" w:after="0" w:line="240" w:lineRule="auto"/>
              <w:ind w:left="0"/>
              <w:rPr>
                <w:rStyle w:val="Nessuno"/>
                <w:rFonts w:ascii="Arial Narrow" w:hAnsi="Arial Narrow"/>
                <w:b/>
                <w:bCs/>
                <w:sz w:val="16"/>
                <w:szCs w:val="16"/>
                <w:lang w:val="it-IT"/>
              </w:rPr>
            </w:pPr>
            <w:r w:rsidRPr="00F335AB">
              <w:rPr>
                <w:rStyle w:val="Nessuno"/>
                <w:rFonts w:ascii="Arial Narrow" w:hAnsi="Arial Narrow"/>
                <w:b/>
                <w:bCs/>
                <w:sz w:val="16"/>
                <w:szCs w:val="16"/>
                <w:lang w:val="it-IT"/>
              </w:rPr>
              <w:t xml:space="preserve">FASI E TEMPI DI ATTUAZIONE </w:t>
            </w:r>
          </w:p>
        </w:tc>
        <w:tc>
          <w:tcPr>
            <w:tcW w:w="678" w:type="pct"/>
          </w:tcPr>
          <w:p w14:paraId="1C66FF23" w14:textId="77777777" w:rsidR="003749FD" w:rsidRPr="00F335AB" w:rsidRDefault="003749FD" w:rsidP="00FF4107">
            <w:pPr>
              <w:pStyle w:val="Paragrafoelenco1"/>
              <w:spacing w:before="0" w:after="0" w:line="240" w:lineRule="auto"/>
              <w:ind w:left="0"/>
              <w:rPr>
                <w:rStyle w:val="Nessuno"/>
                <w:rFonts w:ascii="Arial Narrow" w:hAnsi="Arial Narrow"/>
                <w:b/>
                <w:bCs/>
                <w:sz w:val="16"/>
                <w:szCs w:val="16"/>
                <w:lang w:val="it-IT"/>
              </w:rPr>
            </w:pPr>
            <w:r w:rsidRPr="00F335AB">
              <w:rPr>
                <w:rStyle w:val="Nessuno"/>
                <w:rFonts w:ascii="Arial Narrow" w:hAnsi="Arial Narrow"/>
                <w:b/>
                <w:bCs/>
                <w:sz w:val="16"/>
                <w:szCs w:val="16"/>
                <w:lang w:val="it-IT"/>
              </w:rPr>
              <w:t xml:space="preserve">INDICATORI DI ATTUAZIONE </w:t>
            </w:r>
          </w:p>
        </w:tc>
        <w:tc>
          <w:tcPr>
            <w:tcW w:w="593" w:type="pct"/>
          </w:tcPr>
          <w:p w14:paraId="3656927E" w14:textId="77777777" w:rsidR="003749FD" w:rsidRPr="00F335AB" w:rsidRDefault="003749FD" w:rsidP="00FF4107">
            <w:pPr>
              <w:pStyle w:val="Paragrafoelenco1"/>
              <w:spacing w:before="0" w:after="0" w:line="240" w:lineRule="auto"/>
              <w:ind w:left="0"/>
              <w:rPr>
                <w:rStyle w:val="Nessuno"/>
                <w:rFonts w:ascii="Arial Narrow" w:hAnsi="Arial Narrow"/>
                <w:b/>
                <w:bCs/>
                <w:sz w:val="16"/>
                <w:szCs w:val="16"/>
                <w:lang w:val="it-IT"/>
              </w:rPr>
            </w:pPr>
            <w:r w:rsidRPr="00F335AB">
              <w:rPr>
                <w:rStyle w:val="Nessuno"/>
                <w:rFonts w:ascii="Arial Narrow" w:hAnsi="Arial Narrow"/>
                <w:b/>
                <w:bCs/>
                <w:sz w:val="16"/>
                <w:szCs w:val="16"/>
                <w:lang w:val="it-IT"/>
              </w:rPr>
              <w:t>RISULTATO ATTESO</w:t>
            </w:r>
          </w:p>
        </w:tc>
        <w:tc>
          <w:tcPr>
            <w:tcW w:w="848" w:type="pct"/>
          </w:tcPr>
          <w:p w14:paraId="323ECF21" w14:textId="77777777" w:rsidR="003749FD" w:rsidRPr="00F335AB" w:rsidRDefault="003749FD" w:rsidP="00FF4107">
            <w:pPr>
              <w:pStyle w:val="Paragrafoelenco1"/>
              <w:spacing w:before="0" w:after="0" w:line="240" w:lineRule="auto"/>
              <w:ind w:left="0"/>
              <w:rPr>
                <w:rStyle w:val="Nessuno"/>
                <w:rFonts w:ascii="Arial Narrow" w:hAnsi="Arial Narrow"/>
                <w:b/>
                <w:bCs/>
                <w:sz w:val="16"/>
                <w:szCs w:val="16"/>
                <w:lang w:val="it-IT"/>
              </w:rPr>
            </w:pPr>
            <w:r w:rsidRPr="00F335AB">
              <w:rPr>
                <w:rStyle w:val="Nessuno"/>
                <w:rFonts w:ascii="Arial Narrow" w:hAnsi="Arial Narrow"/>
                <w:b/>
                <w:bCs/>
                <w:sz w:val="16"/>
                <w:szCs w:val="16"/>
                <w:lang w:val="it-IT"/>
              </w:rPr>
              <w:t xml:space="preserve">SOGGETTO RESPONSABILE </w:t>
            </w:r>
          </w:p>
        </w:tc>
      </w:tr>
      <w:tr w:rsidR="009331A0" w:rsidRPr="00F620DE" w14:paraId="17485E62" w14:textId="77777777" w:rsidTr="00F335AB">
        <w:trPr>
          <w:cantSplit/>
        </w:trPr>
        <w:tc>
          <w:tcPr>
            <w:tcW w:w="849" w:type="pct"/>
            <w:vMerge w:val="restart"/>
            <w:vAlign w:val="center"/>
          </w:tcPr>
          <w:p w14:paraId="57142642" w14:textId="77777777" w:rsidR="009331A0" w:rsidRPr="00BF69EA" w:rsidRDefault="009331A0" w:rsidP="00FF4107">
            <w:pPr>
              <w:pStyle w:val="Normale1"/>
              <w:spacing w:before="0" w:after="0" w:line="240" w:lineRule="auto"/>
              <w:jc w:val="both"/>
              <w:rPr>
                <w:rStyle w:val="Nessuno"/>
                <w:rFonts w:ascii="Arial Narrow" w:hAnsi="Arial Narrow"/>
                <w:bCs/>
                <w:sz w:val="16"/>
                <w:szCs w:val="16"/>
                <w:lang w:val="it-IT"/>
              </w:rPr>
            </w:pPr>
            <w:r w:rsidRPr="00BF69EA">
              <w:rPr>
                <w:rStyle w:val="Nessuno"/>
                <w:rFonts w:ascii="Arial Narrow" w:hAnsi="Arial Narrow"/>
                <w:bCs/>
                <w:sz w:val="16"/>
                <w:szCs w:val="16"/>
                <w:lang w:val="it-IT"/>
              </w:rPr>
              <w:t>ENTRATE</w:t>
            </w:r>
          </w:p>
        </w:tc>
        <w:tc>
          <w:tcPr>
            <w:tcW w:w="706" w:type="pct"/>
            <w:vAlign w:val="center"/>
          </w:tcPr>
          <w:p w14:paraId="3B0C896B" w14:textId="77777777" w:rsidR="009331A0" w:rsidRPr="00F620DE" w:rsidRDefault="009331A0" w:rsidP="00FF4107">
            <w:pPr>
              <w:pStyle w:val="Normale1"/>
              <w:spacing w:before="0" w:after="0" w:line="240" w:lineRule="auto"/>
              <w:jc w:val="both"/>
              <w:rPr>
                <w:rStyle w:val="Nessuno"/>
                <w:rFonts w:ascii="Arial Narrow" w:hAnsi="Arial Narrow"/>
                <w:b/>
                <w:bCs/>
                <w:sz w:val="16"/>
                <w:szCs w:val="16"/>
                <w:lang w:val="it-IT"/>
              </w:rPr>
            </w:pPr>
            <w:r w:rsidRPr="00F620DE">
              <w:rPr>
                <w:rStyle w:val="Nessuno"/>
                <w:rFonts w:ascii="Arial Narrow" w:hAnsi="Arial Narrow"/>
                <w:sz w:val="16"/>
                <w:szCs w:val="16"/>
                <w:lang w:val="it-IT"/>
              </w:rPr>
              <w:t xml:space="preserve">ENTRATE DERIVANTI DALLA VENDITA DELL'ACQUA </w:t>
            </w:r>
          </w:p>
        </w:tc>
        <w:tc>
          <w:tcPr>
            <w:tcW w:w="647" w:type="pct"/>
          </w:tcPr>
          <w:p w14:paraId="6B00A6BC"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In attuazione</w:t>
            </w:r>
          </w:p>
        </w:tc>
        <w:tc>
          <w:tcPr>
            <w:tcW w:w="679" w:type="pct"/>
          </w:tcPr>
          <w:p w14:paraId="13096479"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6A603844"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085B7F65"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3932EE61" w14:textId="77777777" w:rsidR="002B01ED" w:rsidRPr="00F620DE" w:rsidRDefault="002B01ED"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Responsabile Area Produzione e Gestione Acqua-Energia</w:t>
            </w:r>
          </w:p>
          <w:p w14:paraId="71EFCAEA"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p>
        </w:tc>
      </w:tr>
      <w:tr w:rsidR="009331A0" w:rsidRPr="00F620DE" w14:paraId="1A657FAE" w14:textId="77777777" w:rsidTr="00F335AB">
        <w:trPr>
          <w:cantSplit/>
        </w:trPr>
        <w:tc>
          <w:tcPr>
            <w:tcW w:w="849" w:type="pct"/>
            <w:vMerge/>
          </w:tcPr>
          <w:p w14:paraId="4E599451" w14:textId="77777777" w:rsidR="009331A0" w:rsidRPr="00F620DE" w:rsidRDefault="009331A0" w:rsidP="00FF4107">
            <w:pPr>
              <w:pStyle w:val="Paragrafoelenco1"/>
              <w:spacing w:before="0" w:after="0" w:line="240" w:lineRule="auto"/>
              <w:ind w:left="0"/>
              <w:rPr>
                <w:rStyle w:val="Nessuno"/>
                <w:rFonts w:ascii="Arial Narrow" w:hAnsi="Arial Narrow"/>
                <w:b/>
                <w:sz w:val="16"/>
                <w:szCs w:val="16"/>
                <w:lang w:val="it-IT"/>
              </w:rPr>
            </w:pPr>
          </w:p>
        </w:tc>
        <w:tc>
          <w:tcPr>
            <w:tcW w:w="706" w:type="pct"/>
          </w:tcPr>
          <w:p w14:paraId="5D9BC289"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AFFITTI DI RAMO DI AZIENDA AD USO TURISTICO ALBERGHIERO</w:t>
            </w:r>
          </w:p>
        </w:tc>
        <w:tc>
          <w:tcPr>
            <w:tcW w:w="647" w:type="pct"/>
          </w:tcPr>
          <w:p w14:paraId="3B82FD2D"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In attuazione</w:t>
            </w:r>
          </w:p>
        </w:tc>
        <w:tc>
          <w:tcPr>
            <w:tcW w:w="679" w:type="pct"/>
          </w:tcPr>
          <w:p w14:paraId="2B378768"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0C527561"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526DC07C"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577E425E" w14:textId="77777777" w:rsidR="002B01ED" w:rsidRPr="00F620DE" w:rsidRDefault="002B01ED"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Responsabile Servizio Promozione </w:t>
            </w:r>
            <w:proofErr w:type="gramStart"/>
            <w:r w:rsidRPr="00F620DE">
              <w:rPr>
                <w:rStyle w:val="Nessuno"/>
                <w:rFonts w:ascii="Arial Narrow" w:hAnsi="Arial Narrow"/>
                <w:sz w:val="16"/>
                <w:szCs w:val="16"/>
                <w:lang w:val="it-IT"/>
              </w:rPr>
              <w:t>ed</w:t>
            </w:r>
            <w:proofErr w:type="gramEnd"/>
            <w:r w:rsidRPr="00F620DE">
              <w:rPr>
                <w:rStyle w:val="Nessuno"/>
                <w:rFonts w:ascii="Arial Narrow" w:hAnsi="Arial Narrow"/>
                <w:sz w:val="16"/>
                <w:szCs w:val="16"/>
                <w:lang w:val="it-IT"/>
              </w:rPr>
              <w:t xml:space="preserve"> Educazione Ambientale</w:t>
            </w:r>
          </w:p>
          <w:p w14:paraId="21C4EA84"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p>
        </w:tc>
      </w:tr>
      <w:tr w:rsidR="009331A0" w:rsidRPr="00F620DE" w14:paraId="7E49C0E4" w14:textId="77777777" w:rsidTr="00F335AB">
        <w:trPr>
          <w:cantSplit/>
        </w:trPr>
        <w:tc>
          <w:tcPr>
            <w:tcW w:w="849" w:type="pct"/>
            <w:vMerge/>
          </w:tcPr>
          <w:p w14:paraId="42DFF2C1" w14:textId="77777777" w:rsidR="009331A0" w:rsidRPr="00F620DE" w:rsidRDefault="009331A0" w:rsidP="00FF4107">
            <w:pPr>
              <w:pStyle w:val="Paragrafoelenco1"/>
              <w:spacing w:before="0" w:after="0" w:line="240" w:lineRule="auto"/>
              <w:ind w:left="0"/>
              <w:rPr>
                <w:rStyle w:val="Nessuno"/>
                <w:rFonts w:ascii="Arial Narrow" w:hAnsi="Arial Narrow"/>
                <w:b/>
                <w:sz w:val="16"/>
                <w:szCs w:val="16"/>
                <w:lang w:val="it-IT"/>
              </w:rPr>
            </w:pPr>
          </w:p>
        </w:tc>
        <w:tc>
          <w:tcPr>
            <w:tcW w:w="706" w:type="pct"/>
            <w:vAlign w:val="center"/>
          </w:tcPr>
          <w:p w14:paraId="2470A6F7" w14:textId="77777777" w:rsidR="009331A0" w:rsidRPr="00F620DE" w:rsidRDefault="009331A0" w:rsidP="00FF4107">
            <w:pPr>
              <w:pStyle w:val="Normale1"/>
              <w:spacing w:before="0" w:after="0" w:line="240" w:lineRule="auto"/>
              <w:jc w:val="both"/>
              <w:rPr>
                <w:rStyle w:val="Nessuno"/>
                <w:rFonts w:ascii="Arial Narrow" w:hAnsi="Arial Narrow"/>
                <w:b/>
                <w:bCs/>
                <w:sz w:val="16"/>
                <w:szCs w:val="16"/>
                <w:lang w:val="it-IT"/>
              </w:rPr>
            </w:pPr>
            <w:r w:rsidRPr="00F620DE">
              <w:rPr>
                <w:rStyle w:val="Nessuno"/>
                <w:rFonts w:ascii="Arial Narrow" w:hAnsi="Arial Narrow"/>
                <w:sz w:val="16"/>
                <w:szCs w:val="16"/>
                <w:lang w:val="it-IT"/>
              </w:rPr>
              <w:t>CANONI DEI BENI CONCESSI IN USO ONEROSO AL GESTORE DEL SII</w:t>
            </w:r>
          </w:p>
        </w:tc>
        <w:tc>
          <w:tcPr>
            <w:tcW w:w="647" w:type="pct"/>
          </w:tcPr>
          <w:p w14:paraId="10C204D6"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In attuazione</w:t>
            </w:r>
          </w:p>
        </w:tc>
        <w:tc>
          <w:tcPr>
            <w:tcW w:w="679" w:type="pct"/>
          </w:tcPr>
          <w:p w14:paraId="7E403492"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002DB30A"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743A2C9E"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76CEAD1F" w14:textId="77777777" w:rsidR="009331A0" w:rsidRPr="00F620DE" w:rsidRDefault="008020C9"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Responsabile Area Amministrazione, Pianificazione e Controllo di Gestione</w:t>
            </w:r>
          </w:p>
          <w:p w14:paraId="71D472EC"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p>
        </w:tc>
      </w:tr>
      <w:tr w:rsidR="009331A0" w:rsidRPr="00F620DE" w14:paraId="55F7B30D" w14:textId="77777777" w:rsidTr="00F335AB">
        <w:trPr>
          <w:cantSplit/>
        </w:trPr>
        <w:tc>
          <w:tcPr>
            <w:tcW w:w="849" w:type="pct"/>
            <w:vMerge/>
          </w:tcPr>
          <w:p w14:paraId="6E79E017" w14:textId="77777777" w:rsidR="009331A0" w:rsidRPr="00F620DE" w:rsidRDefault="009331A0" w:rsidP="00FF4107">
            <w:pPr>
              <w:pStyle w:val="Paragrafoelenco1"/>
              <w:spacing w:before="0" w:after="0" w:line="240" w:lineRule="auto"/>
              <w:ind w:left="0"/>
              <w:rPr>
                <w:rStyle w:val="Nessuno"/>
                <w:rFonts w:ascii="Arial Narrow" w:hAnsi="Arial Narrow"/>
                <w:b/>
                <w:sz w:val="16"/>
                <w:szCs w:val="16"/>
                <w:lang w:val="it-IT"/>
              </w:rPr>
            </w:pPr>
          </w:p>
        </w:tc>
        <w:tc>
          <w:tcPr>
            <w:tcW w:w="706" w:type="pct"/>
            <w:vAlign w:val="center"/>
          </w:tcPr>
          <w:p w14:paraId="5496B689" w14:textId="77777777" w:rsidR="009331A0" w:rsidRPr="00F620DE" w:rsidRDefault="009331A0" w:rsidP="00FF4107">
            <w:pPr>
              <w:pStyle w:val="Normale1"/>
              <w:spacing w:before="0" w:after="0" w:line="240" w:lineRule="auto"/>
              <w:jc w:val="both"/>
              <w:rPr>
                <w:rStyle w:val="Nessuno"/>
                <w:rFonts w:ascii="Arial Narrow" w:hAnsi="Arial Narrow"/>
                <w:b/>
                <w:bCs/>
                <w:sz w:val="16"/>
                <w:szCs w:val="16"/>
                <w:lang w:val="it-IT"/>
              </w:rPr>
            </w:pPr>
            <w:r w:rsidRPr="00F620DE">
              <w:rPr>
                <w:rStyle w:val="Nessuno"/>
                <w:rFonts w:ascii="Arial Narrow" w:hAnsi="Arial Narrow"/>
                <w:sz w:val="16"/>
                <w:szCs w:val="16"/>
                <w:lang w:val="it-IT"/>
              </w:rPr>
              <w:t>VENDITA DI ENERGIA ELETTRICA E CONTRIBUTI IN CONTO ESERCIZIO PER ENERGIA</w:t>
            </w:r>
          </w:p>
        </w:tc>
        <w:tc>
          <w:tcPr>
            <w:tcW w:w="647" w:type="pct"/>
          </w:tcPr>
          <w:p w14:paraId="34E57A11"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In attuazione</w:t>
            </w:r>
          </w:p>
        </w:tc>
        <w:tc>
          <w:tcPr>
            <w:tcW w:w="679" w:type="pct"/>
          </w:tcPr>
          <w:p w14:paraId="62889EE9"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2E454E73"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33DF6AA5"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1D0AFFC1" w14:textId="77777777" w:rsidR="00FE3192" w:rsidRPr="00F620DE" w:rsidRDefault="00FE3192"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Responsabile Servizio Sostenibilità, Energy Management, Coordinamento Enti Regolatori SII</w:t>
            </w:r>
          </w:p>
          <w:p w14:paraId="4A025159"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p>
        </w:tc>
      </w:tr>
      <w:tr w:rsidR="009331A0" w:rsidRPr="00F620DE" w14:paraId="11562721" w14:textId="77777777" w:rsidTr="00F335AB">
        <w:trPr>
          <w:cantSplit/>
        </w:trPr>
        <w:tc>
          <w:tcPr>
            <w:tcW w:w="849" w:type="pct"/>
            <w:vMerge w:val="restart"/>
          </w:tcPr>
          <w:p w14:paraId="1A9CCCE5"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0C6D387F"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551D28AB"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5AADFB5D"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5F91176B"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5C3C4EA4"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10A1E391"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2DA3DA10"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01F16DFC"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26150BAE" w14:textId="77777777" w:rsidR="001311F4" w:rsidRPr="00F620DE" w:rsidRDefault="001311F4" w:rsidP="00FF4107">
            <w:pPr>
              <w:pStyle w:val="Paragrafoelenco1"/>
              <w:spacing w:before="0" w:after="0" w:line="240" w:lineRule="auto"/>
              <w:ind w:left="0"/>
              <w:jc w:val="center"/>
              <w:rPr>
                <w:rStyle w:val="Nessuno"/>
                <w:rFonts w:ascii="Arial Narrow" w:hAnsi="Arial Narrow"/>
                <w:b/>
                <w:sz w:val="16"/>
                <w:szCs w:val="16"/>
                <w:lang w:val="it-IT"/>
              </w:rPr>
            </w:pPr>
          </w:p>
          <w:p w14:paraId="106DCF5C" w14:textId="77777777" w:rsidR="001311F4" w:rsidRPr="00BF69EA" w:rsidRDefault="001311F4" w:rsidP="00FF4107">
            <w:pPr>
              <w:pStyle w:val="Paragrafoelenco1"/>
              <w:spacing w:before="0" w:after="0" w:line="240" w:lineRule="auto"/>
              <w:ind w:left="0"/>
              <w:jc w:val="center"/>
              <w:rPr>
                <w:rStyle w:val="Nessuno"/>
                <w:rFonts w:ascii="Arial Narrow" w:hAnsi="Arial Narrow"/>
                <w:bCs/>
                <w:sz w:val="16"/>
                <w:szCs w:val="16"/>
                <w:lang w:val="it-IT"/>
              </w:rPr>
            </w:pPr>
          </w:p>
          <w:p w14:paraId="5FB8A8ED" w14:textId="77777777" w:rsidR="009331A0" w:rsidRPr="00F620DE" w:rsidRDefault="009331A0" w:rsidP="00FF4107">
            <w:pPr>
              <w:pStyle w:val="Paragrafoelenco1"/>
              <w:spacing w:before="0" w:after="0" w:line="240" w:lineRule="auto"/>
              <w:ind w:left="0"/>
              <w:jc w:val="center"/>
              <w:rPr>
                <w:rStyle w:val="Nessuno"/>
                <w:rFonts w:ascii="Arial Narrow" w:hAnsi="Arial Narrow"/>
                <w:b/>
                <w:lang w:val="it-IT"/>
              </w:rPr>
            </w:pPr>
            <w:r w:rsidRPr="00BF69EA">
              <w:rPr>
                <w:rStyle w:val="Nessuno"/>
                <w:rFonts w:ascii="Arial Narrow" w:hAnsi="Arial Narrow"/>
                <w:bCs/>
                <w:sz w:val="16"/>
                <w:szCs w:val="16"/>
                <w:lang w:val="it-IT"/>
              </w:rPr>
              <w:t>SPESE</w:t>
            </w:r>
          </w:p>
        </w:tc>
        <w:tc>
          <w:tcPr>
            <w:tcW w:w="706" w:type="pct"/>
            <w:vAlign w:val="center"/>
          </w:tcPr>
          <w:p w14:paraId="4A358841" w14:textId="77777777" w:rsidR="009331A0" w:rsidRPr="00F620DE" w:rsidRDefault="009331A0" w:rsidP="00FF4107">
            <w:pPr>
              <w:pStyle w:val="Normale1"/>
              <w:spacing w:before="0" w:after="0" w:line="240" w:lineRule="auto"/>
              <w:jc w:val="both"/>
              <w:rPr>
                <w:rStyle w:val="Nessuno"/>
                <w:rFonts w:ascii="Arial Narrow" w:hAnsi="Arial Narrow"/>
                <w:b/>
                <w:bCs/>
                <w:sz w:val="16"/>
                <w:szCs w:val="16"/>
                <w:lang w:val="it-IT"/>
              </w:rPr>
            </w:pPr>
            <w:r w:rsidRPr="00F620DE">
              <w:rPr>
                <w:rStyle w:val="Nessuno"/>
                <w:rFonts w:ascii="Arial Narrow" w:hAnsi="Arial Narrow"/>
                <w:sz w:val="16"/>
                <w:szCs w:val="16"/>
                <w:lang w:val="it-IT"/>
              </w:rPr>
              <w:t xml:space="preserve">GESTIONE DEI FLUSSI MONETARI E FINANZIARI; </w:t>
            </w:r>
          </w:p>
        </w:tc>
        <w:tc>
          <w:tcPr>
            <w:tcW w:w="647" w:type="pct"/>
          </w:tcPr>
          <w:p w14:paraId="02B8FEA2" w14:textId="77777777" w:rsidR="009331A0" w:rsidRPr="00F620DE" w:rsidRDefault="009331A0"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0E0D383D"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2C333629"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43B17DA3"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w:t>
            </w:r>
            <w:r w:rsidRPr="00F620DE">
              <w:rPr>
                <w:rStyle w:val="Nessuno"/>
                <w:rFonts w:ascii="Arial Narrow" w:hAnsi="Arial Narrow"/>
                <w:sz w:val="16"/>
                <w:szCs w:val="16"/>
                <w:lang w:val="it-IT"/>
              </w:rPr>
              <w:lastRenderedPageBreak/>
              <w:t xml:space="preserve">annuale di </w:t>
            </w:r>
            <w:proofErr w:type="spellStart"/>
            <w:r w:rsidRPr="00F620DE">
              <w:rPr>
                <w:rStyle w:val="Nessuno"/>
                <w:rFonts w:ascii="Arial Narrow" w:hAnsi="Arial Narrow"/>
                <w:sz w:val="16"/>
                <w:szCs w:val="16"/>
                <w:lang w:val="it-IT"/>
              </w:rPr>
              <w:t>OdV</w:t>
            </w:r>
            <w:proofErr w:type="spellEnd"/>
          </w:p>
        </w:tc>
        <w:tc>
          <w:tcPr>
            <w:tcW w:w="848" w:type="pct"/>
          </w:tcPr>
          <w:p w14:paraId="0B2DBFA4" w14:textId="77777777" w:rsidR="001062C7" w:rsidRPr="00F620DE" w:rsidRDefault="001062C7"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lastRenderedPageBreak/>
              <w:t>Responsabile Area Amministrazione, Pianificazione e Controllo di Gestione</w:t>
            </w:r>
          </w:p>
          <w:p w14:paraId="751DBFDB"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p>
        </w:tc>
      </w:tr>
      <w:tr w:rsidR="009331A0" w:rsidRPr="00F620DE" w14:paraId="30474709" w14:textId="77777777" w:rsidTr="00F335AB">
        <w:trPr>
          <w:cantSplit/>
        </w:trPr>
        <w:tc>
          <w:tcPr>
            <w:tcW w:w="849" w:type="pct"/>
            <w:vMerge/>
          </w:tcPr>
          <w:p w14:paraId="3127C620" w14:textId="77777777" w:rsidR="009331A0" w:rsidRPr="00F620DE" w:rsidRDefault="009331A0" w:rsidP="00FF4107">
            <w:pPr>
              <w:pStyle w:val="Paragrafoelenco1"/>
              <w:spacing w:before="0" w:after="0" w:line="240" w:lineRule="auto"/>
              <w:ind w:left="0"/>
              <w:rPr>
                <w:rStyle w:val="Nessuno"/>
                <w:rFonts w:ascii="Arial Narrow" w:hAnsi="Arial Narrow"/>
                <w:lang w:val="it-IT"/>
              </w:rPr>
            </w:pPr>
          </w:p>
        </w:tc>
        <w:tc>
          <w:tcPr>
            <w:tcW w:w="706" w:type="pct"/>
            <w:vAlign w:val="center"/>
          </w:tcPr>
          <w:p w14:paraId="5DE888BF" w14:textId="77777777" w:rsidR="009331A0" w:rsidRPr="00F620DE" w:rsidRDefault="009331A0" w:rsidP="00FF4107">
            <w:pPr>
              <w:pStyle w:val="Normale1"/>
              <w:spacing w:before="0" w:after="0" w:line="240" w:lineRule="auto"/>
              <w:jc w:val="both"/>
              <w:rPr>
                <w:rStyle w:val="Nessuno"/>
                <w:rFonts w:ascii="Arial Narrow" w:hAnsi="Arial Narrow"/>
                <w:sz w:val="16"/>
                <w:szCs w:val="16"/>
                <w:lang w:val="it-IT"/>
              </w:rPr>
            </w:pPr>
            <w:r w:rsidRPr="00F620DE">
              <w:rPr>
                <w:rStyle w:val="Nessuno"/>
                <w:rFonts w:ascii="Arial Narrow" w:hAnsi="Arial Narrow"/>
                <w:sz w:val="16"/>
                <w:szCs w:val="16"/>
                <w:lang w:val="it-IT"/>
              </w:rPr>
              <w:t>GESTIONE DEGLI ANTICIPI, DEI RIMBORSI SPESE</w:t>
            </w:r>
          </w:p>
        </w:tc>
        <w:tc>
          <w:tcPr>
            <w:tcW w:w="647" w:type="pct"/>
          </w:tcPr>
          <w:p w14:paraId="3CD30065" w14:textId="77777777" w:rsidR="009331A0" w:rsidRPr="00F620DE" w:rsidRDefault="009331A0"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05C309F2"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266147EE"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7D114615"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1ABA7E8E" w14:textId="77777777" w:rsidR="001062C7" w:rsidRPr="00F620DE" w:rsidRDefault="001062C7"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Responsabile Area Amministrazione, Pianificazione e Controllo di Gestione</w:t>
            </w:r>
          </w:p>
          <w:p w14:paraId="7F95C8DA"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p>
        </w:tc>
      </w:tr>
      <w:tr w:rsidR="009331A0" w:rsidRPr="00F620DE" w14:paraId="06679EA3" w14:textId="77777777" w:rsidTr="00F335AB">
        <w:trPr>
          <w:cantSplit/>
        </w:trPr>
        <w:tc>
          <w:tcPr>
            <w:tcW w:w="849" w:type="pct"/>
            <w:vMerge/>
          </w:tcPr>
          <w:p w14:paraId="397CF737" w14:textId="77777777" w:rsidR="009331A0" w:rsidRPr="00F620DE" w:rsidRDefault="009331A0" w:rsidP="00FF4107">
            <w:pPr>
              <w:pStyle w:val="Paragrafoelenco1"/>
              <w:spacing w:before="0" w:after="0" w:line="240" w:lineRule="auto"/>
              <w:ind w:left="0"/>
              <w:rPr>
                <w:rStyle w:val="Nessuno"/>
                <w:rFonts w:ascii="Arial Narrow" w:hAnsi="Arial Narrow"/>
                <w:lang w:val="it-IT"/>
              </w:rPr>
            </w:pPr>
          </w:p>
        </w:tc>
        <w:tc>
          <w:tcPr>
            <w:tcW w:w="706" w:type="pct"/>
            <w:vAlign w:val="center"/>
          </w:tcPr>
          <w:p w14:paraId="0A24D5BF" w14:textId="77777777" w:rsidR="009331A0" w:rsidRPr="00F620DE" w:rsidRDefault="009331A0" w:rsidP="00FF4107">
            <w:pPr>
              <w:pStyle w:val="Normale1"/>
              <w:spacing w:before="0" w:after="0" w:line="240" w:lineRule="auto"/>
              <w:jc w:val="both"/>
              <w:rPr>
                <w:rStyle w:val="Nessuno"/>
                <w:rFonts w:ascii="Arial Narrow" w:hAnsi="Arial Narrow"/>
                <w:sz w:val="16"/>
                <w:szCs w:val="16"/>
                <w:lang w:val="it-IT"/>
              </w:rPr>
            </w:pPr>
            <w:r w:rsidRPr="00F620DE">
              <w:rPr>
                <w:rStyle w:val="Nessuno"/>
                <w:rFonts w:ascii="Arial Narrow" w:hAnsi="Arial Narrow"/>
                <w:sz w:val="16"/>
                <w:szCs w:val="16"/>
                <w:lang w:val="it-IT"/>
              </w:rPr>
              <w:t>GESTIONE DEI CONTRATTI DI FORNITURA ELETTRICA</w:t>
            </w:r>
          </w:p>
        </w:tc>
        <w:tc>
          <w:tcPr>
            <w:tcW w:w="647" w:type="pct"/>
          </w:tcPr>
          <w:p w14:paraId="4228AEEB" w14:textId="77777777" w:rsidR="009331A0" w:rsidRPr="00F620DE" w:rsidRDefault="009331A0"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2DCB3F7E"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694FA19B"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2EF7B989"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70958AC4" w14:textId="77777777" w:rsidR="0020772C" w:rsidRPr="00F620DE" w:rsidRDefault="0020772C"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Responsabile Servizio Sostenibilità, Energy Management, Coordinamento Enti Regolatori SII</w:t>
            </w:r>
          </w:p>
          <w:p w14:paraId="33F984C7"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p>
        </w:tc>
      </w:tr>
      <w:tr w:rsidR="009331A0" w:rsidRPr="00F620DE" w14:paraId="1595BBC6" w14:textId="77777777" w:rsidTr="00F335AB">
        <w:trPr>
          <w:cantSplit/>
        </w:trPr>
        <w:tc>
          <w:tcPr>
            <w:tcW w:w="849" w:type="pct"/>
            <w:vMerge/>
          </w:tcPr>
          <w:p w14:paraId="503D8C9C" w14:textId="77777777" w:rsidR="009331A0" w:rsidRPr="00F620DE" w:rsidRDefault="009331A0" w:rsidP="00FF4107">
            <w:pPr>
              <w:pStyle w:val="Paragrafoelenco1"/>
              <w:spacing w:before="0" w:after="0" w:line="240" w:lineRule="auto"/>
              <w:ind w:left="0"/>
              <w:rPr>
                <w:rStyle w:val="Nessuno"/>
                <w:rFonts w:ascii="Arial Narrow" w:hAnsi="Arial Narrow"/>
                <w:lang w:val="it-IT"/>
              </w:rPr>
            </w:pPr>
          </w:p>
        </w:tc>
        <w:tc>
          <w:tcPr>
            <w:tcW w:w="706" w:type="pct"/>
            <w:vAlign w:val="center"/>
          </w:tcPr>
          <w:p w14:paraId="64481BC1" w14:textId="77777777" w:rsidR="009331A0" w:rsidRPr="00F620DE" w:rsidRDefault="009331A0" w:rsidP="00FF4107">
            <w:pPr>
              <w:pStyle w:val="Normale1"/>
              <w:spacing w:before="0" w:after="0" w:line="240" w:lineRule="auto"/>
              <w:jc w:val="both"/>
              <w:rPr>
                <w:rStyle w:val="Nessuno"/>
                <w:rFonts w:ascii="Arial Narrow" w:hAnsi="Arial Narrow"/>
                <w:sz w:val="16"/>
                <w:szCs w:val="16"/>
                <w:lang w:val="it-IT"/>
              </w:rPr>
            </w:pPr>
            <w:r w:rsidRPr="00F620DE">
              <w:rPr>
                <w:rStyle w:val="Nessuno"/>
                <w:rFonts w:ascii="Arial Narrow" w:hAnsi="Arial Narrow"/>
                <w:sz w:val="16"/>
                <w:szCs w:val="16"/>
                <w:lang w:val="it-IT"/>
              </w:rPr>
              <w:t>GESTIONE DELLE FORNITURE DI REAGENTI PER LA PRODUZIONE DI ACQUA</w:t>
            </w:r>
          </w:p>
        </w:tc>
        <w:tc>
          <w:tcPr>
            <w:tcW w:w="647" w:type="pct"/>
          </w:tcPr>
          <w:p w14:paraId="3D5DA836" w14:textId="77777777" w:rsidR="009331A0" w:rsidRPr="00F620DE" w:rsidRDefault="009331A0"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4D0AE513"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3602F25A"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2A18487A" w14:textId="77777777" w:rsidR="009331A0" w:rsidRPr="00F620DE" w:rsidRDefault="009331A0"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00A14BBD" w14:textId="77777777" w:rsidR="0020772C" w:rsidRPr="00F620DE" w:rsidRDefault="0020772C"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Responsabile Area Produzione e Gestione Acqua-Energia</w:t>
            </w:r>
          </w:p>
          <w:p w14:paraId="46E335DA" w14:textId="77777777" w:rsidR="001311F4" w:rsidRPr="00F620DE" w:rsidRDefault="001311F4" w:rsidP="00FF4107">
            <w:pPr>
              <w:pStyle w:val="Paragrafoelenco1"/>
              <w:spacing w:before="0" w:after="0" w:line="240" w:lineRule="auto"/>
              <w:ind w:left="0"/>
              <w:rPr>
                <w:rStyle w:val="Nessuno"/>
                <w:rFonts w:ascii="Arial Narrow" w:hAnsi="Arial Narrow"/>
                <w:sz w:val="16"/>
                <w:szCs w:val="16"/>
                <w:lang w:val="it-IT"/>
              </w:rPr>
            </w:pPr>
          </w:p>
        </w:tc>
      </w:tr>
      <w:tr w:rsidR="0059685A" w:rsidRPr="00F620DE" w14:paraId="6CBF22C5" w14:textId="77777777" w:rsidTr="00F335AB">
        <w:trPr>
          <w:cantSplit/>
        </w:trPr>
        <w:tc>
          <w:tcPr>
            <w:tcW w:w="849" w:type="pct"/>
            <w:vMerge w:val="restart"/>
          </w:tcPr>
          <w:p w14:paraId="5E55D987"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39C72944"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58563F0F"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392DB5E8"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38A418F9"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73C91E8A"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3A4A0F3C"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502ED84B"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3AF55415"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66D873D7"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06EF3692"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6E944C6B"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426D0A77"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2C515620" w14:textId="4A4489F3" w:rsidR="0059685A" w:rsidRPr="00F620DE" w:rsidRDefault="0059685A" w:rsidP="00FF4107">
            <w:pPr>
              <w:pStyle w:val="Paragrafoelenco1"/>
              <w:spacing w:before="0" w:after="0" w:line="240" w:lineRule="auto"/>
              <w:ind w:left="0"/>
              <w:rPr>
                <w:rStyle w:val="Nessuno"/>
                <w:rFonts w:ascii="Arial Narrow" w:hAnsi="Arial Narrow"/>
                <w:lang w:val="it-IT"/>
              </w:rPr>
            </w:pPr>
            <w:r w:rsidRPr="00F620DE">
              <w:rPr>
                <w:rStyle w:val="Nessuno"/>
                <w:rFonts w:ascii="Arial Narrow" w:hAnsi="Arial Narrow"/>
                <w:sz w:val="16"/>
                <w:szCs w:val="16"/>
                <w:lang w:val="it-IT"/>
              </w:rPr>
              <w:t>PATRIMONIO</w:t>
            </w:r>
          </w:p>
        </w:tc>
        <w:tc>
          <w:tcPr>
            <w:tcW w:w="706" w:type="pct"/>
            <w:vAlign w:val="center"/>
          </w:tcPr>
          <w:p w14:paraId="4761D022" w14:textId="77777777" w:rsidR="0059685A" w:rsidRPr="00F620DE" w:rsidRDefault="0059685A" w:rsidP="00FF4107">
            <w:pPr>
              <w:pStyle w:val="Normale1"/>
              <w:spacing w:before="0" w:after="0" w:line="240" w:lineRule="auto"/>
              <w:jc w:val="both"/>
              <w:rPr>
                <w:rStyle w:val="Nessuno"/>
                <w:rFonts w:ascii="Arial Narrow" w:hAnsi="Arial Narrow"/>
                <w:sz w:val="16"/>
                <w:szCs w:val="16"/>
                <w:lang w:val="it-IT"/>
              </w:rPr>
            </w:pPr>
            <w:r w:rsidRPr="00F620DE">
              <w:rPr>
                <w:rStyle w:val="Nessuno"/>
                <w:rFonts w:ascii="Arial Narrow" w:hAnsi="Arial Narrow"/>
                <w:sz w:val="16"/>
                <w:szCs w:val="16"/>
                <w:lang w:val="it-IT"/>
              </w:rPr>
              <w:t xml:space="preserve">GESTIONE DELLE UTILITÀ AZIENDALI </w:t>
            </w:r>
          </w:p>
          <w:p w14:paraId="0E7A7F46" w14:textId="77777777" w:rsidR="0059685A" w:rsidRPr="00F620DE" w:rsidRDefault="0059685A" w:rsidP="00FF4107">
            <w:pPr>
              <w:pStyle w:val="Normale1"/>
              <w:spacing w:before="0" w:after="0" w:line="240" w:lineRule="auto"/>
              <w:jc w:val="both"/>
              <w:rPr>
                <w:rStyle w:val="Nessuno"/>
                <w:rFonts w:ascii="Arial Narrow" w:hAnsi="Arial Narrow"/>
                <w:b/>
                <w:bCs/>
                <w:sz w:val="16"/>
                <w:szCs w:val="16"/>
                <w:lang w:val="it-IT"/>
              </w:rPr>
            </w:pPr>
          </w:p>
          <w:p w14:paraId="0C714885" w14:textId="77777777" w:rsidR="0059685A" w:rsidRPr="00F620DE" w:rsidRDefault="0059685A" w:rsidP="00FF4107">
            <w:pPr>
              <w:pStyle w:val="Normale1"/>
              <w:spacing w:before="0" w:after="0" w:line="240" w:lineRule="auto"/>
              <w:jc w:val="both"/>
              <w:rPr>
                <w:rStyle w:val="Nessuno"/>
                <w:rFonts w:ascii="Arial Narrow" w:hAnsi="Arial Narrow"/>
                <w:b/>
                <w:bCs/>
                <w:sz w:val="16"/>
                <w:szCs w:val="16"/>
                <w:lang w:val="it-IT"/>
              </w:rPr>
            </w:pPr>
          </w:p>
        </w:tc>
        <w:tc>
          <w:tcPr>
            <w:tcW w:w="647" w:type="pct"/>
          </w:tcPr>
          <w:p w14:paraId="70F7D09C" w14:textId="77777777" w:rsidR="0059685A" w:rsidRPr="00F620DE" w:rsidRDefault="0059685A"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6E0AD6A6"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30D98063"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231F26F7"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7D2692C4"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Resp</w:t>
            </w:r>
            <w:r w:rsidR="00A01B16">
              <w:rPr>
                <w:rStyle w:val="Nessuno"/>
                <w:rFonts w:ascii="Arial Narrow" w:hAnsi="Arial Narrow"/>
                <w:sz w:val="16"/>
                <w:szCs w:val="16"/>
                <w:lang w:val="it-IT"/>
              </w:rPr>
              <w:t>.</w:t>
            </w:r>
            <w:r w:rsidRPr="00F620DE">
              <w:rPr>
                <w:rStyle w:val="Nessuno"/>
                <w:rFonts w:ascii="Arial Narrow" w:hAnsi="Arial Narrow"/>
                <w:sz w:val="16"/>
                <w:szCs w:val="16"/>
                <w:lang w:val="it-IT"/>
              </w:rPr>
              <w:t xml:space="preserve"> Area Servizi</w:t>
            </w:r>
          </w:p>
          <w:p w14:paraId="4BD95C84"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p>
        </w:tc>
      </w:tr>
      <w:tr w:rsidR="0059685A" w:rsidRPr="00F620DE" w14:paraId="2EA839F6" w14:textId="77777777" w:rsidTr="00F335AB">
        <w:trPr>
          <w:cantSplit/>
        </w:trPr>
        <w:tc>
          <w:tcPr>
            <w:tcW w:w="849" w:type="pct"/>
            <w:vMerge/>
          </w:tcPr>
          <w:p w14:paraId="7BA5D234" w14:textId="77777777" w:rsidR="0059685A" w:rsidRPr="00F620DE" w:rsidRDefault="0059685A" w:rsidP="00FF4107">
            <w:pPr>
              <w:pStyle w:val="Paragrafoelenco1"/>
              <w:spacing w:before="0" w:after="0" w:line="240" w:lineRule="auto"/>
              <w:ind w:left="0"/>
              <w:rPr>
                <w:rStyle w:val="Nessuno"/>
                <w:rFonts w:ascii="Arial Narrow" w:hAnsi="Arial Narrow"/>
                <w:lang w:val="it-IT"/>
              </w:rPr>
            </w:pPr>
          </w:p>
        </w:tc>
        <w:tc>
          <w:tcPr>
            <w:tcW w:w="706" w:type="pct"/>
            <w:vAlign w:val="center"/>
          </w:tcPr>
          <w:p w14:paraId="237E11CC" w14:textId="77777777" w:rsidR="0059685A" w:rsidRPr="00F620DE" w:rsidRDefault="0059685A" w:rsidP="00FF4107">
            <w:pPr>
              <w:pStyle w:val="Normale1"/>
              <w:spacing w:before="0" w:after="0" w:line="240" w:lineRule="auto"/>
              <w:jc w:val="both"/>
              <w:rPr>
                <w:rStyle w:val="Nessuno"/>
                <w:rFonts w:ascii="Arial Narrow" w:hAnsi="Arial Narrow"/>
                <w:sz w:val="16"/>
                <w:szCs w:val="16"/>
                <w:lang w:val="it-IT"/>
              </w:rPr>
            </w:pPr>
            <w:r w:rsidRPr="00F620DE">
              <w:rPr>
                <w:rStyle w:val="Nessuno"/>
                <w:rFonts w:ascii="Arial Narrow" w:hAnsi="Arial Narrow"/>
                <w:sz w:val="16"/>
                <w:szCs w:val="16"/>
                <w:lang w:val="it-IT"/>
              </w:rPr>
              <w:t>GESTIONE IMPIANTI PER LA CONDUZIONE E LA MANUTENZIONE</w:t>
            </w:r>
          </w:p>
          <w:p w14:paraId="367D9128" w14:textId="77777777" w:rsidR="0059685A" w:rsidRPr="00F620DE" w:rsidRDefault="0059685A" w:rsidP="00FF4107">
            <w:pPr>
              <w:pStyle w:val="Normale1"/>
              <w:spacing w:before="0" w:after="0" w:line="240" w:lineRule="auto"/>
              <w:jc w:val="both"/>
              <w:rPr>
                <w:rStyle w:val="Nessuno"/>
                <w:rFonts w:ascii="Arial Narrow" w:hAnsi="Arial Narrow"/>
                <w:sz w:val="16"/>
                <w:szCs w:val="16"/>
                <w:lang w:val="it-IT"/>
              </w:rPr>
            </w:pPr>
          </w:p>
          <w:p w14:paraId="0A368167" w14:textId="77777777" w:rsidR="0059685A" w:rsidRPr="00F620DE" w:rsidRDefault="0059685A" w:rsidP="00FF4107">
            <w:pPr>
              <w:pStyle w:val="Normale1"/>
              <w:spacing w:before="0" w:after="0" w:line="240" w:lineRule="auto"/>
              <w:jc w:val="both"/>
              <w:rPr>
                <w:rStyle w:val="Nessuno"/>
                <w:rFonts w:ascii="Arial Narrow" w:hAnsi="Arial Narrow"/>
                <w:sz w:val="16"/>
                <w:szCs w:val="16"/>
                <w:lang w:val="it-IT"/>
              </w:rPr>
            </w:pPr>
            <w:r w:rsidRPr="00F620DE">
              <w:rPr>
                <w:rStyle w:val="Nessuno"/>
                <w:rFonts w:ascii="Arial Narrow" w:hAnsi="Arial Narrow"/>
                <w:sz w:val="16"/>
                <w:szCs w:val="16"/>
                <w:lang w:val="it-IT"/>
              </w:rPr>
              <w:t xml:space="preserve">PROGRAMMAZIONE INTERVENTI MANUTENTIVI </w:t>
            </w:r>
            <w:r w:rsidRPr="00F620DE">
              <w:rPr>
                <w:rStyle w:val="Nessuno"/>
                <w:rFonts w:ascii="Arial Narrow" w:hAnsi="Arial Narrow"/>
                <w:sz w:val="16"/>
                <w:szCs w:val="16"/>
                <w:lang w:val="it-IT"/>
              </w:rPr>
              <w:lastRenderedPageBreak/>
              <w:t xml:space="preserve">SUGLI IMPIANTI </w:t>
            </w:r>
          </w:p>
          <w:p w14:paraId="680F0609" w14:textId="77777777" w:rsidR="0059685A" w:rsidRPr="00F620DE" w:rsidRDefault="0059685A" w:rsidP="00FF4107">
            <w:pPr>
              <w:pStyle w:val="Normale1"/>
              <w:spacing w:before="0" w:after="0" w:line="240" w:lineRule="auto"/>
              <w:jc w:val="both"/>
              <w:rPr>
                <w:rStyle w:val="Nessuno"/>
                <w:rFonts w:ascii="Arial Narrow" w:hAnsi="Arial Narrow"/>
                <w:b/>
                <w:bCs/>
                <w:sz w:val="16"/>
                <w:szCs w:val="16"/>
                <w:lang w:val="it-IT"/>
              </w:rPr>
            </w:pPr>
          </w:p>
        </w:tc>
        <w:tc>
          <w:tcPr>
            <w:tcW w:w="647" w:type="pct"/>
          </w:tcPr>
          <w:p w14:paraId="23677B43" w14:textId="77777777" w:rsidR="0059685A" w:rsidRPr="00F620DE" w:rsidRDefault="0059685A" w:rsidP="00FF4107">
            <w:pPr>
              <w:rPr>
                <w:sz w:val="16"/>
                <w:szCs w:val="16"/>
                <w:lang w:val="it-IT"/>
              </w:rPr>
            </w:pPr>
            <w:r w:rsidRPr="00F620DE">
              <w:rPr>
                <w:rStyle w:val="Nessuno"/>
                <w:rFonts w:ascii="Arial Narrow" w:hAnsi="Arial Narrow"/>
                <w:sz w:val="16"/>
                <w:szCs w:val="16"/>
                <w:lang w:val="it-IT"/>
              </w:rPr>
              <w:lastRenderedPageBreak/>
              <w:t>In attuazione</w:t>
            </w:r>
          </w:p>
        </w:tc>
        <w:tc>
          <w:tcPr>
            <w:tcW w:w="679" w:type="pct"/>
          </w:tcPr>
          <w:p w14:paraId="53F073B5"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4A93D3B3"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242D57EA"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w:t>
            </w:r>
            <w:r w:rsidRPr="00F620DE">
              <w:rPr>
                <w:rStyle w:val="Nessuno"/>
                <w:rFonts w:ascii="Arial Narrow" w:hAnsi="Arial Narrow"/>
                <w:sz w:val="16"/>
                <w:szCs w:val="16"/>
                <w:lang w:val="it-IT"/>
              </w:rPr>
              <w:lastRenderedPageBreak/>
              <w:t xml:space="preserve">annuale di </w:t>
            </w:r>
            <w:proofErr w:type="spellStart"/>
            <w:r w:rsidRPr="00F620DE">
              <w:rPr>
                <w:rStyle w:val="Nessuno"/>
                <w:rFonts w:ascii="Arial Narrow" w:hAnsi="Arial Narrow"/>
                <w:sz w:val="16"/>
                <w:szCs w:val="16"/>
                <w:lang w:val="it-IT"/>
              </w:rPr>
              <w:t>OdV</w:t>
            </w:r>
            <w:proofErr w:type="spellEnd"/>
          </w:p>
        </w:tc>
        <w:tc>
          <w:tcPr>
            <w:tcW w:w="848" w:type="pct"/>
          </w:tcPr>
          <w:p w14:paraId="7A927655"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lastRenderedPageBreak/>
              <w:t>Responsabile Area Produzione e Gestione Acqua-Energia</w:t>
            </w:r>
          </w:p>
          <w:p w14:paraId="5FD2A246" w14:textId="77777777" w:rsidR="0059685A" w:rsidRPr="00F620DE" w:rsidRDefault="0059685A" w:rsidP="00FF4107">
            <w:pPr>
              <w:pStyle w:val="Paragrafoelenco1"/>
              <w:spacing w:before="0" w:after="0" w:line="240" w:lineRule="auto"/>
              <w:ind w:left="0"/>
              <w:rPr>
                <w:rStyle w:val="Nessuno"/>
                <w:rFonts w:ascii="Arial Narrow" w:hAnsi="Arial Narrow"/>
                <w:sz w:val="16"/>
                <w:szCs w:val="16"/>
                <w:lang w:val="it-IT"/>
              </w:rPr>
            </w:pPr>
          </w:p>
        </w:tc>
      </w:tr>
      <w:tr w:rsidR="0059685A" w:rsidRPr="00F620DE" w14:paraId="460696C2" w14:textId="77777777" w:rsidTr="00F335AB">
        <w:trPr>
          <w:cantSplit/>
        </w:trPr>
        <w:tc>
          <w:tcPr>
            <w:tcW w:w="849" w:type="pct"/>
            <w:vMerge/>
          </w:tcPr>
          <w:p w14:paraId="06C466BE" w14:textId="77777777" w:rsidR="0059685A" w:rsidRPr="00F620DE" w:rsidRDefault="0059685A" w:rsidP="00FF4107">
            <w:pPr>
              <w:pStyle w:val="Paragrafoelenco1"/>
              <w:spacing w:before="0" w:after="0" w:line="240" w:lineRule="auto"/>
              <w:ind w:left="0"/>
              <w:rPr>
                <w:rStyle w:val="Nessuno"/>
                <w:rFonts w:ascii="Arial Narrow" w:hAnsi="Arial Narrow"/>
                <w:lang w:val="it-IT"/>
              </w:rPr>
            </w:pPr>
          </w:p>
        </w:tc>
        <w:tc>
          <w:tcPr>
            <w:tcW w:w="706" w:type="pct"/>
            <w:vAlign w:val="center"/>
          </w:tcPr>
          <w:p w14:paraId="37A6285E" w14:textId="77777777" w:rsidR="001E52E7" w:rsidRPr="00F620DE" w:rsidRDefault="0059685A" w:rsidP="00FF4107">
            <w:pPr>
              <w:pStyle w:val="Normale1"/>
              <w:spacing w:before="0" w:after="0" w:line="240" w:lineRule="auto"/>
              <w:jc w:val="both"/>
              <w:rPr>
                <w:rStyle w:val="Nessuno"/>
                <w:rFonts w:ascii="Arial Narrow" w:hAnsi="Arial Narrow"/>
                <w:sz w:val="16"/>
                <w:szCs w:val="16"/>
                <w:lang w:val="it-IT"/>
              </w:rPr>
            </w:pPr>
            <w:r w:rsidRPr="00F620DE">
              <w:rPr>
                <w:rStyle w:val="Nessuno"/>
                <w:rFonts w:ascii="Arial Narrow" w:hAnsi="Arial Narrow"/>
                <w:sz w:val="16"/>
                <w:szCs w:val="16"/>
                <w:lang w:val="it-IT"/>
              </w:rPr>
              <w:t xml:space="preserve">Sviluppo di un piano di azioni pluriennale finalizzate al recupero ed efficientamento dei costi relativamente alla voce di costo </w:t>
            </w:r>
            <w:proofErr w:type="gramStart"/>
            <w:r w:rsidRPr="00F620DE">
              <w:rPr>
                <w:rStyle w:val="Nessuno"/>
                <w:rFonts w:ascii="Arial Narrow" w:hAnsi="Arial Narrow"/>
                <w:sz w:val="16"/>
                <w:szCs w:val="16"/>
                <w:lang w:val="it-IT"/>
              </w:rPr>
              <w:t>“ spese</w:t>
            </w:r>
            <w:proofErr w:type="gramEnd"/>
            <w:r w:rsidRPr="00F620DE">
              <w:rPr>
                <w:rStyle w:val="Nessuno"/>
                <w:rFonts w:ascii="Arial Narrow" w:hAnsi="Arial Narrow"/>
                <w:sz w:val="16"/>
                <w:szCs w:val="16"/>
                <w:lang w:val="it-IT"/>
              </w:rPr>
              <w:t xml:space="preserve"> per ma</w:t>
            </w:r>
            <w:r w:rsidR="00A01B16">
              <w:rPr>
                <w:rStyle w:val="Nessuno"/>
                <w:rFonts w:ascii="Arial Narrow" w:hAnsi="Arial Narrow"/>
                <w:sz w:val="16"/>
                <w:szCs w:val="16"/>
                <w:lang w:val="it-IT"/>
              </w:rPr>
              <w:t>n</w:t>
            </w:r>
            <w:r w:rsidRPr="00F620DE">
              <w:rPr>
                <w:rStyle w:val="Nessuno"/>
                <w:rFonts w:ascii="Arial Narrow" w:hAnsi="Arial Narrow"/>
                <w:sz w:val="16"/>
                <w:szCs w:val="16"/>
                <w:lang w:val="it-IT"/>
              </w:rPr>
              <w:t xml:space="preserve">utenzione </w:t>
            </w:r>
            <w:proofErr w:type="gramStart"/>
            <w:r w:rsidRPr="00F620DE">
              <w:rPr>
                <w:rStyle w:val="Nessuno"/>
                <w:rFonts w:ascii="Arial Narrow" w:hAnsi="Arial Narrow"/>
                <w:sz w:val="16"/>
                <w:szCs w:val="16"/>
                <w:lang w:val="it-IT"/>
              </w:rPr>
              <w:t xml:space="preserve">ordinaria” </w:t>
            </w:r>
            <w:r w:rsidR="001E52E7" w:rsidRPr="00F620DE">
              <w:rPr>
                <w:rStyle w:val="Nessuno"/>
                <w:rFonts w:ascii="Arial Narrow" w:hAnsi="Arial Narrow"/>
                <w:sz w:val="16"/>
                <w:szCs w:val="16"/>
                <w:lang w:val="it-IT"/>
              </w:rPr>
              <w:t xml:space="preserve">  </w:t>
            </w:r>
            <w:proofErr w:type="gramEnd"/>
            <w:r w:rsidR="001E52E7" w:rsidRPr="00F620DE">
              <w:rPr>
                <w:rStyle w:val="Nessuno"/>
                <w:rFonts w:ascii="Arial Narrow" w:hAnsi="Arial Narrow"/>
                <w:sz w:val="16"/>
                <w:szCs w:val="16"/>
                <w:lang w:val="it-IT"/>
              </w:rPr>
              <w:t xml:space="preserve">       2025   -3%;</w:t>
            </w:r>
          </w:p>
          <w:p w14:paraId="7C677177" w14:textId="77777777" w:rsidR="0059685A" w:rsidRPr="00F620DE" w:rsidRDefault="001E52E7" w:rsidP="00FF4107">
            <w:pPr>
              <w:pStyle w:val="Normale1"/>
              <w:spacing w:before="0" w:after="0" w:line="240" w:lineRule="auto"/>
              <w:jc w:val="both"/>
              <w:rPr>
                <w:rStyle w:val="Nessuno"/>
                <w:rFonts w:ascii="Arial Narrow" w:hAnsi="Arial Narrow"/>
                <w:sz w:val="16"/>
                <w:szCs w:val="16"/>
                <w:lang w:val="it-IT"/>
              </w:rPr>
            </w:pPr>
            <w:r w:rsidRPr="00F620DE">
              <w:rPr>
                <w:rStyle w:val="Nessuno"/>
                <w:rFonts w:ascii="Arial Narrow" w:hAnsi="Arial Narrow"/>
                <w:sz w:val="16"/>
                <w:szCs w:val="16"/>
                <w:lang w:val="it-IT"/>
              </w:rPr>
              <w:t xml:space="preserve"> </w:t>
            </w:r>
            <w:proofErr w:type="gramStart"/>
            <w:r w:rsidRPr="00F620DE">
              <w:rPr>
                <w:rStyle w:val="Nessuno"/>
                <w:rFonts w:ascii="Arial Narrow" w:hAnsi="Arial Narrow"/>
                <w:sz w:val="16"/>
                <w:szCs w:val="16"/>
                <w:lang w:val="it-IT"/>
              </w:rPr>
              <w:t>2026  -</w:t>
            </w:r>
            <w:proofErr w:type="gramEnd"/>
            <w:r w:rsidRPr="00F620DE">
              <w:rPr>
                <w:rStyle w:val="Nessuno"/>
                <w:rFonts w:ascii="Arial Narrow" w:hAnsi="Arial Narrow"/>
                <w:sz w:val="16"/>
                <w:szCs w:val="16"/>
                <w:lang w:val="it-IT"/>
              </w:rPr>
              <w:t>3%</w:t>
            </w:r>
          </w:p>
          <w:p w14:paraId="2778E1D6" w14:textId="77777777" w:rsidR="001E52E7" w:rsidRPr="00F620DE" w:rsidRDefault="001E52E7" w:rsidP="00FF4107">
            <w:pPr>
              <w:pStyle w:val="Normale1"/>
              <w:spacing w:before="0" w:after="0" w:line="240" w:lineRule="auto"/>
              <w:jc w:val="both"/>
              <w:rPr>
                <w:rStyle w:val="Nessuno"/>
                <w:rFonts w:ascii="Arial Narrow" w:hAnsi="Arial Narrow"/>
                <w:sz w:val="16"/>
                <w:szCs w:val="16"/>
                <w:lang w:val="it-IT"/>
              </w:rPr>
            </w:pPr>
            <w:proofErr w:type="gramStart"/>
            <w:r w:rsidRPr="00F620DE">
              <w:rPr>
                <w:rStyle w:val="Nessuno"/>
                <w:rFonts w:ascii="Arial Narrow" w:hAnsi="Arial Narrow"/>
                <w:sz w:val="16"/>
                <w:szCs w:val="16"/>
                <w:lang w:val="it-IT"/>
              </w:rPr>
              <w:t>2027  -</w:t>
            </w:r>
            <w:proofErr w:type="gramEnd"/>
            <w:r w:rsidRPr="00F620DE">
              <w:rPr>
                <w:rStyle w:val="Nessuno"/>
                <w:rFonts w:ascii="Arial Narrow" w:hAnsi="Arial Narrow"/>
                <w:sz w:val="16"/>
                <w:szCs w:val="16"/>
                <w:lang w:val="it-IT"/>
              </w:rPr>
              <w:t>4 %</w:t>
            </w:r>
          </w:p>
        </w:tc>
        <w:tc>
          <w:tcPr>
            <w:tcW w:w="647" w:type="pct"/>
          </w:tcPr>
          <w:p w14:paraId="637C8F1B" w14:textId="2F8CD626" w:rsidR="0059685A" w:rsidRPr="00F620DE" w:rsidRDefault="00375419" w:rsidP="00FF4107">
            <w:pPr>
              <w:rPr>
                <w:rStyle w:val="Nessuno"/>
                <w:rFonts w:ascii="Arial Narrow" w:hAnsi="Arial Narrow"/>
                <w:sz w:val="16"/>
                <w:szCs w:val="16"/>
                <w:lang w:val="it-IT"/>
              </w:rPr>
            </w:pPr>
            <w:r>
              <w:rPr>
                <w:rStyle w:val="Nessuno"/>
                <w:rFonts w:ascii="Arial Narrow" w:hAnsi="Arial Narrow"/>
                <w:sz w:val="16"/>
                <w:szCs w:val="16"/>
                <w:lang w:val="it-IT"/>
              </w:rPr>
              <w:t>In attuazione</w:t>
            </w:r>
          </w:p>
        </w:tc>
        <w:tc>
          <w:tcPr>
            <w:tcW w:w="679" w:type="pct"/>
          </w:tcPr>
          <w:p w14:paraId="3C8AD9C6" w14:textId="77777777" w:rsidR="0059685A" w:rsidRPr="00F620DE" w:rsidRDefault="001E52E7" w:rsidP="00FF4107">
            <w:pPr>
              <w:pStyle w:val="Paragrafoelenco1"/>
              <w:spacing w:before="0" w:after="0" w:line="240" w:lineRule="auto"/>
              <w:ind w:left="0"/>
              <w:rPr>
                <w:rStyle w:val="Nessuno"/>
                <w:rFonts w:ascii="Arial Narrow" w:hAnsi="Arial Narrow"/>
                <w:sz w:val="16"/>
                <w:szCs w:val="16"/>
                <w:lang w:val="it-IT"/>
              </w:rPr>
            </w:pPr>
            <w:proofErr w:type="gramStart"/>
            <w:r w:rsidRPr="00F620DE">
              <w:rPr>
                <w:rStyle w:val="Nessuno"/>
                <w:rFonts w:ascii="Arial Narrow" w:hAnsi="Arial Narrow"/>
                <w:sz w:val="16"/>
                <w:szCs w:val="16"/>
                <w:lang w:val="it-IT"/>
              </w:rPr>
              <w:t>Verifica  operata</w:t>
            </w:r>
            <w:proofErr w:type="gramEnd"/>
            <w:r w:rsidRPr="00F620DE">
              <w:rPr>
                <w:rStyle w:val="Nessuno"/>
                <w:rFonts w:ascii="Arial Narrow" w:hAnsi="Arial Narrow"/>
                <w:sz w:val="16"/>
                <w:szCs w:val="16"/>
                <w:lang w:val="it-IT"/>
              </w:rPr>
              <w:t xml:space="preserve"> sull’osservanza delle misure definite </w:t>
            </w:r>
          </w:p>
        </w:tc>
        <w:tc>
          <w:tcPr>
            <w:tcW w:w="678" w:type="pct"/>
          </w:tcPr>
          <w:p w14:paraId="35D1480A" w14:textId="77777777" w:rsidR="0059685A" w:rsidRPr="00F620DE" w:rsidRDefault="001E52E7"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38C56992" w14:textId="77777777" w:rsidR="0059685A" w:rsidRPr="00F620DE" w:rsidRDefault="001E52E7"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086FD9E3" w14:textId="77777777" w:rsidR="0059685A" w:rsidRPr="00F620DE" w:rsidRDefault="001E52E7"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Direttore </w:t>
            </w:r>
            <w:r w:rsidR="008C2975" w:rsidRPr="00F620DE">
              <w:rPr>
                <w:rStyle w:val="Nessuno"/>
                <w:rFonts w:ascii="Arial Narrow" w:hAnsi="Arial Narrow"/>
                <w:sz w:val="16"/>
                <w:szCs w:val="16"/>
                <w:lang w:val="it-IT"/>
              </w:rPr>
              <w:t>G</w:t>
            </w:r>
            <w:r w:rsidRPr="00F620DE">
              <w:rPr>
                <w:rStyle w:val="Nessuno"/>
                <w:rFonts w:ascii="Arial Narrow" w:hAnsi="Arial Narrow"/>
                <w:sz w:val="16"/>
                <w:szCs w:val="16"/>
                <w:lang w:val="it-IT"/>
              </w:rPr>
              <w:t xml:space="preserve">enerale </w:t>
            </w:r>
          </w:p>
        </w:tc>
      </w:tr>
      <w:tr w:rsidR="001311F4" w:rsidRPr="00F620DE" w14:paraId="310DBB3A" w14:textId="77777777" w:rsidTr="00F335AB">
        <w:trPr>
          <w:cantSplit/>
        </w:trPr>
        <w:tc>
          <w:tcPr>
            <w:tcW w:w="849" w:type="pct"/>
            <w:vMerge w:val="restart"/>
          </w:tcPr>
          <w:p w14:paraId="4E70355B" w14:textId="77777777" w:rsidR="00324418" w:rsidRDefault="00324418" w:rsidP="00FF4107">
            <w:pPr>
              <w:tabs>
                <w:tab w:val="left" w:pos="516"/>
              </w:tabs>
              <w:jc w:val="both"/>
              <w:rPr>
                <w:rStyle w:val="Nessuno"/>
                <w:rFonts w:ascii="Arial Narrow" w:hAnsi="Arial Narrow"/>
                <w:sz w:val="16"/>
                <w:szCs w:val="16"/>
                <w:lang w:val="it-IT"/>
              </w:rPr>
            </w:pPr>
          </w:p>
          <w:p w14:paraId="5BF220E5" w14:textId="77777777" w:rsidR="00324418" w:rsidRDefault="00324418" w:rsidP="00FF4107">
            <w:pPr>
              <w:tabs>
                <w:tab w:val="left" w:pos="516"/>
              </w:tabs>
              <w:jc w:val="both"/>
              <w:rPr>
                <w:rStyle w:val="Nessuno"/>
                <w:rFonts w:ascii="Arial Narrow" w:hAnsi="Arial Narrow"/>
                <w:sz w:val="16"/>
                <w:szCs w:val="16"/>
                <w:lang w:val="it-IT"/>
              </w:rPr>
            </w:pPr>
          </w:p>
          <w:p w14:paraId="51B79C43" w14:textId="77777777" w:rsidR="00324418" w:rsidRDefault="00324418" w:rsidP="00FF4107">
            <w:pPr>
              <w:tabs>
                <w:tab w:val="left" w:pos="516"/>
              </w:tabs>
              <w:jc w:val="both"/>
              <w:rPr>
                <w:rStyle w:val="Nessuno"/>
                <w:rFonts w:ascii="Arial Narrow" w:hAnsi="Arial Narrow"/>
                <w:sz w:val="16"/>
                <w:szCs w:val="16"/>
                <w:lang w:val="it-IT"/>
              </w:rPr>
            </w:pPr>
          </w:p>
          <w:p w14:paraId="75807023" w14:textId="77777777" w:rsidR="00324418" w:rsidRDefault="00324418" w:rsidP="00FF4107">
            <w:pPr>
              <w:tabs>
                <w:tab w:val="left" w:pos="516"/>
              </w:tabs>
              <w:jc w:val="both"/>
              <w:rPr>
                <w:rStyle w:val="Nessuno"/>
                <w:rFonts w:ascii="Arial Narrow" w:hAnsi="Arial Narrow"/>
                <w:sz w:val="16"/>
                <w:szCs w:val="16"/>
                <w:lang w:val="it-IT"/>
              </w:rPr>
            </w:pPr>
          </w:p>
          <w:p w14:paraId="47BDDF73" w14:textId="77777777" w:rsidR="00324418" w:rsidRDefault="00324418" w:rsidP="00FF4107">
            <w:pPr>
              <w:tabs>
                <w:tab w:val="left" w:pos="516"/>
              </w:tabs>
              <w:jc w:val="both"/>
              <w:rPr>
                <w:rStyle w:val="Nessuno"/>
                <w:rFonts w:ascii="Arial Narrow" w:hAnsi="Arial Narrow"/>
                <w:sz w:val="16"/>
                <w:szCs w:val="16"/>
                <w:lang w:val="it-IT"/>
              </w:rPr>
            </w:pPr>
          </w:p>
          <w:p w14:paraId="4F0C9563" w14:textId="77777777" w:rsidR="00324418" w:rsidRDefault="00324418" w:rsidP="00FF4107">
            <w:pPr>
              <w:tabs>
                <w:tab w:val="left" w:pos="516"/>
              </w:tabs>
              <w:jc w:val="both"/>
              <w:rPr>
                <w:rStyle w:val="Nessuno"/>
                <w:rFonts w:ascii="Arial Narrow" w:hAnsi="Arial Narrow"/>
                <w:sz w:val="16"/>
                <w:szCs w:val="16"/>
                <w:lang w:val="it-IT"/>
              </w:rPr>
            </w:pPr>
          </w:p>
          <w:p w14:paraId="197D3953" w14:textId="77777777" w:rsidR="00324418" w:rsidRDefault="00324418" w:rsidP="00FF4107">
            <w:pPr>
              <w:tabs>
                <w:tab w:val="left" w:pos="516"/>
              </w:tabs>
              <w:jc w:val="both"/>
              <w:rPr>
                <w:rStyle w:val="Nessuno"/>
                <w:rFonts w:ascii="Arial Narrow" w:hAnsi="Arial Narrow"/>
                <w:sz w:val="16"/>
                <w:szCs w:val="16"/>
                <w:lang w:val="it-IT"/>
              </w:rPr>
            </w:pPr>
          </w:p>
          <w:p w14:paraId="2E662D10" w14:textId="77777777" w:rsidR="00324418" w:rsidRDefault="00324418" w:rsidP="00FF4107">
            <w:pPr>
              <w:tabs>
                <w:tab w:val="left" w:pos="516"/>
              </w:tabs>
              <w:jc w:val="both"/>
              <w:rPr>
                <w:rStyle w:val="Nessuno"/>
                <w:rFonts w:ascii="Arial Narrow" w:hAnsi="Arial Narrow"/>
                <w:sz w:val="16"/>
                <w:szCs w:val="16"/>
                <w:lang w:val="it-IT"/>
              </w:rPr>
            </w:pPr>
          </w:p>
          <w:p w14:paraId="22739C3D" w14:textId="77777777" w:rsidR="00324418" w:rsidRDefault="00324418" w:rsidP="00FF4107">
            <w:pPr>
              <w:tabs>
                <w:tab w:val="left" w:pos="516"/>
              </w:tabs>
              <w:jc w:val="both"/>
              <w:rPr>
                <w:rStyle w:val="Nessuno"/>
                <w:rFonts w:ascii="Arial Narrow" w:hAnsi="Arial Narrow"/>
                <w:sz w:val="16"/>
                <w:szCs w:val="16"/>
                <w:lang w:val="it-IT"/>
              </w:rPr>
            </w:pPr>
          </w:p>
          <w:p w14:paraId="7FF1DC34" w14:textId="77777777" w:rsidR="00324418" w:rsidRDefault="00324418" w:rsidP="00FF4107">
            <w:pPr>
              <w:tabs>
                <w:tab w:val="left" w:pos="516"/>
              </w:tabs>
              <w:jc w:val="both"/>
              <w:rPr>
                <w:rStyle w:val="Nessuno"/>
                <w:rFonts w:ascii="Arial Narrow" w:hAnsi="Arial Narrow"/>
                <w:sz w:val="16"/>
                <w:szCs w:val="16"/>
                <w:lang w:val="it-IT"/>
              </w:rPr>
            </w:pPr>
          </w:p>
          <w:p w14:paraId="3084E04B" w14:textId="77777777" w:rsidR="00324418" w:rsidRDefault="00324418" w:rsidP="00FF4107">
            <w:pPr>
              <w:tabs>
                <w:tab w:val="left" w:pos="516"/>
              </w:tabs>
              <w:jc w:val="both"/>
              <w:rPr>
                <w:rStyle w:val="Nessuno"/>
                <w:rFonts w:ascii="Arial Narrow" w:hAnsi="Arial Narrow"/>
                <w:sz w:val="16"/>
                <w:szCs w:val="16"/>
                <w:lang w:val="it-IT"/>
              </w:rPr>
            </w:pPr>
          </w:p>
          <w:p w14:paraId="573660F1" w14:textId="77777777" w:rsidR="00324418" w:rsidRDefault="00324418" w:rsidP="00FF4107">
            <w:pPr>
              <w:tabs>
                <w:tab w:val="left" w:pos="516"/>
              </w:tabs>
              <w:jc w:val="both"/>
              <w:rPr>
                <w:rStyle w:val="Nessuno"/>
                <w:rFonts w:ascii="Arial Narrow" w:hAnsi="Arial Narrow"/>
                <w:sz w:val="16"/>
                <w:szCs w:val="16"/>
                <w:lang w:val="it-IT"/>
              </w:rPr>
            </w:pPr>
          </w:p>
          <w:p w14:paraId="7E5D71CA" w14:textId="77777777" w:rsidR="00324418" w:rsidRDefault="00324418" w:rsidP="00FF4107">
            <w:pPr>
              <w:tabs>
                <w:tab w:val="left" w:pos="516"/>
              </w:tabs>
              <w:jc w:val="both"/>
              <w:rPr>
                <w:rStyle w:val="Nessuno"/>
                <w:rFonts w:ascii="Arial Narrow" w:hAnsi="Arial Narrow"/>
                <w:sz w:val="16"/>
                <w:szCs w:val="16"/>
                <w:lang w:val="it-IT"/>
              </w:rPr>
            </w:pPr>
          </w:p>
          <w:p w14:paraId="6A9342D6" w14:textId="77777777" w:rsidR="00324418" w:rsidRDefault="00324418" w:rsidP="00FF4107">
            <w:pPr>
              <w:tabs>
                <w:tab w:val="left" w:pos="516"/>
              </w:tabs>
              <w:jc w:val="both"/>
              <w:rPr>
                <w:rStyle w:val="Nessuno"/>
                <w:rFonts w:ascii="Arial Narrow" w:hAnsi="Arial Narrow"/>
                <w:sz w:val="16"/>
                <w:szCs w:val="16"/>
                <w:lang w:val="it-IT"/>
              </w:rPr>
            </w:pPr>
          </w:p>
          <w:p w14:paraId="4EC270D6" w14:textId="77777777" w:rsidR="00324418" w:rsidRDefault="00324418" w:rsidP="00FF4107">
            <w:pPr>
              <w:tabs>
                <w:tab w:val="left" w:pos="516"/>
              </w:tabs>
              <w:jc w:val="both"/>
              <w:rPr>
                <w:rStyle w:val="Nessuno"/>
                <w:rFonts w:ascii="Arial Narrow" w:hAnsi="Arial Narrow"/>
                <w:sz w:val="16"/>
                <w:szCs w:val="16"/>
                <w:lang w:val="it-IT"/>
              </w:rPr>
            </w:pPr>
          </w:p>
          <w:p w14:paraId="17F59D36" w14:textId="77777777" w:rsidR="00324418" w:rsidRDefault="00324418" w:rsidP="00FF4107">
            <w:pPr>
              <w:tabs>
                <w:tab w:val="left" w:pos="516"/>
              </w:tabs>
              <w:jc w:val="both"/>
              <w:rPr>
                <w:rStyle w:val="Nessuno"/>
                <w:rFonts w:ascii="Arial Narrow" w:hAnsi="Arial Narrow"/>
                <w:sz w:val="16"/>
                <w:szCs w:val="16"/>
                <w:lang w:val="it-IT"/>
              </w:rPr>
            </w:pPr>
          </w:p>
          <w:p w14:paraId="4F565054" w14:textId="77777777" w:rsidR="00324418" w:rsidRDefault="00324418" w:rsidP="00FF4107">
            <w:pPr>
              <w:tabs>
                <w:tab w:val="left" w:pos="516"/>
              </w:tabs>
              <w:jc w:val="both"/>
              <w:rPr>
                <w:rStyle w:val="Nessuno"/>
                <w:rFonts w:ascii="Arial Narrow" w:hAnsi="Arial Narrow"/>
                <w:sz w:val="16"/>
                <w:szCs w:val="16"/>
                <w:lang w:val="it-IT"/>
              </w:rPr>
            </w:pPr>
          </w:p>
          <w:p w14:paraId="713F6D06" w14:textId="77777777" w:rsidR="00324418" w:rsidRDefault="00324418" w:rsidP="00FF4107">
            <w:pPr>
              <w:tabs>
                <w:tab w:val="left" w:pos="516"/>
              </w:tabs>
              <w:jc w:val="both"/>
              <w:rPr>
                <w:rStyle w:val="Nessuno"/>
                <w:rFonts w:ascii="Arial Narrow" w:hAnsi="Arial Narrow"/>
                <w:sz w:val="16"/>
                <w:szCs w:val="16"/>
                <w:lang w:val="it-IT"/>
              </w:rPr>
            </w:pPr>
          </w:p>
          <w:p w14:paraId="10A003A1" w14:textId="77777777" w:rsidR="00324418" w:rsidRDefault="00324418" w:rsidP="00FF4107">
            <w:pPr>
              <w:tabs>
                <w:tab w:val="left" w:pos="516"/>
              </w:tabs>
              <w:jc w:val="both"/>
              <w:rPr>
                <w:rStyle w:val="Nessuno"/>
                <w:rFonts w:ascii="Arial Narrow" w:hAnsi="Arial Narrow"/>
                <w:sz w:val="16"/>
                <w:szCs w:val="16"/>
                <w:lang w:val="it-IT"/>
              </w:rPr>
            </w:pPr>
          </w:p>
          <w:p w14:paraId="05D25A49" w14:textId="29467FC2" w:rsidR="001311F4" w:rsidRPr="00F620DE" w:rsidRDefault="001311F4" w:rsidP="00FF4107">
            <w:pPr>
              <w:tabs>
                <w:tab w:val="left" w:pos="516"/>
              </w:tabs>
              <w:jc w:val="both"/>
              <w:rPr>
                <w:sz w:val="16"/>
                <w:szCs w:val="16"/>
                <w:lang w:val="it-IT"/>
              </w:rPr>
            </w:pPr>
            <w:r w:rsidRPr="00F620DE">
              <w:rPr>
                <w:rStyle w:val="Nessuno"/>
                <w:rFonts w:ascii="Arial Narrow" w:hAnsi="Arial Narrow"/>
                <w:sz w:val="16"/>
                <w:szCs w:val="16"/>
                <w:lang w:val="it-IT"/>
              </w:rPr>
              <w:t>CONTROLLI VERIFICHE ISPEZIONI E SANZIONI</w:t>
            </w:r>
          </w:p>
        </w:tc>
        <w:tc>
          <w:tcPr>
            <w:tcW w:w="706" w:type="pct"/>
            <w:vAlign w:val="center"/>
          </w:tcPr>
          <w:p w14:paraId="71DE52C5" w14:textId="77777777" w:rsidR="001311F4" w:rsidRPr="00F620DE" w:rsidRDefault="001311F4" w:rsidP="00FF4107">
            <w:pPr>
              <w:pStyle w:val="Normale1"/>
              <w:tabs>
                <w:tab w:val="left" w:pos="516"/>
              </w:tabs>
              <w:spacing w:before="0" w:after="0" w:line="240" w:lineRule="auto"/>
              <w:jc w:val="both"/>
              <w:rPr>
                <w:rStyle w:val="Nessuno"/>
                <w:rFonts w:ascii="Arial Narrow" w:hAnsi="Arial Narrow"/>
                <w:b/>
                <w:bCs/>
                <w:sz w:val="16"/>
                <w:szCs w:val="16"/>
                <w:lang w:val="it-IT"/>
              </w:rPr>
            </w:pPr>
            <w:r w:rsidRPr="00F620DE">
              <w:rPr>
                <w:rStyle w:val="Nessuno"/>
                <w:rFonts w:ascii="Arial Narrow" w:hAnsi="Arial Narrow"/>
                <w:sz w:val="16"/>
                <w:szCs w:val="16"/>
                <w:lang w:val="it-IT"/>
              </w:rPr>
              <w:t>GESTIONE DEGLI ACCERTAMENTI E/O ISPEZIONI CONDOTTI DALLA PA (E.S. ATERSIR/ARERA, MINISTERO DELLE INFRASTRUTTURE E STRASPORTI - DIREZIONE GENERALE PER LE DIGHE E LE INFRASTRUTTURE IDRICHE ED ELETTRICHE, SIAE)</w:t>
            </w:r>
          </w:p>
        </w:tc>
        <w:tc>
          <w:tcPr>
            <w:tcW w:w="647" w:type="pct"/>
          </w:tcPr>
          <w:p w14:paraId="791A4EDE" w14:textId="77777777" w:rsidR="001311F4" w:rsidRPr="00F620DE" w:rsidRDefault="001311F4"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01508BDF" w14:textId="77777777" w:rsidR="001311F4" w:rsidRPr="00F620DE" w:rsidRDefault="001311F4"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0A1288D0" w14:textId="77777777" w:rsidR="001311F4" w:rsidRPr="00F620DE" w:rsidRDefault="001311F4"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041739C8" w14:textId="77777777" w:rsidR="001311F4" w:rsidRPr="00F620DE" w:rsidRDefault="001311F4"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0A105EB3" w14:textId="77777777" w:rsidR="001311F4"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Direttore Generale;</w:t>
            </w:r>
            <w:r w:rsidR="008C2975" w:rsidRPr="00F620DE">
              <w:rPr>
                <w:rStyle w:val="Nessuno"/>
                <w:rFonts w:ascii="Arial Narrow" w:hAnsi="Arial Narrow"/>
                <w:sz w:val="16"/>
                <w:szCs w:val="16"/>
                <w:lang w:val="it-IT"/>
              </w:rPr>
              <w:t xml:space="preserve"> Resp. di Area; Resp. di Staff </w:t>
            </w:r>
          </w:p>
        </w:tc>
      </w:tr>
      <w:tr w:rsidR="00B21DEB" w:rsidRPr="00F620DE" w14:paraId="47243EAF" w14:textId="77777777" w:rsidTr="00F335AB">
        <w:trPr>
          <w:cantSplit/>
        </w:trPr>
        <w:tc>
          <w:tcPr>
            <w:tcW w:w="849" w:type="pct"/>
            <w:vMerge/>
          </w:tcPr>
          <w:p w14:paraId="76D4791F"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p>
        </w:tc>
        <w:tc>
          <w:tcPr>
            <w:tcW w:w="706" w:type="pct"/>
          </w:tcPr>
          <w:p w14:paraId="503782AC"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GESTIONE DEI RAPPORTI CON ORGANISMI DI VIGILANZA RELATIVI ALLO SVOLGIMENTO DI ATTIVITÀ REGOLATE DALLA LEGGE (ES. ASL, POLIZIA POSTALE, GUARDIA FORESTALE)</w:t>
            </w:r>
          </w:p>
        </w:tc>
        <w:tc>
          <w:tcPr>
            <w:tcW w:w="647" w:type="pct"/>
          </w:tcPr>
          <w:p w14:paraId="7C9CF1FF" w14:textId="77777777" w:rsidR="00B21DEB" w:rsidRPr="00F620DE" w:rsidRDefault="00B21DEB"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2BFCCAF5"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1C02F4A5"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3870170A"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3F309DD8"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Direttore Generale; </w:t>
            </w:r>
            <w:r w:rsidR="008C2975" w:rsidRPr="00F620DE">
              <w:rPr>
                <w:rStyle w:val="Nessuno"/>
                <w:rFonts w:ascii="Arial Narrow" w:hAnsi="Arial Narrow"/>
                <w:sz w:val="16"/>
                <w:szCs w:val="16"/>
                <w:lang w:val="it-IT"/>
              </w:rPr>
              <w:t xml:space="preserve">Resp. di Area; Resp. di Staff </w:t>
            </w:r>
          </w:p>
        </w:tc>
      </w:tr>
      <w:tr w:rsidR="00B21DEB" w:rsidRPr="00F620DE" w14:paraId="33B6142F" w14:textId="77777777" w:rsidTr="00F335AB">
        <w:trPr>
          <w:cantSplit/>
        </w:trPr>
        <w:tc>
          <w:tcPr>
            <w:tcW w:w="849" w:type="pct"/>
            <w:vMerge w:val="restart"/>
          </w:tcPr>
          <w:p w14:paraId="279CE9D3"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58BD5114"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2E8DBC89"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5FB94B9A"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376BDF3E"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42C4B89D" w14:textId="77777777" w:rsidR="00324418" w:rsidRDefault="00324418" w:rsidP="00FF4107">
            <w:pPr>
              <w:pStyle w:val="Paragrafoelenco1"/>
              <w:spacing w:before="0" w:after="0" w:line="240" w:lineRule="auto"/>
              <w:ind w:left="0"/>
              <w:rPr>
                <w:rStyle w:val="Nessuno"/>
                <w:rFonts w:ascii="Arial Narrow" w:hAnsi="Arial Narrow"/>
                <w:sz w:val="16"/>
                <w:szCs w:val="16"/>
                <w:lang w:val="it-IT"/>
              </w:rPr>
            </w:pPr>
          </w:p>
          <w:p w14:paraId="5485A9E6" w14:textId="40602052" w:rsidR="00B21DEB" w:rsidRPr="00F620DE" w:rsidRDefault="00B21DEB" w:rsidP="00FF4107">
            <w:pPr>
              <w:pStyle w:val="Paragrafoelenco1"/>
              <w:spacing w:before="0" w:after="0" w:line="240" w:lineRule="auto"/>
              <w:ind w:left="0"/>
              <w:rPr>
                <w:rStyle w:val="Nessuno"/>
                <w:rFonts w:ascii="Arial Narrow" w:hAnsi="Arial Narrow"/>
                <w:lang w:val="it-IT"/>
              </w:rPr>
            </w:pPr>
            <w:r w:rsidRPr="00F620DE">
              <w:rPr>
                <w:rStyle w:val="Nessuno"/>
                <w:rFonts w:ascii="Arial Narrow" w:hAnsi="Arial Narrow"/>
                <w:sz w:val="16"/>
                <w:szCs w:val="16"/>
                <w:lang w:val="it-IT"/>
              </w:rPr>
              <w:t>AFFARI LEGALI E CONTENZIOSO</w:t>
            </w:r>
          </w:p>
        </w:tc>
        <w:tc>
          <w:tcPr>
            <w:tcW w:w="706" w:type="pct"/>
            <w:vAlign w:val="center"/>
          </w:tcPr>
          <w:p w14:paraId="26D3ACBB" w14:textId="77777777" w:rsidR="00B21DEB" w:rsidRPr="00F620DE" w:rsidRDefault="00B21DEB" w:rsidP="00FF4107">
            <w:pPr>
              <w:pStyle w:val="Normale1"/>
              <w:spacing w:before="0" w:after="0" w:line="240" w:lineRule="auto"/>
              <w:jc w:val="both"/>
              <w:rPr>
                <w:rStyle w:val="Nessuno"/>
                <w:rFonts w:ascii="Arial Narrow" w:hAnsi="Arial Narrow"/>
                <w:b/>
                <w:bCs/>
                <w:sz w:val="16"/>
                <w:szCs w:val="16"/>
                <w:lang w:val="it-IT"/>
              </w:rPr>
            </w:pPr>
            <w:r w:rsidRPr="00F620DE">
              <w:rPr>
                <w:rStyle w:val="Nessuno"/>
                <w:rFonts w:ascii="Arial Narrow" w:hAnsi="Arial Narrow"/>
                <w:sz w:val="16"/>
                <w:szCs w:val="16"/>
                <w:lang w:val="it-IT"/>
              </w:rPr>
              <w:t>GESTIONE DEL CONTENZIOSO GIUSLAVORISTICO E TRIBUTARIO</w:t>
            </w:r>
          </w:p>
        </w:tc>
        <w:tc>
          <w:tcPr>
            <w:tcW w:w="647" w:type="pct"/>
          </w:tcPr>
          <w:p w14:paraId="2196430C" w14:textId="77777777" w:rsidR="00B21DEB" w:rsidRPr="00F620DE" w:rsidRDefault="00B21DEB"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1C96F748"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6699496A"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21A2538E"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w:t>
            </w:r>
            <w:r w:rsidRPr="00F620DE">
              <w:rPr>
                <w:rStyle w:val="Nessuno"/>
                <w:rFonts w:ascii="Arial Narrow" w:hAnsi="Arial Narrow"/>
                <w:sz w:val="16"/>
                <w:szCs w:val="16"/>
                <w:lang w:val="it-IT"/>
              </w:rPr>
              <w:lastRenderedPageBreak/>
              <w:t xml:space="preserve">annuale di </w:t>
            </w:r>
            <w:proofErr w:type="spellStart"/>
            <w:r w:rsidRPr="00F620DE">
              <w:rPr>
                <w:rStyle w:val="Nessuno"/>
                <w:rFonts w:ascii="Arial Narrow" w:hAnsi="Arial Narrow"/>
                <w:sz w:val="16"/>
                <w:szCs w:val="16"/>
                <w:lang w:val="it-IT"/>
              </w:rPr>
              <w:t>OdV</w:t>
            </w:r>
            <w:proofErr w:type="spellEnd"/>
          </w:p>
        </w:tc>
        <w:tc>
          <w:tcPr>
            <w:tcW w:w="848" w:type="pct"/>
          </w:tcPr>
          <w:p w14:paraId="6B6C4593"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lastRenderedPageBreak/>
              <w:t xml:space="preserve">Direttore Generale; </w:t>
            </w:r>
            <w:r w:rsidR="00C44132" w:rsidRPr="00F620DE">
              <w:rPr>
                <w:rStyle w:val="Nessuno"/>
                <w:rFonts w:ascii="Arial Narrow" w:hAnsi="Arial Narrow"/>
                <w:sz w:val="16"/>
                <w:szCs w:val="16"/>
                <w:lang w:val="it-IT"/>
              </w:rPr>
              <w:t xml:space="preserve">Responsabile Area Amministrazione, Finanza, </w:t>
            </w:r>
            <w:proofErr w:type="gramStart"/>
            <w:r w:rsidR="00C44132" w:rsidRPr="00F620DE">
              <w:rPr>
                <w:rStyle w:val="Nessuno"/>
                <w:rFonts w:ascii="Arial Narrow" w:hAnsi="Arial Narrow"/>
                <w:sz w:val="16"/>
                <w:szCs w:val="16"/>
                <w:lang w:val="it-IT"/>
              </w:rPr>
              <w:t>Pianificazione  e</w:t>
            </w:r>
            <w:proofErr w:type="gramEnd"/>
            <w:r w:rsidR="00C44132" w:rsidRPr="00F620DE">
              <w:rPr>
                <w:rStyle w:val="Nessuno"/>
                <w:rFonts w:ascii="Arial Narrow" w:hAnsi="Arial Narrow"/>
                <w:sz w:val="16"/>
                <w:szCs w:val="16"/>
                <w:lang w:val="it-IT"/>
              </w:rPr>
              <w:t xml:space="preserve"> Controllo di Gestione</w:t>
            </w:r>
            <w:r w:rsidRPr="00F620DE">
              <w:rPr>
                <w:rStyle w:val="Nessuno"/>
                <w:rFonts w:ascii="Arial Narrow" w:hAnsi="Arial Narrow"/>
                <w:sz w:val="16"/>
                <w:szCs w:val="16"/>
                <w:lang w:val="it-IT"/>
              </w:rPr>
              <w:t xml:space="preserve">; </w:t>
            </w:r>
            <w:r w:rsidR="00C44132" w:rsidRPr="00F620DE">
              <w:rPr>
                <w:rStyle w:val="Nessuno"/>
                <w:rFonts w:ascii="Arial Narrow" w:hAnsi="Arial Narrow"/>
                <w:sz w:val="16"/>
                <w:szCs w:val="16"/>
                <w:lang w:val="it-IT"/>
              </w:rPr>
              <w:t>Responsabile Sviluppo e Strategia RU</w:t>
            </w:r>
          </w:p>
        </w:tc>
      </w:tr>
      <w:tr w:rsidR="00B21DEB" w:rsidRPr="00F620DE" w14:paraId="4CDFFF89" w14:textId="77777777" w:rsidTr="00F335AB">
        <w:trPr>
          <w:cantSplit/>
        </w:trPr>
        <w:tc>
          <w:tcPr>
            <w:tcW w:w="849" w:type="pct"/>
            <w:vMerge/>
          </w:tcPr>
          <w:p w14:paraId="6B312B9C" w14:textId="77777777" w:rsidR="00B21DEB" w:rsidRPr="00F620DE" w:rsidRDefault="00B21DEB" w:rsidP="00FF4107">
            <w:pPr>
              <w:pStyle w:val="Paragrafoelenco1"/>
              <w:spacing w:before="0" w:after="0" w:line="240" w:lineRule="auto"/>
              <w:ind w:left="0"/>
              <w:rPr>
                <w:rStyle w:val="Nessuno"/>
                <w:rFonts w:ascii="Arial Narrow" w:hAnsi="Arial Narrow"/>
                <w:lang w:val="it-IT"/>
              </w:rPr>
            </w:pPr>
          </w:p>
        </w:tc>
        <w:tc>
          <w:tcPr>
            <w:tcW w:w="706" w:type="pct"/>
            <w:vAlign w:val="center"/>
          </w:tcPr>
          <w:p w14:paraId="5862E606" w14:textId="77777777" w:rsidR="00B21DEB" w:rsidRPr="00F620DE" w:rsidRDefault="00B21DEB" w:rsidP="00FF4107">
            <w:pPr>
              <w:pStyle w:val="Normale1"/>
              <w:spacing w:before="0" w:after="0" w:line="240" w:lineRule="auto"/>
              <w:jc w:val="both"/>
              <w:rPr>
                <w:rStyle w:val="Nessuno"/>
                <w:rFonts w:ascii="Arial Narrow" w:hAnsi="Arial Narrow"/>
                <w:b/>
                <w:bCs/>
                <w:sz w:val="16"/>
                <w:szCs w:val="16"/>
                <w:lang w:val="it-IT"/>
              </w:rPr>
            </w:pPr>
            <w:r w:rsidRPr="00F620DE">
              <w:rPr>
                <w:rStyle w:val="Nessuno"/>
                <w:rFonts w:ascii="Arial Narrow" w:hAnsi="Arial Narrow"/>
                <w:sz w:val="16"/>
                <w:szCs w:val="16"/>
                <w:lang w:val="it-IT"/>
              </w:rPr>
              <w:t>GESTIONE DEL CONTENZIOSO CONCERNENTE ESPROPRI E SERVITU'</w:t>
            </w:r>
          </w:p>
        </w:tc>
        <w:tc>
          <w:tcPr>
            <w:tcW w:w="647" w:type="pct"/>
          </w:tcPr>
          <w:p w14:paraId="651F52D0" w14:textId="77777777" w:rsidR="00B21DEB" w:rsidRPr="00F620DE" w:rsidRDefault="00B21DEB" w:rsidP="00FF4107">
            <w:pPr>
              <w:rPr>
                <w:sz w:val="16"/>
                <w:szCs w:val="16"/>
                <w:lang w:val="it-IT"/>
              </w:rPr>
            </w:pPr>
            <w:r w:rsidRPr="00F620DE">
              <w:rPr>
                <w:rStyle w:val="Nessuno"/>
                <w:rFonts w:ascii="Arial Narrow" w:hAnsi="Arial Narrow"/>
                <w:sz w:val="16"/>
                <w:szCs w:val="16"/>
                <w:lang w:val="it-IT"/>
              </w:rPr>
              <w:t>In attuazione</w:t>
            </w:r>
          </w:p>
        </w:tc>
        <w:tc>
          <w:tcPr>
            <w:tcW w:w="679" w:type="pct"/>
          </w:tcPr>
          <w:p w14:paraId="7DB8DF35"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Verifica operata sull’osservanza delle disposizioni procedurali </w:t>
            </w:r>
          </w:p>
        </w:tc>
        <w:tc>
          <w:tcPr>
            <w:tcW w:w="678" w:type="pct"/>
          </w:tcPr>
          <w:p w14:paraId="3857F8CE"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Flussi informativi verso RPCT e </w:t>
            </w:r>
            <w:proofErr w:type="spellStart"/>
            <w:r w:rsidRPr="00F620DE">
              <w:rPr>
                <w:rStyle w:val="Nessuno"/>
                <w:rFonts w:ascii="Arial Narrow" w:hAnsi="Arial Narrow"/>
                <w:sz w:val="16"/>
                <w:szCs w:val="16"/>
                <w:lang w:val="it-IT"/>
              </w:rPr>
              <w:t>OdV</w:t>
            </w:r>
            <w:proofErr w:type="spellEnd"/>
          </w:p>
        </w:tc>
        <w:tc>
          <w:tcPr>
            <w:tcW w:w="593" w:type="pct"/>
          </w:tcPr>
          <w:p w14:paraId="21F0B6C0" w14:textId="77777777" w:rsidR="00B21DEB" w:rsidRPr="00F620DE" w:rsidRDefault="00B21DEB"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Vedasi rendicontazioni dei </w:t>
            </w:r>
            <w:proofErr w:type="gramStart"/>
            <w:r w:rsidRPr="00F620DE">
              <w:rPr>
                <w:rStyle w:val="Nessuno"/>
                <w:rFonts w:ascii="Arial Narrow" w:hAnsi="Arial Narrow"/>
                <w:sz w:val="16"/>
                <w:szCs w:val="16"/>
                <w:lang w:val="it-IT"/>
              </w:rPr>
              <w:t>risultati  al</w:t>
            </w:r>
            <w:proofErr w:type="gramEnd"/>
            <w:r w:rsidRPr="00F620DE">
              <w:rPr>
                <w:rStyle w:val="Nessuno"/>
                <w:rFonts w:ascii="Arial Narrow" w:hAnsi="Arial Narrow"/>
                <w:sz w:val="16"/>
                <w:szCs w:val="16"/>
                <w:lang w:val="it-IT"/>
              </w:rPr>
              <w:t xml:space="preserve"> </w:t>
            </w:r>
            <w:proofErr w:type="spellStart"/>
            <w:r w:rsidRPr="00F620DE">
              <w:rPr>
                <w:rStyle w:val="Nessuno"/>
                <w:rFonts w:ascii="Arial Narrow" w:hAnsi="Arial Narrow"/>
                <w:sz w:val="16"/>
                <w:szCs w:val="16"/>
                <w:lang w:val="it-IT"/>
              </w:rPr>
              <w:t>CdA</w:t>
            </w:r>
            <w:proofErr w:type="spellEnd"/>
            <w:r w:rsidRPr="00F620DE">
              <w:rPr>
                <w:rStyle w:val="Nessuno"/>
                <w:rFonts w:ascii="Arial Narrow" w:hAnsi="Arial Narrow"/>
                <w:sz w:val="16"/>
                <w:szCs w:val="16"/>
                <w:lang w:val="it-IT"/>
              </w:rPr>
              <w:t xml:space="preserve"> nell’ambito delle relazioni semestrali di RPCT e della relazione annuale di </w:t>
            </w:r>
            <w:proofErr w:type="spellStart"/>
            <w:r w:rsidRPr="00F620DE">
              <w:rPr>
                <w:rStyle w:val="Nessuno"/>
                <w:rFonts w:ascii="Arial Narrow" w:hAnsi="Arial Narrow"/>
                <w:sz w:val="16"/>
                <w:szCs w:val="16"/>
                <w:lang w:val="it-IT"/>
              </w:rPr>
              <w:t>OdV</w:t>
            </w:r>
            <w:proofErr w:type="spellEnd"/>
          </w:p>
        </w:tc>
        <w:tc>
          <w:tcPr>
            <w:tcW w:w="848" w:type="pct"/>
          </w:tcPr>
          <w:p w14:paraId="2A9FBB45" w14:textId="77777777" w:rsidR="00B21DEB" w:rsidRPr="00F620DE" w:rsidRDefault="00C44132" w:rsidP="00FF4107">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Responsabile Area Ingegneria</w:t>
            </w:r>
            <w:r w:rsidR="008C2975" w:rsidRPr="00F620DE">
              <w:rPr>
                <w:rStyle w:val="Nessuno"/>
                <w:rFonts w:ascii="Arial Narrow" w:hAnsi="Arial Narrow"/>
                <w:sz w:val="16"/>
                <w:szCs w:val="16"/>
                <w:lang w:val="it-IT"/>
              </w:rPr>
              <w:t>; Resp. Area Servizi</w:t>
            </w:r>
          </w:p>
        </w:tc>
      </w:tr>
    </w:tbl>
    <w:p w14:paraId="6EE01E34" w14:textId="04E2D0F0" w:rsidR="00664773" w:rsidRDefault="00664773" w:rsidP="001736FD">
      <w:pPr>
        <w:pStyle w:val="Normale1"/>
        <w:spacing w:before="0" w:after="0" w:line="240" w:lineRule="auto"/>
        <w:jc w:val="both"/>
        <w:rPr>
          <w:rStyle w:val="Nessuno"/>
          <w:rFonts w:ascii="Arial Narrow" w:hAnsi="Arial Narrow"/>
          <w:lang w:val="it-IT"/>
        </w:rPr>
      </w:pPr>
      <w:r w:rsidRPr="00664773">
        <w:rPr>
          <w:rFonts w:ascii="Arial Narrow" w:hAnsi="Arial Narrow"/>
          <w:lang w:val="it-IT"/>
        </w:rPr>
        <w:t xml:space="preserve">Per </w:t>
      </w:r>
      <w:r w:rsidR="001736FD" w:rsidRPr="00664773">
        <w:rPr>
          <w:rFonts w:ascii="Arial Narrow" w:hAnsi="Arial Narrow"/>
          <w:lang w:val="it-IT"/>
        </w:rPr>
        <w:t>tutti processi</w:t>
      </w:r>
      <w:r w:rsidRPr="00664773">
        <w:rPr>
          <w:rFonts w:ascii="Arial Narrow" w:hAnsi="Arial Narrow"/>
          <w:lang w:val="it-IT"/>
        </w:rPr>
        <w:t xml:space="preserve"> </w:t>
      </w:r>
      <w:r w:rsidR="001736FD" w:rsidRPr="00664773">
        <w:rPr>
          <w:rFonts w:ascii="Arial Narrow" w:hAnsi="Arial Narrow"/>
          <w:lang w:val="it-IT"/>
        </w:rPr>
        <w:t>dell’AREA</w:t>
      </w:r>
      <w:r w:rsidRPr="00664773">
        <w:rPr>
          <w:rStyle w:val="Nessuno"/>
          <w:rFonts w:ascii="Arial Narrow" w:hAnsi="Arial Narrow"/>
          <w:lang w:val="it-IT"/>
        </w:rPr>
        <w:t xml:space="preserve"> </w:t>
      </w:r>
      <w:r w:rsidRPr="00F620DE">
        <w:rPr>
          <w:rStyle w:val="Nessuno"/>
          <w:rFonts w:ascii="Arial Narrow" w:hAnsi="Arial Narrow"/>
          <w:b/>
          <w:bCs/>
          <w:lang w:val="it-IT"/>
        </w:rPr>
        <w:t>GESTIONE DELLE ENTRATE DELLE SPESE E DEL PATRIMONIO</w:t>
      </w:r>
      <w:r w:rsidR="00CB5C8F">
        <w:rPr>
          <w:rStyle w:val="Nessuno"/>
          <w:rFonts w:ascii="Arial Narrow" w:hAnsi="Arial Narrow"/>
          <w:b/>
          <w:bCs/>
          <w:lang w:val="it-IT"/>
        </w:rPr>
        <w:t xml:space="preserve"> </w:t>
      </w:r>
      <w:r w:rsidRPr="00664773">
        <w:rPr>
          <w:rStyle w:val="Nessuno"/>
          <w:rFonts w:ascii="Arial Narrow" w:hAnsi="Arial Narrow"/>
          <w:lang w:val="it-IT"/>
        </w:rPr>
        <w:t xml:space="preserve">la rendicontazione verso RPCT è stata condotta su base annuale e la RPCT ha </w:t>
      </w:r>
      <w:r w:rsidR="001736FD" w:rsidRPr="00664773">
        <w:rPr>
          <w:rStyle w:val="Nessuno"/>
          <w:rFonts w:ascii="Arial Narrow" w:hAnsi="Arial Narrow"/>
          <w:lang w:val="it-IT"/>
        </w:rPr>
        <w:t>successivamente rendicontato</w:t>
      </w:r>
      <w:r w:rsidRPr="00664773">
        <w:rPr>
          <w:rStyle w:val="Nessuno"/>
          <w:rFonts w:ascii="Arial Narrow" w:hAnsi="Arial Narrow"/>
          <w:lang w:val="it-IT"/>
        </w:rPr>
        <w:t xml:space="preserve"> al </w:t>
      </w:r>
      <w:proofErr w:type="spellStart"/>
      <w:r w:rsidRPr="00664773">
        <w:rPr>
          <w:rStyle w:val="Nessuno"/>
          <w:rFonts w:ascii="Arial Narrow" w:hAnsi="Arial Narrow"/>
          <w:lang w:val="it-IT"/>
        </w:rPr>
        <w:t>CdA</w:t>
      </w:r>
      <w:proofErr w:type="spellEnd"/>
      <w:r w:rsidR="007476DE">
        <w:rPr>
          <w:rStyle w:val="Nessuno"/>
          <w:rFonts w:ascii="Arial Narrow" w:hAnsi="Arial Narrow"/>
          <w:lang w:val="it-IT"/>
        </w:rPr>
        <w:t>.</w:t>
      </w:r>
    </w:p>
    <w:p w14:paraId="39B11025" w14:textId="2E875F80" w:rsidR="00F50EFB" w:rsidRPr="00994C6F" w:rsidRDefault="00F50EFB" w:rsidP="001736FD">
      <w:pPr>
        <w:pStyle w:val="Normale1"/>
        <w:spacing w:before="0" w:after="0" w:line="240" w:lineRule="auto"/>
        <w:jc w:val="both"/>
        <w:rPr>
          <w:rStyle w:val="Nessuno"/>
          <w:rFonts w:ascii="Arial Narrow" w:hAnsi="Arial Narrow"/>
          <w:b/>
          <w:bCs/>
          <w:lang w:val="it-IT"/>
        </w:rPr>
      </w:pPr>
      <w:r w:rsidRPr="00994C6F">
        <w:rPr>
          <w:rStyle w:val="Nessuno"/>
          <w:rFonts w:ascii="Arial Narrow" w:hAnsi="Arial Narrow"/>
          <w:b/>
          <w:bCs/>
          <w:lang w:val="it-IT"/>
        </w:rPr>
        <w:t>Le misure sono confermate anche per il 2026</w:t>
      </w:r>
      <w:r w:rsidR="001736FD" w:rsidRPr="00994C6F">
        <w:rPr>
          <w:rStyle w:val="Nessuno"/>
          <w:rFonts w:ascii="Arial Narrow" w:hAnsi="Arial Narrow"/>
          <w:b/>
          <w:bCs/>
          <w:lang w:val="it-IT"/>
        </w:rPr>
        <w:t>.</w:t>
      </w:r>
    </w:p>
    <w:p w14:paraId="24D73185" w14:textId="77777777" w:rsidR="00664773" w:rsidRDefault="00664773" w:rsidP="0012288B">
      <w:pPr>
        <w:pStyle w:val="Normale1"/>
        <w:tabs>
          <w:tab w:val="left" w:pos="284"/>
          <w:tab w:val="left" w:pos="426"/>
        </w:tabs>
        <w:spacing w:before="0" w:after="0" w:line="240" w:lineRule="auto"/>
        <w:jc w:val="both"/>
        <w:rPr>
          <w:rFonts w:ascii="Arial Narrow" w:hAnsi="Arial Narrow"/>
          <w:b/>
          <w:sz w:val="22"/>
          <w:szCs w:val="22"/>
          <w:lang w:val="it-IT"/>
        </w:rPr>
      </w:pPr>
    </w:p>
    <w:p w14:paraId="3EF848B5" w14:textId="77777777" w:rsidR="001E33AE" w:rsidRPr="00F620DE" w:rsidRDefault="001E33AE" w:rsidP="0012288B">
      <w:pPr>
        <w:pStyle w:val="Normale1"/>
        <w:tabs>
          <w:tab w:val="left" w:pos="284"/>
          <w:tab w:val="left" w:pos="426"/>
        </w:tabs>
        <w:spacing w:before="0" w:after="0" w:line="240" w:lineRule="auto"/>
        <w:jc w:val="both"/>
        <w:rPr>
          <w:rFonts w:ascii="Arial Narrow" w:hAnsi="Arial Narrow"/>
          <w:b/>
          <w:sz w:val="22"/>
          <w:szCs w:val="22"/>
          <w:lang w:val="it-IT"/>
        </w:rPr>
      </w:pPr>
    </w:p>
    <w:p w14:paraId="68A13143" w14:textId="6DD48B70" w:rsidR="00EC000F" w:rsidRPr="004A52DF" w:rsidRDefault="00EC000F" w:rsidP="002D3718">
      <w:pPr>
        <w:pStyle w:val="Normale1"/>
        <w:tabs>
          <w:tab w:val="left" w:pos="284"/>
          <w:tab w:val="left" w:pos="426"/>
        </w:tabs>
        <w:spacing w:before="0" w:after="0" w:line="240" w:lineRule="auto"/>
        <w:jc w:val="both"/>
        <w:rPr>
          <w:rFonts w:ascii="Arial Narrow" w:hAnsi="Arial Narrow"/>
          <w:b/>
          <w:color w:val="595959" w:themeColor="text1" w:themeTint="A6"/>
          <w:sz w:val="22"/>
          <w:szCs w:val="22"/>
          <w:lang w:val="it-IT"/>
        </w:rPr>
      </w:pPr>
      <w:r w:rsidRPr="004A52DF">
        <w:rPr>
          <w:rFonts w:ascii="Arial Narrow" w:hAnsi="Arial Narrow"/>
          <w:b/>
          <w:color w:val="595959" w:themeColor="text1" w:themeTint="A6"/>
          <w:sz w:val="22"/>
          <w:szCs w:val="22"/>
          <w:lang w:val="it-IT"/>
        </w:rPr>
        <w:t xml:space="preserve">Controlli </w:t>
      </w:r>
      <w:r w:rsidR="004A52DF" w:rsidRPr="004A52DF">
        <w:rPr>
          <w:rFonts w:ascii="Arial Narrow" w:hAnsi="Arial Narrow"/>
          <w:b/>
          <w:color w:val="595959" w:themeColor="text1" w:themeTint="A6"/>
          <w:sz w:val="22"/>
          <w:szCs w:val="22"/>
          <w:lang w:val="it-IT"/>
        </w:rPr>
        <w:t>sui Soci</w:t>
      </w:r>
      <w:r w:rsidRPr="004A52DF">
        <w:rPr>
          <w:rFonts w:ascii="Arial Narrow" w:hAnsi="Arial Narrow"/>
          <w:b/>
          <w:color w:val="595959" w:themeColor="text1" w:themeTint="A6"/>
          <w:sz w:val="22"/>
          <w:szCs w:val="22"/>
          <w:lang w:val="it-IT"/>
        </w:rPr>
        <w:t xml:space="preserve"> in </w:t>
      </w:r>
      <w:r w:rsidR="00D837F8" w:rsidRPr="004A52DF">
        <w:rPr>
          <w:rFonts w:ascii="Arial Narrow" w:hAnsi="Arial Narrow"/>
          <w:b/>
          <w:color w:val="595959" w:themeColor="text1" w:themeTint="A6"/>
          <w:sz w:val="22"/>
          <w:szCs w:val="22"/>
          <w:lang w:val="it-IT"/>
        </w:rPr>
        <w:t>affari</w:t>
      </w:r>
    </w:p>
    <w:p w14:paraId="0AEBC38A" w14:textId="7F546C3C" w:rsidR="00780F90" w:rsidRPr="00F620DE" w:rsidRDefault="005E79AB" w:rsidP="002D3718">
      <w:pPr>
        <w:pStyle w:val="TESTO0"/>
        <w:spacing w:after="0" w:line="240" w:lineRule="auto"/>
        <w:rPr>
          <w:rFonts w:ascii="Arial Narrow" w:hAnsi="Arial Narrow" w:cs="Arial"/>
          <w:sz w:val="22"/>
          <w:szCs w:val="22"/>
        </w:rPr>
      </w:pPr>
      <w:r w:rsidRPr="00F620DE">
        <w:rPr>
          <w:rFonts w:ascii="Arial Narrow" w:hAnsi="Arial Narrow" w:cs="Arial"/>
          <w:sz w:val="22"/>
          <w:szCs w:val="22"/>
        </w:rPr>
        <w:t>Come sopra rappresentato l’O</w:t>
      </w:r>
      <w:r w:rsidR="00780F90" w:rsidRPr="00F620DE">
        <w:rPr>
          <w:rFonts w:ascii="Arial Narrow" w:hAnsi="Arial Narrow" w:cs="Arial"/>
          <w:sz w:val="22"/>
          <w:szCs w:val="22"/>
        </w:rPr>
        <w:t>rganizzazione valuta la natura e la portata del rischio di corruzio</w:t>
      </w:r>
      <w:r w:rsidR="00847D4D" w:rsidRPr="00F620DE">
        <w:rPr>
          <w:rFonts w:ascii="Arial Narrow" w:hAnsi="Arial Narrow" w:cs="Arial"/>
          <w:sz w:val="22"/>
          <w:szCs w:val="22"/>
        </w:rPr>
        <w:t xml:space="preserve">ne in relazione </w:t>
      </w:r>
      <w:r w:rsidR="00BB24F6">
        <w:rPr>
          <w:rFonts w:ascii="Arial Narrow" w:hAnsi="Arial Narrow" w:cs="Arial"/>
          <w:sz w:val="22"/>
          <w:szCs w:val="22"/>
        </w:rPr>
        <w:t>ai</w:t>
      </w:r>
      <w:r w:rsidR="00BB24F6" w:rsidRPr="00F620DE">
        <w:rPr>
          <w:rFonts w:ascii="Arial Narrow" w:hAnsi="Arial Narrow" w:cs="Arial"/>
          <w:sz w:val="22"/>
          <w:szCs w:val="22"/>
        </w:rPr>
        <w:t xml:space="preserve"> </w:t>
      </w:r>
      <w:r w:rsidR="00847D4D" w:rsidRPr="00F620DE">
        <w:rPr>
          <w:rFonts w:ascii="Arial Narrow" w:hAnsi="Arial Narrow" w:cs="Arial"/>
          <w:sz w:val="22"/>
          <w:szCs w:val="22"/>
        </w:rPr>
        <w:t xml:space="preserve">singoli processi, </w:t>
      </w:r>
      <w:r w:rsidR="00780F90" w:rsidRPr="00F620DE">
        <w:rPr>
          <w:rFonts w:ascii="Arial Narrow" w:hAnsi="Arial Narrow" w:cs="Arial"/>
          <w:sz w:val="22"/>
          <w:szCs w:val="22"/>
        </w:rPr>
        <w:t xml:space="preserve">specifiche operazioni, progetti, attività, o agli specifici soci in affari o alle specifiche persone che rientrano </w:t>
      </w:r>
      <w:r w:rsidR="004A52DF" w:rsidRPr="00F620DE">
        <w:rPr>
          <w:rFonts w:ascii="Arial Narrow" w:hAnsi="Arial Narrow" w:cs="Arial"/>
          <w:sz w:val="22"/>
          <w:szCs w:val="22"/>
        </w:rPr>
        <w:t>in dette</w:t>
      </w:r>
      <w:r w:rsidR="00780F90" w:rsidRPr="00F620DE">
        <w:rPr>
          <w:rFonts w:ascii="Arial Narrow" w:hAnsi="Arial Narrow" w:cs="Arial"/>
          <w:sz w:val="22"/>
          <w:szCs w:val="22"/>
        </w:rPr>
        <w:t xml:space="preserve"> categorie. </w:t>
      </w:r>
    </w:p>
    <w:p w14:paraId="11B943B3" w14:textId="77777777" w:rsidR="00097A8B" w:rsidRPr="00F620DE" w:rsidRDefault="00097A8B" w:rsidP="002D3718">
      <w:pPr>
        <w:pStyle w:val="Normale1"/>
        <w:tabs>
          <w:tab w:val="left" w:pos="284"/>
          <w:tab w:val="left" w:pos="426"/>
        </w:tabs>
        <w:spacing w:before="0" w:after="0" w:line="240" w:lineRule="auto"/>
        <w:jc w:val="both"/>
        <w:rPr>
          <w:rFonts w:ascii="Arial Narrow" w:hAnsi="Arial Narrow"/>
          <w:sz w:val="22"/>
          <w:szCs w:val="22"/>
          <w:lang w:val="it-IT"/>
        </w:rPr>
      </w:pPr>
    </w:p>
    <w:p w14:paraId="020E6D8A" w14:textId="17AE9925" w:rsidR="00BB24F6" w:rsidRPr="00BB24F6" w:rsidRDefault="00BB24F6" w:rsidP="002D3718">
      <w:pPr>
        <w:pStyle w:val="TESTO0"/>
        <w:spacing w:after="0" w:line="240" w:lineRule="auto"/>
        <w:rPr>
          <w:rFonts w:ascii="Arial Narrow" w:hAnsi="Arial Narrow"/>
          <w:sz w:val="22"/>
          <w:szCs w:val="22"/>
        </w:rPr>
      </w:pPr>
      <w:r w:rsidRPr="00BB24F6">
        <w:rPr>
          <w:rFonts w:ascii="Arial Narrow" w:hAnsi="Arial Narrow"/>
          <w:sz w:val="22"/>
          <w:szCs w:val="22"/>
        </w:rPr>
        <w:t xml:space="preserve">Nell'ambito del rafforzamento del proprio sistema di gestione </w:t>
      </w:r>
      <w:r w:rsidR="004A52DF" w:rsidRPr="00BB24F6">
        <w:rPr>
          <w:rFonts w:ascii="Arial Narrow" w:hAnsi="Arial Narrow"/>
          <w:sz w:val="22"/>
          <w:szCs w:val="22"/>
        </w:rPr>
        <w:t>anticorruzione</w:t>
      </w:r>
      <w:r w:rsidRPr="00BB24F6">
        <w:rPr>
          <w:rFonts w:ascii="Arial Narrow" w:hAnsi="Arial Narrow"/>
          <w:sz w:val="22"/>
          <w:szCs w:val="22"/>
        </w:rPr>
        <w:t>,</w:t>
      </w:r>
      <w:r>
        <w:rPr>
          <w:rFonts w:ascii="Arial Narrow" w:hAnsi="Arial Narrow"/>
          <w:sz w:val="22"/>
          <w:szCs w:val="22"/>
        </w:rPr>
        <w:t xml:space="preserve"> </w:t>
      </w:r>
      <w:r w:rsidR="003D1AED">
        <w:rPr>
          <w:rFonts w:ascii="Arial Narrow" w:hAnsi="Arial Narrow"/>
          <w:sz w:val="22"/>
          <w:szCs w:val="22"/>
        </w:rPr>
        <w:t>a partire dal 2023</w:t>
      </w:r>
      <w:r w:rsidRPr="00BB24F6">
        <w:rPr>
          <w:rFonts w:ascii="Arial Narrow" w:hAnsi="Arial Narrow"/>
          <w:sz w:val="22"/>
          <w:szCs w:val="22"/>
        </w:rPr>
        <w:t xml:space="preserve"> la Società ha implementato una procedura strutturata di Due Diligence nei confronti dei Soci in Affari (quali fornitori, società partecipate e beneficiari di erogazioni), finalizzata ad approfondire la natura e i potenziali rischi di corruzione derivanti da tali rapporti</w:t>
      </w:r>
      <w:r>
        <w:rPr>
          <w:rFonts w:ascii="Arial Narrow" w:hAnsi="Arial Narrow"/>
          <w:sz w:val="22"/>
          <w:szCs w:val="22"/>
        </w:rPr>
        <w:t xml:space="preserve"> (cfr. Procedura PG-231-02)</w:t>
      </w:r>
      <w:r w:rsidRPr="00BB24F6">
        <w:rPr>
          <w:rFonts w:ascii="Arial Narrow" w:hAnsi="Arial Narrow"/>
          <w:sz w:val="22"/>
          <w:szCs w:val="22"/>
        </w:rPr>
        <w:t>.</w:t>
      </w:r>
    </w:p>
    <w:p w14:paraId="7E8CEFE4" w14:textId="77777777" w:rsidR="00BB24F6" w:rsidRPr="00BB24F6" w:rsidRDefault="00BB24F6" w:rsidP="002D3718">
      <w:pPr>
        <w:pStyle w:val="TESTO0"/>
        <w:spacing w:after="0" w:line="240" w:lineRule="auto"/>
        <w:rPr>
          <w:rFonts w:ascii="Arial Narrow" w:hAnsi="Arial Narrow"/>
          <w:sz w:val="22"/>
          <w:szCs w:val="22"/>
        </w:rPr>
      </w:pPr>
    </w:p>
    <w:p w14:paraId="43B794A8" w14:textId="71187EB6" w:rsidR="009B1034" w:rsidRDefault="00BB24F6" w:rsidP="002D3718">
      <w:pPr>
        <w:pStyle w:val="TESTO0"/>
        <w:spacing w:after="0" w:line="240" w:lineRule="auto"/>
        <w:rPr>
          <w:rFonts w:ascii="Arial Narrow" w:hAnsi="Arial Narrow"/>
          <w:sz w:val="22"/>
          <w:szCs w:val="22"/>
        </w:rPr>
      </w:pPr>
      <w:r w:rsidRPr="00BB24F6">
        <w:rPr>
          <w:rFonts w:ascii="Arial Narrow" w:hAnsi="Arial Narrow"/>
          <w:sz w:val="22"/>
          <w:szCs w:val="22"/>
        </w:rPr>
        <w:t>Il processo si articola nella raccolta di informazioni tramite questionari specifici e nell'esecuzione di verifiche su fonti ufficiali, banche dati e liste reputazionali, che consentono di attribuire a ciascun partner un rating di rischio (Basso, Medio o Alto). Tale valutazione supporta i processi decisionali aziendali, permettendo di adottare misure di mitigazione proporzionate — come l'inserimento di clausole contrattuali etiche, controlli rafforzati o, in casi di rischio inaccettabile, il rifiuto di avviare o proseguire il rapporto — garantendo così che la Società operi esclusivamente con partner che rispondano ad elevati standard di integrità e legalità.</w:t>
      </w:r>
    </w:p>
    <w:p w14:paraId="54544F12" w14:textId="77777777" w:rsidR="002D3718" w:rsidRPr="002D3718" w:rsidRDefault="002D3718" w:rsidP="002D3718">
      <w:pPr>
        <w:rPr>
          <w:rFonts w:eastAsia="Arial Narrow"/>
          <w:lang w:val="it-IT" w:eastAsia="it-IT"/>
        </w:rPr>
      </w:pPr>
    </w:p>
    <w:p w14:paraId="74CECCAA" w14:textId="77777777" w:rsidR="00297E94" w:rsidRPr="00F620DE" w:rsidRDefault="00297E94">
      <w:pPr>
        <w:pStyle w:val="Paragrafoelenco1"/>
        <w:tabs>
          <w:tab w:val="left" w:pos="426"/>
        </w:tabs>
        <w:spacing w:before="0" w:after="0" w:line="240" w:lineRule="auto"/>
        <w:ind w:left="360"/>
        <w:jc w:val="both"/>
        <w:rPr>
          <w:rStyle w:val="Nessuno"/>
          <w:rFonts w:ascii="Arial Narrow" w:eastAsia="Arial Narrow" w:hAnsi="Arial Narrow" w:cs="Arial Narrow"/>
          <w:sz w:val="22"/>
          <w:szCs w:val="22"/>
          <w:lang w:val="it-IT"/>
        </w:rPr>
      </w:pPr>
    </w:p>
    <w:p w14:paraId="3C8E9B95" w14:textId="77777777" w:rsidR="002E3ADB" w:rsidRPr="00F620DE" w:rsidRDefault="002E3ADB">
      <w:pPr>
        <w:pStyle w:val="Titolo11"/>
        <w:tabs>
          <w:tab w:val="left" w:pos="284"/>
        </w:tabs>
        <w:spacing w:before="0" w:line="240" w:lineRule="auto"/>
        <w:jc w:val="both"/>
        <w:rPr>
          <w:rStyle w:val="Nessuno"/>
          <w:rFonts w:ascii="Arial Narrow" w:eastAsia="Arial Narrow" w:hAnsi="Arial Narrow" w:cs="Arial Narrow"/>
          <w:u w:val="single"/>
        </w:rPr>
      </w:pPr>
      <w:bookmarkStart w:id="42" w:name="_Toc190946793"/>
      <w:proofErr w:type="gramStart"/>
      <w:r w:rsidRPr="00F620DE">
        <w:rPr>
          <w:rStyle w:val="Nessuno"/>
          <w:rFonts w:ascii="Arial Narrow" w:hAnsi="Arial Narrow"/>
          <w:u w:val="single"/>
        </w:rPr>
        <w:t>8  Misure</w:t>
      </w:r>
      <w:proofErr w:type="gramEnd"/>
      <w:r w:rsidRPr="00F620DE">
        <w:rPr>
          <w:rStyle w:val="Nessuno"/>
          <w:rFonts w:ascii="Arial Narrow" w:hAnsi="Arial Narrow"/>
          <w:u w:val="single"/>
        </w:rPr>
        <w:t xml:space="preserve"> generali</w:t>
      </w:r>
      <w:bookmarkEnd w:id="42"/>
      <w:r w:rsidRPr="00F620DE">
        <w:rPr>
          <w:rStyle w:val="Nessuno"/>
          <w:rFonts w:ascii="Arial Narrow" w:hAnsi="Arial Narrow"/>
          <w:u w:val="single"/>
        </w:rPr>
        <w:t xml:space="preserve"> </w:t>
      </w:r>
    </w:p>
    <w:p w14:paraId="45F3667D" w14:textId="77777777" w:rsidR="002E3ADB" w:rsidRPr="00F620DE" w:rsidRDefault="002E3ADB">
      <w:pPr>
        <w:pStyle w:val="Normale1"/>
        <w:tabs>
          <w:tab w:val="left" w:pos="284"/>
          <w:tab w:val="left" w:pos="426"/>
        </w:tabs>
        <w:spacing w:before="0" w:after="0" w:line="240" w:lineRule="auto"/>
        <w:ind w:left="284"/>
        <w:jc w:val="both"/>
        <w:rPr>
          <w:rStyle w:val="Nessuno"/>
          <w:rFonts w:ascii="Arial Narrow" w:eastAsia="Arial Narrow" w:hAnsi="Arial Narrow" w:cs="Arial Narrow"/>
          <w:sz w:val="22"/>
          <w:szCs w:val="22"/>
          <w:lang w:val="it-IT"/>
        </w:rPr>
      </w:pPr>
    </w:p>
    <w:p w14:paraId="25AFAE91" w14:textId="77777777" w:rsidR="002E3ADB" w:rsidRPr="00F620DE" w:rsidRDefault="002E3ADB" w:rsidP="002D3718">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Alla luce di quanto sopra, tenuto altresì conto delle politiche di miglioramento organizzativo attive in Romagna Acque, sono state individuat</w:t>
      </w:r>
      <w:r w:rsidR="00134132" w:rsidRPr="00F620DE">
        <w:rPr>
          <w:rStyle w:val="Nessuno"/>
          <w:rFonts w:ascii="Arial Narrow" w:hAnsi="Arial Narrow"/>
          <w:sz w:val="22"/>
          <w:szCs w:val="22"/>
          <w:lang w:val="it-IT"/>
        </w:rPr>
        <w:t>e le seguenti misure generali.</w:t>
      </w:r>
    </w:p>
    <w:p w14:paraId="308A6F9D" w14:textId="77777777" w:rsidR="002E3ADB" w:rsidRPr="00F620DE" w:rsidRDefault="002E3ADB" w:rsidP="002D3718">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26AA8E21" w14:textId="17EA433D" w:rsidR="002E3ADB" w:rsidRDefault="002E3ADB" w:rsidP="002D3718">
      <w:pPr>
        <w:pStyle w:val="Style3"/>
        <w:spacing w:line="240" w:lineRule="auto"/>
        <w:rPr>
          <w:rStyle w:val="Nessuno"/>
          <w:rFonts w:ascii="Arial Narrow" w:hAnsi="Arial Narrow"/>
          <w:b/>
          <w:bCs/>
          <w:color w:val="808080"/>
          <w:sz w:val="22"/>
          <w:szCs w:val="22"/>
          <w:u w:color="808080"/>
        </w:rPr>
      </w:pPr>
      <w:r w:rsidRPr="00A01B16">
        <w:rPr>
          <w:rStyle w:val="Nessuno"/>
          <w:rFonts w:ascii="Arial Narrow" w:hAnsi="Arial Narrow"/>
          <w:b/>
          <w:bCs/>
          <w:caps/>
          <w:color w:val="808080" w:themeColor="background1" w:themeShade="80"/>
          <w:sz w:val="22"/>
          <w:szCs w:val="22"/>
          <w:u w:color="A6A6A6"/>
        </w:rPr>
        <w:t>8</w:t>
      </w:r>
      <w:r w:rsidRPr="00A01B16">
        <w:rPr>
          <w:rStyle w:val="Nessuno"/>
          <w:rFonts w:ascii="Arial Narrow" w:hAnsi="Arial Narrow"/>
          <w:b/>
          <w:bCs/>
          <w:caps/>
          <w:color w:val="808080" w:themeColor="background1" w:themeShade="80"/>
          <w:sz w:val="22"/>
          <w:szCs w:val="22"/>
          <w:u w:color="808080"/>
        </w:rPr>
        <w:t xml:space="preserve">.1 </w:t>
      </w:r>
      <w:r w:rsidRPr="00F620DE">
        <w:rPr>
          <w:rStyle w:val="Nessuno"/>
          <w:rFonts w:ascii="Arial Narrow" w:hAnsi="Arial Narrow"/>
          <w:b/>
          <w:bCs/>
          <w:caps/>
          <w:color w:val="808080"/>
          <w:sz w:val="22"/>
          <w:szCs w:val="22"/>
          <w:u w:color="808080"/>
        </w:rPr>
        <w:t xml:space="preserve">Misure di trasparenza – </w:t>
      </w:r>
      <w:r w:rsidRPr="00F620DE">
        <w:rPr>
          <w:rStyle w:val="Nessuno"/>
          <w:rFonts w:ascii="Arial Narrow" w:hAnsi="Arial Narrow"/>
          <w:b/>
          <w:bCs/>
          <w:color w:val="808080"/>
          <w:sz w:val="22"/>
          <w:szCs w:val="22"/>
          <w:u w:color="808080"/>
        </w:rPr>
        <w:t xml:space="preserve">IL PROGRAMMA TRIENNALE DELLA TRASPARENZA E DELL’INTEGRITA’ AI SENSI DEL D.LGS. N. 33/2013, COME NOVELLATO DAL D.LGS. N. 97/2016 </w:t>
      </w:r>
      <w:r w:rsidR="009B1034" w:rsidRPr="00F620DE">
        <w:rPr>
          <w:rStyle w:val="Nessuno"/>
          <w:rFonts w:ascii="Arial Narrow" w:hAnsi="Arial Narrow"/>
          <w:b/>
          <w:bCs/>
          <w:color w:val="808080"/>
          <w:sz w:val="22"/>
          <w:szCs w:val="22"/>
          <w:u w:color="808080"/>
        </w:rPr>
        <w:t xml:space="preserve"> </w:t>
      </w:r>
    </w:p>
    <w:p w14:paraId="61B690F8" w14:textId="77777777" w:rsidR="002D3718" w:rsidRPr="00F620DE" w:rsidRDefault="002D3718" w:rsidP="002D3718">
      <w:pPr>
        <w:pStyle w:val="Style3"/>
        <w:spacing w:line="240" w:lineRule="auto"/>
        <w:rPr>
          <w:rFonts w:ascii="Calibri" w:eastAsia="Calibri" w:hAnsi="Calibri" w:cs="Calibri"/>
          <w:sz w:val="22"/>
          <w:szCs w:val="22"/>
        </w:rPr>
      </w:pPr>
    </w:p>
    <w:p w14:paraId="19BEFC9C" w14:textId="27EAD5E8" w:rsidR="00BB24F6" w:rsidRDefault="00BB24F6" w:rsidP="002D3718">
      <w:pPr>
        <w:pStyle w:val="Normale1"/>
        <w:widowControl w:val="0"/>
        <w:spacing w:before="0" w:after="0" w:line="240" w:lineRule="auto"/>
        <w:jc w:val="both"/>
        <w:rPr>
          <w:rStyle w:val="Nessuno"/>
          <w:rFonts w:ascii="Arial Narrow" w:hAnsi="Arial Narrow"/>
          <w:sz w:val="22"/>
          <w:szCs w:val="22"/>
          <w:lang w:val="it-IT"/>
        </w:rPr>
      </w:pPr>
      <w:r w:rsidRPr="00BB24F6">
        <w:rPr>
          <w:rStyle w:val="Nessuno"/>
          <w:rFonts w:ascii="Arial Narrow" w:hAnsi="Arial Narrow"/>
          <w:sz w:val="22"/>
          <w:szCs w:val="22"/>
          <w:lang w:val="it-IT"/>
        </w:rPr>
        <w:t>In coerenza con i propri principi ispiratori, la Società riconosce alla trasparenza un ruolo centrale e mantiene un impegno costante nel miglioramento della comunicazione verso gli stakeholder, principalmente attraverso il sito web e altri strumenti informativi digitali, assicurando al contempo accessibilità e fruibilità dei dati mediante un’articolata sezione “Società Trasparente”.</w:t>
      </w:r>
    </w:p>
    <w:p w14:paraId="3A497D63" w14:textId="77777777" w:rsidR="005E6132" w:rsidRPr="00BB24F6" w:rsidRDefault="005E6132" w:rsidP="002D3718">
      <w:pPr>
        <w:pStyle w:val="Normale1"/>
        <w:widowControl w:val="0"/>
        <w:spacing w:before="0" w:after="0" w:line="240" w:lineRule="auto"/>
        <w:jc w:val="both"/>
        <w:rPr>
          <w:rStyle w:val="Nessuno"/>
          <w:rFonts w:ascii="Arial Narrow" w:hAnsi="Arial Narrow"/>
          <w:sz w:val="22"/>
          <w:szCs w:val="22"/>
          <w:lang w:val="it-IT"/>
        </w:rPr>
      </w:pPr>
    </w:p>
    <w:p w14:paraId="11B1CF1A" w14:textId="076BAA53" w:rsidR="00BB24F6" w:rsidRDefault="00BB24F6" w:rsidP="002D3718">
      <w:pPr>
        <w:pStyle w:val="Normale1"/>
        <w:widowControl w:val="0"/>
        <w:spacing w:before="0" w:after="0" w:line="240" w:lineRule="auto"/>
        <w:jc w:val="both"/>
        <w:rPr>
          <w:rStyle w:val="Nessuno"/>
          <w:rFonts w:ascii="Arial Narrow" w:hAnsi="Arial Narrow"/>
          <w:sz w:val="22"/>
          <w:szCs w:val="22"/>
          <w:lang w:val="it-IT"/>
        </w:rPr>
      </w:pPr>
      <w:r w:rsidRPr="00BB24F6">
        <w:rPr>
          <w:rStyle w:val="Nessuno"/>
          <w:rFonts w:ascii="Arial Narrow" w:hAnsi="Arial Narrow"/>
          <w:sz w:val="22"/>
          <w:szCs w:val="22"/>
          <w:lang w:val="it-IT"/>
        </w:rPr>
        <w:lastRenderedPageBreak/>
        <w:t xml:space="preserve">La disciplina della trasparenza introdotta dalla L. 190/2012 è stata attuata con il </w:t>
      </w:r>
      <w:proofErr w:type="spellStart"/>
      <w:r w:rsidRPr="00BB24F6">
        <w:rPr>
          <w:rStyle w:val="Nessuno"/>
          <w:rFonts w:ascii="Arial Narrow" w:hAnsi="Arial Narrow"/>
          <w:sz w:val="22"/>
          <w:szCs w:val="22"/>
          <w:lang w:val="it-IT"/>
        </w:rPr>
        <w:t>D.Lgs.</w:t>
      </w:r>
      <w:proofErr w:type="spellEnd"/>
      <w:r w:rsidRPr="00BB24F6">
        <w:rPr>
          <w:rStyle w:val="Nessuno"/>
          <w:rFonts w:ascii="Arial Narrow" w:hAnsi="Arial Narrow"/>
          <w:sz w:val="22"/>
          <w:szCs w:val="22"/>
          <w:lang w:val="it-IT"/>
        </w:rPr>
        <w:t xml:space="preserve"> 33/2013 e successivamente aggiornata dal </w:t>
      </w:r>
      <w:proofErr w:type="spellStart"/>
      <w:r w:rsidRPr="00BB24F6">
        <w:rPr>
          <w:rStyle w:val="Nessuno"/>
          <w:rFonts w:ascii="Arial Narrow" w:hAnsi="Arial Narrow"/>
          <w:sz w:val="22"/>
          <w:szCs w:val="22"/>
          <w:lang w:val="it-IT"/>
        </w:rPr>
        <w:t>D.Lgs.</w:t>
      </w:r>
      <w:proofErr w:type="spellEnd"/>
      <w:r w:rsidRPr="00BB24F6">
        <w:rPr>
          <w:rStyle w:val="Nessuno"/>
          <w:rFonts w:ascii="Arial Narrow" w:hAnsi="Arial Narrow"/>
          <w:sz w:val="22"/>
          <w:szCs w:val="22"/>
          <w:lang w:val="it-IT"/>
        </w:rPr>
        <w:t xml:space="preserve"> 97/2016, che ha ridefinito anche l’ambito soggettivo di applicazione delle disposizioni. In particolare, a seguito della modifica dell’art. 11 del </w:t>
      </w:r>
      <w:proofErr w:type="spellStart"/>
      <w:r w:rsidRPr="00BB24F6">
        <w:rPr>
          <w:rStyle w:val="Nessuno"/>
          <w:rFonts w:ascii="Arial Narrow" w:hAnsi="Arial Narrow"/>
          <w:sz w:val="22"/>
          <w:szCs w:val="22"/>
          <w:lang w:val="it-IT"/>
        </w:rPr>
        <w:t>D.Lgs.</w:t>
      </w:r>
      <w:proofErr w:type="spellEnd"/>
      <w:r w:rsidRPr="00BB24F6">
        <w:rPr>
          <w:rStyle w:val="Nessuno"/>
          <w:rFonts w:ascii="Arial Narrow" w:hAnsi="Arial Narrow"/>
          <w:sz w:val="22"/>
          <w:szCs w:val="22"/>
          <w:lang w:val="it-IT"/>
        </w:rPr>
        <w:t xml:space="preserve"> 33/2013 operata dall’art. 24-bis del D.L. 90/2014 (convertito in L. 114/2014), la normativa sulla trasparenza si applica anche agli enti di diritto privato in controllo pubblico che gestiscono servizi pubblici.</w:t>
      </w:r>
    </w:p>
    <w:p w14:paraId="59611ACC" w14:textId="77777777" w:rsidR="005E6132" w:rsidRPr="00BB24F6" w:rsidRDefault="005E6132" w:rsidP="002D3718">
      <w:pPr>
        <w:pStyle w:val="Normale1"/>
        <w:widowControl w:val="0"/>
        <w:spacing w:before="0" w:after="0" w:line="240" w:lineRule="auto"/>
        <w:jc w:val="both"/>
        <w:rPr>
          <w:rStyle w:val="Nessuno"/>
          <w:rFonts w:ascii="Arial Narrow" w:hAnsi="Arial Narrow"/>
          <w:sz w:val="22"/>
          <w:szCs w:val="22"/>
          <w:lang w:val="it-IT"/>
        </w:rPr>
      </w:pPr>
    </w:p>
    <w:p w14:paraId="04FBEE77" w14:textId="0C43B06E" w:rsidR="00BB24F6" w:rsidRDefault="00BB24F6" w:rsidP="002D3718">
      <w:pPr>
        <w:pStyle w:val="Normale1"/>
        <w:widowControl w:val="0"/>
        <w:spacing w:before="0" w:after="0" w:line="240" w:lineRule="auto"/>
        <w:jc w:val="both"/>
        <w:rPr>
          <w:rStyle w:val="Nessuno"/>
          <w:rFonts w:ascii="Arial Narrow" w:hAnsi="Arial Narrow"/>
          <w:sz w:val="22"/>
          <w:szCs w:val="22"/>
          <w:lang w:val="it-IT"/>
        </w:rPr>
      </w:pPr>
      <w:r w:rsidRPr="00BB24F6">
        <w:rPr>
          <w:rStyle w:val="Nessuno"/>
          <w:rFonts w:ascii="Arial Narrow" w:hAnsi="Arial Narrow"/>
          <w:sz w:val="22"/>
          <w:szCs w:val="22"/>
          <w:lang w:val="it-IT"/>
        </w:rPr>
        <w:t xml:space="preserve">Già nel 2014 la Società aveva adottato, con deliberazione del Consiglio di Amministrazione n. 88 del 18/06/2014, un regolamento interno in materia di anticorruzione e trasparenza, successivamente integrato con il Piano di prevenzione della corruzione nel triennio 2016–2018. L’entrata in vigore del </w:t>
      </w:r>
      <w:proofErr w:type="spellStart"/>
      <w:r w:rsidRPr="00BB24F6">
        <w:rPr>
          <w:rStyle w:val="Nessuno"/>
          <w:rFonts w:ascii="Arial Narrow" w:hAnsi="Arial Narrow"/>
          <w:sz w:val="22"/>
          <w:szCs w:val="22"/>
          <w:lang w:val="it-IT"/>
        </w:rPr>
        <w:t>D.Lgs.</w:t>
      </w:r>
      <w:proofErr w:type="spellEnd"/>
      <w:r w:rsidRPr="00BB24F6">
        <w:rPr>
          <w:rStyle w:val="Nessuno"/>
          <w:rFonts w:ascii="Arial Narrow" w:hAnsi="Arial Narrow"/>
          <w:sz w:val="22"/>
          <w:szCs w:val="22"/>
          <w:lang w:val="it-IT"/>
        </w:rPr>
        <w:t xml:space="preserve"> 97/2016 ha reso necessario un riesame e aggiornamento complessivo della disciplina interna, anche alla luce delle indicazioni contenute nella Linea Guida ANAC n. 1134, che ha fornito chiarimenti applicativi per le società in controllo pubblico.</w:t>
      </w:r>
    </w:p>
    <w:p w14:paraId="32BDDD1E" w14:textId="77777777" w:rsidR="005E6132" w:rsidRPr="00BB24F6" w:rsidRDefault="005E6132" w:rsidP="002D3718">
      <w:pPr>
        <w:pStyle w:val="Normale1"/>
        <w:widowControl w:val="0"/>
        <w:spacing w:before="0" w:after="0" w:line="240" w:lineRule="auto"/>
        <w:jc w:val="both"/>
        <w:rPr>
          <w:rStyle w:val="Nessuno"/>
          <w:rFonts w:ascii="Arial Narrow" w:hAnsi="Arial Narrow"/>
          <w:sz w:val="22"/>
          <w:szCs w:val="22"/>
          <w:lang w:val="it-IT"/>
        </w:rPr>
      </w:pPr>
    </w:p>
    <w:p w14:paraId="22508B22" w14:textId="77777777" w:rsidR="00BB24F6" w:rsidRDefault="00BB24F6" w:rsidP="002D3718">
      <w:pPr>
        <w:pStyle w:val="Normale1"/>
        <w:widowControl w:val="0"/>
        <w:spacing w:before="0" w:after="0" w:line="240" w:lineRule="auto"/>
        <w:jc w:val="both"/>
        <w:rPr>
          <w:rStyle w:val="Nessuno"/>
          <w:rFonts w:ascii="Arial Narrow" w:hAnsi="Arial Narrow"/>
          <w:sz w:val="22"/>
          <w:szCs w:val="22"/>
          <w:lang w:val="it-IT"/>
        </w:rPr>
      </w:pPr>
      <w:r w:rsidRPr="00BB24F6">
        <w:rPr>
          <w:rStyle w:val="Nessuno"/>
          <w:rFonts w:ascii="Arial Narrow" w:hAnsi="Arial Narrow"/>
          <w:sz w:val="22"/>
          <w:szCs w:val="22"/>
          <w:lang w:val="it-IT"/>
        </w:rPr>
        <w:t xml:space="preserve">In conformità all’art. 2, comma 1, del </w:t>
      </w:r>
      <w:proofErr w:type="spellStart"/>
      <w:r w:rsidRPr="00BB24F6">
        <w:rPr>
          <w:rStyle w:val="Nessuno"/>
          <w:rFonts w:ascii="Arial Narrow" w:hAnsi="Arial Narrow"/>
          <w:sz w:val="22"/>
          <w:szCs w:val="22"/>
          <w:lang w:val="it-IT"/>
        </w:rPr>
        <w:t>D.Lgs.</w:t>
      </w:r>
      <w:proofErr w:type="spellEnd"/>
      <w:r w:rsidRPr="00BB24F6">
        <w:rPr>
          <w:rStyle w:val="Nessuno"/>
          <w:rFonts w:ascii="Arial Narrow" w:hAnsi="Arial Narrow"/>
          <w:sz w:val="22"/>
          <w:szCs w:val="22"/>
          <w:lang w:val="it-IT"/>
        </w:rPr>
        <w:t xml:space="preserve"> 33/2013, la Società garantisce la trasparenza sia attraverso la pubblicazione dei dati nella sezione “Società Trasparente” del sito web, sia mediante l’esercizio dell’accesso civico ai dati e documenti detenuti, secondo modalità disciplinate da apposito regolamento anch’esso pubblicato nella medesima sezione.</w:t>
      </w:r>
    </w:p>
    <w:p w14:paraId="282586E6" w14:textId="560A38CA" w:rsidR="00BF3C92" w:rsidRPr="00F620DE" w:rsidRDefault="002E3ADB" w:rsidP="002D3718">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Per definire contenuti oggetto di pubblicazione nella Sez. Società Trasparente, è stato preso a riferimento lo schema allegato alla linea guida ANAC n.</w:t>
      </w:r>
      <w:r w:rsidR="00320FDA" w:rsidRPr="00F620DE">
        <w:rPr>
          <w:rStyle w:val="Nessuno"/>
          <w:rFonts w:ascii="Arial Narrow" w:hAnsi="Arial Narrow"/>
          <w:sz w:val="22"/>
          <w:szCs w:val="22"/>
          <w:lang w:val="it-IT"/>
        </w:rPr>
        <w:t xml:space="preserve"> </w:t>
      </w:r>
      <w:r w:rsidR="00DE0384" w:rsidRPr="00F620DE">
        <w:rPr>
          <w:rStyle w:val="Nessuno"/>
          <w:rFonts w:ascii="Arial Narrow" w:hAnsi="Arial Narrow"/>
          <w:sz w:val="22"/>
          <w:szCs w:val="22"/>
          <w:lang w:val="it-IT"/>
        </w:rPr>
        <w:t xml:space="preserve">1134/2017, </w:t>
      </w:r>
      <w:r w:rsidR="00635EFB" w:rsidRPr="00F620DE">
        <w:rPr>
          <w:rStyle w:val="Nessuno"/>
          <w:rFonts w:ascii="Arial Narrow" w:hAnsi="Arial Narrow"/>
          <w:sz w:val="22"/>
          <w:szCs w:val="22"/>
          <w:lang w:val="it-IT"/>
        </w:rPr>
        <w:t>come aggiornato</w:t>
      </w:r>
      <w:r w:rsidR="00DE0384" w:rsidRPr="00F620DE">
        <w:rPr>
          <w:rStyle w:val="Nessuno"/>
          <w:rFonts w:ascii="Arial Narrow" w:hAnsi="Arial Narrow"/>
          <w:sz w:val="22"/>
          <w:szCs w:val="22"/>
          <w:lang w:val="it-IT"/>
        </w:rPr>
        <w:t xml:space="preserve"> dall’allegato n.9 del PNA 2022 e quindi al PNA 2022 aggiornato al 2023.</w:t>
      </w:r>
      <w:r w:rsidRPr="00F620DE">
        <w:rPr>
          <w:rStyle w:val="Nessuno"/>
          <w:rFonts w:ascii="Arial Narrow" w:hAnsi="Arial Narrow"/>
          <w:sz w:val="22"/>
          <w:szCs w:val="22"/>
          <w:lang w:val="it-IT"/>
        </w:rPr>
        <w:t xml:space="preserve"> </w:t>
      </w:r>
      <w:r w:rsidR="00984596">
        <w:rPr>
          <w:rStyle w:val="Nessuno"/>
          <w:rFonts w:ascii="Arial Narrow" w:hAnsi="Arial Narrow"/>
          <w:sz w:val="22"/>
          <w:szCs w:val="22"/>
          <w:lang w:val="it-IT"/>
        </w:rPr>
        <w:t xml:space="preserve">Nel </w:t>
      </w:r>
      <w:r w:rsidR="00984596" w:rsidRPr="00F620DE">
        <w:rPr>
          <w:rStyle w:val="Nessuno"/>
          <w:rFonts w:ascii="Arial Narrow" w:hAnsi="Arial Narrow"/>
          <w:sz w:val="22"/>
          <w:szCs w:val="22"/>
          <w:lang w:val="it-IT"/>
        </w:rPr>
        <w:t xml:space="preserve"> </w:t>
      </w:r>
      <w:r w:rsidR="00BF3C92" w:rsidRPr="00F620DE">
        <w:rPr>
          <w:rStyle w:val="Nessuno"/>
          <w:rFonts w:ascii="Arial Narrow" w:hAnsi="Arial Narrow"/>
          <w:sz w:val="22"/>
          <w:szCs w:val="22"/>
          <w:lang w:val="it-IT"/>
        </w:rPr>
        <w:t xml:space="preserve"> 2025 lo schema </w:t>
      </w:r>
      <w:r w:rsidR="00984596">
        <w:rPr>
          <w:rStyle w:val="Nessuno"/>
          <w:rFonts w:ascii="Arial Narrow" w:hAnsi="Arial Narrow"/>
          <w:sz w:val="22"/>
          <w:szCs w:val="22"/>
          <w:lang w:val="it-IT"/>
        </w:rPr>
        <w:t xml:space="preserve">è </w:t>
      </w:r>
      <w:r w:rsidR="002D3718">
        <w:rPr>
          <w:rStyle w:val="Nessuno"/>
          <w:rFonts w:ascii="Arial Narrow" w:hAnsi="Arial Narrow"/>
          <w:sz w:val="22"/>
          <w:szCs w:val="22"/>
          <w:lang w:val="it-IT"/>
        </w:rPr>
        <w:t xml:space="preserve">stato </w:t>
      </w:r>
      <w:r w:rsidR="002D3718" w:rsidRPr="00F620DE">
        <w:rPr>
          <w:rStyle w:val="Nessuno"/>
          <w:rFonts w:ascii="Arial Narrow" w:hAnsi="Arial Narrow"/>
          <w:sz w:val="22"/>
          <w:szCs w:val="22"/>
          <w:lang w:val="it-IT"/>
        </w:rPr>
        <w:t>aggiornato</w:t>
      </w:r>
      <w:r w:rsidR="00984596">
        <w:rPr>
          <w:rStyle w:val="Nessuno"/>
          <w:rFonts w:ascii="Arial Narrow" w:hAnsi="Arial Narrow"/>
          <w:sz w:val="22"/>
          <w:szCs w:val="22"/>
          <w:lang w:val="it-IT"/>
        </w:rPr>
        <w:t xml:space="preserve"> </w:t>
      </w:r>
      <w:r w:rsidR="00557B2B">
        <w:rPr>
          <w:rStyle w:val="Nessuno"/>
          <w:rFonts w:ascii="Arial Narrow" w:hAnsi="Arial Narrow"/>
          <w:sz w:val="22"/>
          <w:szCs w:val="22"/>
          <w:lang w:val="it-IT"/>
        </w:rPr>
        <w:t xml:space="preserve">ai contenuti </w:t>
      </w:r>
      <w:r w:rsidR="00BF3C92" w:rsidRPr="00F620DE">
        <w:rPr>
          <w:rStyle w:val="Nessuno"/>
          <w:rFonts w:ascii="Arial Narrow" w:hAnsi="Arial Narrow"/>
          <w:sz w:val="22"/>
          <w:szCs w:val="22"/>
          <w:lang w:val="it-IT"/>
        </w:rPr>
        <w:t xml:space="preserve">  d</w:t>
      </w:r>
      <w:r w:rsidR="00557B2B">
        <w:rPr>
          <w:rStyle w:val="Nessuno"/>
          <w:rFonts w:ascii="Arial Narrow" w:hAnsi="Arial Narrow"/>
          <w:sz w:val="22"/>
          <w:szCs w:val="22"/>
          <w:lang w:val="it-IT"/>
        </w:rPr>
        <w:t>e</w:t>
      </w:r>
      <w:r w:rsidR="00BF3C92" w:rsidRPr="00F620DE">
        <w:rPr>
          <w:rStyle w:val="Nessuno"/>
          <w:rFonts w:ascii="Arial Narrow" w:hAnsi="Arial Narrow"/>
          <w:sz w:val="22"/>
          <w:szCs w:val="22"/>
          <w:lang w:val="it-IT"/>
        </w:rPr>
        <w:t>l</w:t>
      </w:r>
      <w:r w:rsidR="004A38E6" w:rsidRPr="00F620DE">
        <w:rPr>
          <w:rStyle w:val="Nessuno"/>
          <w:rFonts w:ascii="Arial Narrow" w:hAnsi="Arial Narrow"/>
          <w:sz w:val="22"/>
          <w:szCs w:val="22"/>
          <w:lang w:val="it-IT"/>
        </w:rPr>
        <w:t>l</w:t>
      </w:r>
      <w:r w:rsidR="00BF3C92" w:rsidRPr="00F620DE">
        <w:rPr>
          <w:rStyle w:val="Nessuno"/>
          <w:rFonts w:ascii="Arial Narrow" w:hAnsi="Arial Narrow"/>
          <w:sz w:val="22"/>
          <w:szCs w:val="22"/>
          <w:lang w:val="it-IT"/>
        </w:rPr>
        <w:t>a delibera ANAC n. 495/2024</w:t>
      </w:r>
      <w:r w:rsidR="00452889">
        <w:rPr>
          <w:rStyle w:val="Nessuno"/>
          <w:rFonts w:ascii="Arial Narrow" w:hAnsi="Arial Narrow"/>
          <w:sz w:val="22"/>
          <w:szCs w:val="22"/>
          <w:lang w:val="it-IT"/>
        </w:rPr>
        <w:t xml:space="preserve">, contestualmente </w:t>
      </w:r>
      <w:r w:rsidR="00162714">
        <w:rPr>
          <w:rStyle w:val="Nessuno"/>
          <w:rFonts w:ascii="Arial Narrow" w:hAnsi="Arial Narrow"/>
          <w:sz w:val="22"/>
          <w:szCs w:val="22"/>
          <w:lang w:val="it-IT"/>
        </w:rPr>
        <w:t xml:space="preserve">è stata adottata una apposita procedura </w:t>
      </w:r>
      <w:r w:rsidR="00DB2ACC">
        <w:rPr>
          <w:rStyle w:val="Nessuno"/>
          <w:rFonts w:ascii="Arial Narrow" w:hAnsi="Arial Narrow"/>
          <w:sz w:val="22"/>
          <w:szCs w:val="22"/>
          <w:lang w:val="it-IT"/>
        </w:rPr>
        <w:t xml:space="preserve">interna </w:t>
      </w:r>
      <w:r w:rsidR="00565298">
        <w:rPr>
          <w:rStyle w:val="Nessuno"/>
          <w:rFonts w:ascii="Arial Narrow" w:hAnsi="Arial Narrow"/>
          <w:sz w:val="22"/>
          <w:szCs w:val="22"/>
          <w:lang w:val="it-IT"/>
        </w:rPr>
        <w:t xml:space="preserve">ai fini di assicurarsi </w:t>
      </w:r>
      <w:r w:rsidR="00B543EF">
        <w:rPr>
          <w:rStyle w:val="Nessuno"/>
          <w:rFonts w:ascii="Arial Narrow" w:hAnsi="Arial Narrow"/>
          <w:sz w:val="22"/>
          <w:szCs w:val="22"/>
          <w:lang w:val="it-IT"/>
        </w:rPr>
        <w:t>criteri di qualità</w:t>
      </w:r>
      <w:r w:rsidR="00FF6769">
        <w:rPr>
          <w:rStyle w:val="Nessuno"/>
          <w:rFonts w:ascii="Arial Narrow" w:hAnsi="Arial Narrow"/>
          <w:sz w:val="22"/>
          <w:szCs w:val="22"/>
          <w:lang w:val="it-IT"/>
        </w:rPr>
        <w:t xml:space="preserve"> </w:t>
      </w:r>
      <w:r w:rsidR="00F22D97">
        <w:rPr>
          <w:rStyle w:val="Nessuno"/>
          <w:rFonts w:ascii="Arial Narrow" w:hAnsi="Arial Narrow"/>
          <w:sz w:val="22"/>
          <w:szCs w:val="22"/>
          <w:lang w:val="it-IT"/>
        </w:rPr>
        <w:t>relativi agli obblighi di pubblicazione (</w:t>
      </w:r>
      <w:r w:rsidR="002D3718">
        <w:rPr>
          <w:rStyle w:val="Nessuno"/>
          <w:rFonts w:ascii="Arial Narrow" w:hAnsi="Arial Narrow"/>
          <w:sz w:val="22"/>
          <w:szCs w:val="22"/>
          <w:lang w:val="it-IT"/>
        </w:rPr>
        <w:t>(</w:t>
      </w:r>
      <w:proofErr w:type="spellStart"/>
      <w:r w:rsidR="002D3718">
        <w:rPr>
          <w:rStyle w:val="Nessuno"/>
          <w:rFonts w:ascii="Arial Narrow" w:hAnsi="Arial Narrow"/>
          <w:sz w:val="22"/>
          <w:szCs w:val="22"/>
          <w:lang w:val="it-IT"/>
        </w:rPr>
        <w:t>ex</w:t>
      </w:r>
      <w:r w:rsidR="00FB0EFB">
        <w:rPr>
          <w:rStyle w:val="Nessuno"/>
          <w:rFonts w:ascii="Arial Narrow" w:hAnsi="Arial Narrow"/>
          <w:sz w:val="22"/>
          <w:szCs w:val="22"/>
          <w:lang w:val="it-IT"/>
        </w:rPr>
        <w:t>d.lgs</w:t>
      </w:r>
      <w:proofErr w:type="spellEnd"/>
      <w:r w:rsidR="00FB0EFB">
        <w:rPr>
          <w:rStyle w:val="Nessuno"/>
          <w:rFonts w:ascii="Arial Narrow" w:hAnsi="Arial Narrow"/>
          <w:sz w:val="22"/>
          <w:szCs w:val="22"/>
          <w:lang w:val="it-IT"/>
        </w:rPr>
        <w:t xml:space="preserve"> 33/2013)</w:t>
      </w:r>
    </w:p>
    <w:p w14:paraId="42B4FE32" w14:textId="77777777" w:rsidR="002E3ADB" w:rsidRPr="00F620DE" w:rsidRDefault="002E3ADB" w:rsidP="002D3718">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Per ogni adempimento è stato individuato, fra </w:t>
      </w:r>
      <w:r w:rsidR="00FB23B1" w:rsidRPr="00F620DE">
        <w:rPr>
          <w:rStyle w:val="Nessuno"/>
          <w:rFonts w:ascii="Arial Narrow" w:hAnsi="Arial Narrow"/>
          <w:sz w:val="22"/>
          <w:szCs w:val="22"/>
          <w:lang w:val="it-IT"/>
        </w:rPr>
        <w:t>il personale</w:t>
      </w:r>
      <w:r w:rsidRPr="00F620DE">
        <w:rPr>
          <w:rStyle w:val="Nessuno"/>
          <w:rFonts w:ascii="Arial Narrow" w:hAnsi="Arial Narrow"/>
          <w:sz w:val="22"/>
          <w:szCs w:val="22"/>
          <w:lang w:val="it-IT"/>
        </w:rPr>
        <w:t>, il soggetto responsabile della messa a disposizione del dato</w:t>
      </w:r>
      <w:r w:rsidR="004A38E6" w:rsidRPr="00F620DE">
        <w:rPr>
          <w:rStyle w:val="Nessuno"/>
          <w:rFonts w:ascii="Arial Narrow" w:hAnsi="Arial Narrow"/>
          <w:sz w:val="22"/>
          <w:szCs w:val="22"/>
          <w:lang w:val="it-IT"/>
        </w:rPr>
        <w:t>; p</w:t>
      </w:r>
      <w:r w:rsidRPr="00F620DE">
        <w:rPr>
          <w:rStyle w:val="Nessuno"/>
          <w:rFonts w:ascii="Arial Narrow" w:hAnsi="Arial Narrow"/>
          <w:sz w:val="22"/>
          <w:szCs w:val="22"/>
          <w:lang w:val="it-IT"/>
        </w:rPr>
        <w:t>er tutti gli adempimenti è stato individuato un unico responsabile della pubblicazione</w:t>
      </w:r>
      <w:r w:rsidR="004A38E6" w:rsidRPr="00F620DE">
        <w:rPr>
          <w:rStyle w:val="Nessuno"/>
          <w:rFonts w:ascii="Arial Narrow" w:hAnsi="Arial Narrow"/>
          <w:sz w:val="22"/>
          <w:szCs w:val="22"/>
          <w:lang w:val="it-IT"/>
        </w:rPr>
        <w:t>.</w:t>
      </w:r>
    </w:p>
    <w:p w14:paraId="038535B2" w14:textId="6E24CC20" w:rsidR="00A11ECB" w:rsidRPr="00F620DE" w:rsidRDefault="002E3ADB" w:rsidP="002D3718">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L’allegato n. 2 “SEZIONE "SOCIETA' TRASPARENTE - ELENCO DEGLI OBBLIGHI DI PUBBLICAZIONE” rappresenta lo schema di riepilogo degli adempimenti di pubblicazione on line</w:t>
      </w:r>
      <w:r w:rsidR="00DE0384" w:rsidRPr="00F620DE">
        <w:rPr>
          <w:rStyle w:val="Nessuno"/>
          <w:rFonts w:ascii="Arial Narrow" w:hAnsi="Arial Narrow"/>
          <w:sz w:val="22"/>
          <w:szCs w:val="22"/>
          <w:lang w:val="it-IT"/>
        </w:rPr>
        <w:t>.</w:t>
      </w:r>
    </w:p>
    <w:p w14:paraId="403C9760" w14:textId="6F4D6276" w:rsidR="008111C1" w:rsidRDefault="008111C1" w:rsidP="002D3718">
      <w:pPr>
        <w:pStyle w:val="Normale1"/>
        <w:spacing w:before="0" w:after="0" w:line="240" w:lineRule="auto"/>
        <w:jc w:val="both"/>
        <w:rPr>
          <w:rStyle w:val="Nessuno"/>
          <w:rFonts w:ascii="Arial Narrow" w:hAnsi="Arial Narrow"/>
          <w:sz w:val="22"/>
          <w:szCs w:val="22"/>
          <w:lang w:val="it-IT"/>
        </w:rPr>
      </w:pPr>
      <w:r w:rsidRPr="008111C1">
        <w:rPr>
          <w:rStyle w:val="Nessuno"/>
          <w:rFonts w:ascii="Arial Narrow" w:hAnsi="Arial Narrow"/>
          <w:sz w:val="22"/>
          <w:szCs w:val="22"/>
          <w:lang w:val="it-IT"/>
        </w:rPr>
        <w:t xml:space="preserve">Tra le principali innovazioni introdotte dal </w:t>
      </w:r>
      <w:proofErr w:type="spellStart"/>
      <w:r w:rsidRPr="008111C1">
        <w:rPr>
          <w:rStyle w:val="Nessuno"/>
          <w:rFonts w:ascii="Arial Narrow" w:hAnsi="Arial Narrow"/>
          <w:sz w:val="22"/>
          <w:szCs w:val="22"/>
          <w:lang w:val="it-IT"/>
        </w:rPr>
        <w:t>D.Lgs.</w:t>
      </w:r>
      <w:proofErr w:type="spellEnd"/>
      <w:r w:rsidRPr="008111C1">
        <w:rPr>
          <w:rStyle w:val="Nessuno"/>
          <w:rFonts w:ascii="Arial Narrow" w:hAnsi="Arial Narrow"/>
          <w:sz w:val="22"/>
          <w:szCs w:val="22"/>
          <w:lang w:val="it-IT"/>
        </w:rPr>
        <w:t xml:space="preserve"> 97/2016 in materia di trasparenza, particolarmente rilevante per la Società risulta l’ampliamento dell’istituto dell’accesso civico. Rispetto alla disciplina originaria del </w:t>
      </w:r>
      <w:proofErr w:type="spellStart"/>
      <w:r w:rsidRPr="008111C1">
        <w:rPr>
          <w:rStyle w:val="Nessuno"/>
          <w:rFonts w:ascii="Arial Narrow" w:hAnsi="Arial Narrow"/>
          <w:sz w:val="22"/>
          <w:szCs w:val="22"/>
          <w:lang w:val="it-IT"/>
        </w:rPr>
        <w:t>D.Lgs.</w:t>
      </w:r>
      <w:proofErr w:type="spellEnd"/>
      <w:r w:rsidRPr="008111C1">
        <w:rPr>
          <w:rStyle w:val="Nessuno"/>
          <w:rFonts w:ascii="Arial Narrow" w:hAnsi="Arial Narrow"/>
          <w:sz w:val="22"/>
          <w:szCs w:val="22"/>
          <w:lang w:val="it-IT"/>
        </w:rPr>
        <w:t xml:space="preserve"> 33/2013, l’accesso viene esteso a tutti i dati e documenti detenuti dall’ente, e non più soltanto a quelli oggetto di obbligo di pubblicazione, fatte salve le eccezioni previste dalla legge a tutela di interessi pubblici e privati giuridicamente rilevanti. Tale configurazione, come evidenziato nella relazione governativa di accompagnamento alla riforma, si pone in linea con i modelli internazionali riconducibili al cosiddetto Freedom of Information Act (FOIA).</w:t>
      </w:r>
    </w:p>
    <w:p w14:paraId="74DC5829" w14:textId="77777777" w:rsidR="005E6132" w:rsidRPr="008111C1" w:rsidRDefault="005E6132" w:rsidP="002D3718">
      <w:pPr>
        <w:pStyle w:val="Normale1"/>
        <w:spacing w:before="0" w:after="0" w:line="240" w:lineRule="auto"/>
        <w:jc w:val="both"/>
        <w:rPr>
          <w:rStyle w:val="Nessuno"/>
          <w:rFonts w:ascii="Arial Narrow" w:hAnsi="Arial Narrow"/>
          <w:sz w:val="22"/>
          <w:szCs w:val="22"/>
          <w:lang w:val="it-IT"/>
        </w:rPr>
      </w:pPr>
    </w:p>
    <w:p w14:paraId="548C676F" w14:textId="3B6C6409" w:rsidR="008111C1" w:rsidRPr="008111C1" w:rsidRDefault="008111C1" w:rsidP="002D3718">
      <w:pPr>
        <w:pStyle w:val="Normale1"/>
        <w:spacing w:before="0" w:after="0" w:line="240" w:lineRule="auto"/>
        <w:jc w:val="both"/>
        <w:rPr>
          <w:rStyle w:val="Nessuno"/>
          <w:rFonts w:ascii="Arial Narrow" w:hAnsi="Arial Narrow"/>
          <w:sz w:val="22"/>
          <w:szCs w:val="22"/>
          <w:lang w:val="it-IT"/>
        </w:rPr>
      </w:pPr>
      <w:r w:rsidRPr="008111C1">
        <w:rPr>
          <w:rStyle w:val="Nessuno"/>
          <w:rFonts w:ascii="Arial Narrow" w:hAnsi="Arial Narrow"/>
          <w:sz w:val="22"/>
          <w:szCs w:val="22"/>
          <w:lang w:val="it-IT"/>
        </w:rPr>
        <w:t xml:space="preserve">L’evoluzione della disciplina della trasparenza deve inoltre coordinarsi con la normativa in materia di protezione dei dati personali, a seguito dell’applicazione del Regolamento (UE) 2016/679 (GDPR), dal 25 maggio 2018, e del successivo adeguamento dell’ordinamento nazionale mediante il </w:t>
      </w:r>
      <w:proofErr w:type="spellStart"/>
      <w:r w:rsidRPr="008111C1">
        <w:rPr>
          <w:rStyle w:val="Nessuno"/>
          <w:rFonts w:ascii="Arial Narrow" w:hAnsi="Arial Narrow"/>
          <w:sz w:val="22"/>
          <w:szCs w:val="22"/>
          <w:lang w:val="it-IT"/>
        </w:rPr>
        <w:t>D.Lgs.</w:t>
      </w:r>
      <w:proofErr w:type="spellEnd"/>
      <w:r w:rsidRPr="008111C1">
        <w:rPr>
          <w:rStyle w:val="Nessuno"/>
          <w:rFonts w:ascii="Arial Narrow" w:hAnsi="Arial Narrow"/>
          <w:sz w:val="22"/>
          <w:szCs w:val="22"/>
          <w:lang w:val="it-IT"/>
        </w:rPr>
        <w:t xml:space="preserve"> 101/2018, che ha modificato il </w:t>
      </w:r>
      <w:proofErr w:type="spellStart"/>
      <w:r w:rsidRPr="008111C1">
        <w:rPr>
          <w:rStyle w:val="Nessuno"/>
          <w:rFonts w:ascii="Arial Narrow" w:hAnsi="Arial Narrow"/>
          <w:sz w:val="22"/>
          <w:szCs w:val="22"/>
          <w:lang w:val="it-IT"/>
        </w:rPr>
        <w:t>D.Lgs.</w:t>
      </w:r>
      <w:proofErr w:type="spellEnd"/>
      <w:r w:rsidRPr="008111C1">
        <w:rPr>
          <w:rStyle w:val="Nessuno"/>
          <w:rFonts w:ascii="Arial Narrow" w:hAnsi="Arial Narrow"/>
          <w:sz w:val="22"/>
          <w:szCs w:val="22"/>
          <w:lang w:val="it-IT"/>
        </w:rPr>
        <w:t xml:space="preserve"> 196/2003 (Codice Privacy). Come evidenziato anche da ANAC nel PNA 2018, l’art. 2-ter del Codice Privacy stabilisce che il trattamento di dati personali per l’esecuzione di compiti di interesse pubblico o connessi all’esercizio di pubblici poteri è consentito esclusivamente se fondato su una norma di legge o, nei casi previsti, di regolamento; analogamente, la comunicazione o diffusione dei dati è ammessa solo quando prevista dalla normativa.</w:t>
      </w:r>
    </w:p>
    <w:p w14:paraId="5CBBAE01" w14:textId="77777777" w:rsidR="005E6132" w:rsidRDefault="005E6132" w:rsidP="002D3718">
      <w:pPr>
        <w:pStyle w:val="Normale1"/>
        <w:spacing w:before="0" w:after="0" w:line="240" w:lineRule="auto"/>
        <w:jc w:val="both"/>
        <w:rPr>
          <w:rStyle w:val="Nessuno"/>
          <w:rFonts w:ascii="Arial Narrow" w:hAnsi="Arial Narrow"/>
          <w:sz w:val="22"/>
          <w:szCs w:val="22"/>
          <w:lang w:val="it-IT"/>
        </w:rPr>
      </w:pPr>
    </w:p>
    <w:p w14:paraId="2968F1A8" w14:textId="442F1168" w:rsidR="008111C1" w:rsidRPr="008111C1" w:rsidRDefault="008111C1" w:rsidP="002D3718">
      <w:pPr>
        <w:pStyle w:val="Normale1"/>
        <w:spacing w:before="0" w:after="0" w:line="240" w:lineRule="auto"/>
        <w:jc w:val="both"/>
        <w:rPr>
          <w:rStyle w:val="Nessuno"/>
          <w:rFonts w:ascii="Arial Narrow" w:hAnsi="Arial Narrow"/>
          <w:sz w:val="22"/>
          <w:szCs w:val="22"/>
          <w:lang w:val="it-IT"/>
        </w:rPr>
      </w:pPr>
      <w:r w:rsidRPr="008111C1">
        <w:rPr>
          <w:rStyle w:val="Nessuno"/>
          <w:rFonts w:ascii="Arial Narrow" w:hAnsi="Arial Narrow"/>
          <w:sz w:val="22"/>
          <w:szCs w:val="22"/>
          <w:lang w:val="it-IT"/>
        </w:rPr>
        <w:t xml:space="preserve">Ne consegue che, pur restando centrale il principio di trasparenza quale strumento di attuazione dei principi costituzionali di imparzialità, buon andamento ed efficacia dell’azione amministrativa (art. 1, </w:t>
      </w:r>
      <w:proofErr w:type="spellStart"/>
      <w:r w:rsidRPr="008111C1">
        <w:rPr>
          <w:rStyle w:val="Nessuno"/>
          <w:rFonts w:ascii="Arial Narrow" w:hAnsi="Arial Narrow"/>
          <w:sz w:val="22"/>
          <w:szCs w:val="22"/>
          <w:lang w:val="it-IT"/>
        </w:rPr>
        <w:t>D.Lgs.</w:t>
      </w:r>
      <w:proofErr w:type="spellEnd"/>
      <w:r w:rsidRPr="008111C1">
        <w:rPr>
          <w:rStyle w:val="Nessuno"/>
          <w:rFonts w:ascii="Arial Narrow" w:hAnsi="Arial Narrow"/>
          <w:sz w:val="22"/>
          <w:szCs w:val="22"/>
          <w:lang w:val="it-IT"/>
        </w:rPr>
        <w:t xml:space="preserve"> 33/2013), la pubblicazione di dati e documenti sui siti istituzionali deve avvenire previa verifica dell’effettiva sussistenza di un obbligo normativo di pubblicazione. Tale attività deve inoltre rispettare tutti i principi previsti dall’art. 5 del GDPR, tra cui liceità, correttezza, </w:t>
      </w:r>
      <w:r w:rsidRPr="008111C1">
        <w:rPr>
          <w:rStyle w:val="Nessuno"/>
          <w:rFonts w:ascii="Arial Narrow" w:hAnsi="Arial Narrow"/>
          <w:sz w:val="22"/>
          <w:szCs w:val="22"/>
          <w:lang w:val="it-IT"/>
        </w:rPr>
        <w:lastRenderedPageBreak/>
        <w:t>trasparenza, minimizzazione dei dati, esattezza, limitazione della conservazione, integrità e riservatezza, nonché il principio di responsabilizzazione del titolare del trattamento.</w:t>
      </w:r>
    </w:p>
    <w:p w14:paraId="3A0B75D3" w14:textId="77777777" w:rsidR="008111C1" w:rsidRPr="008111C1" w:rsidRDefault="008111C1" w:rsidP="002D3718">
      <w:pPr>
        <w:pStyle w:val="Normale1"/>
        <w:spacing w:before="0" w:after="0" w:line="240" w:lineRule="auto"/>
        <w:jc w:val="both"/>
        <w:rPr>
          <w:rStyle w:val="Nessuno"/>
          <w:rFonts w:ascii="Arial Narrow" w:hAnsi="Arial Narrow"/>
          <w:sz w:val="22"/>
          <w:szCs w:val="22"/>
          <w:lang w:val="it-IT"/>
        </w:rPr>
      </w:pPr>
    </w:p>
    <w:p w14:paraId="672C6BCE" w14:textId="10715B38" w:rsidR="008111C1" w:rsidRDefault="008111C1" w:rsidP="002D3718">
      <w:pPr>
        <w:pStyle w:val="Normale1"/>
        <w:spacing w:before="0" w:after="0" w:line="240" w:lineRule="auto"/>
        <w:jc w:val="both"/>
        <w:rPr>
          <w:rStyle w:val="Nessuno"/>
          <w:rFonts w:ascii="Arial Narrow" w:hAnsi="Arial Narrow"/>
          <w:sz w:val="22"/>
          <w:szCs w:val="22"/>
          <w:lang w:val="it-IT"/>
        </w:rPr>
      </w:pPr>
      <w:r w:rsidRPr="008111C1">
        <w:rPr>
          <w:rStyle w:val="Nessuno"/>
          <w:rFonts w:ascii="Arial Narrow" w:hAnsi="Arial Narrow"/>
          <w:sz w:val="22"/>
          <w:szCs w:val="22"/>
          <w:lang w:val="it-IT"/>
        </w:rPr>
        <w:t xml:space="preserve">In particolare, assumono rilievo i principi di pertinenza e non eccedenza rispetto alle finalità di pubblicazione, nonché l’obbligo di aggiornamento e rettifica dei dati inesatti. Lo stesso </w:t>
      </w:r>
      <w:proofErr w:type="spellStart"/>
      <w:r w:rsidRPr="008111C1">
        <w:rPr>
          <w:rStyle w:val="Nessuno"/>
          <w:rFonts w:ascii="Arial Narrow" w:hAnsi="Arial Narrow"/>
          <w:sz w:val="22"/>
          <w:szCs w:val="22"/>
          <w:lang w:val="it-IT"/>
        </w:rPr>
        <w:t>D.Lgs.</w:t>
      </w:r>
      <w:proofErr w:type="spellEnd"/>
      <w:r w:rsidRPr="008111C1">
        <w:rPr>
          <w:rStyle w:val="Nessuno"/>
          <w:rFonts w:ascii="Arial Narrow" w:hAnsi="Arial Narrow"/>
          <w:sz w:val="22"/>
          <w:szCs w:val="22"/>
          <w:lang w:val="it-IT"/>
        </w:rPr>
        <w:t xml:space="preserve"> 33/2013, all’art. 7-bis, comma 4, prevede inoltre che, nei casi di pubblicazione obbligatoria di atti e documenti, debbano essere resi non intelligibili i dati personali non pertinenti o, se sensibili o giudiziari, non indispensabili rispetto alle finalità di trasparenza.</w:t>
      </w:r>
    </w:p>
    <w:p w14:paraId="0D34DF5A" w14:textId="77777777" w:rsidR="005E6132" w:rsidRPr="008111C1" w:rsidRDefault="005E6132" w:rsidP="002D3718">
      <w:pPr>
        <w:pStyle w:val="Normale1"/>
        <w:spacing w:before="0" w:after="0" w:line="240" w:lineRule="auto"/>
        <w:jc w:val="both"/>
        <w:rPr>
          <w:rStyle w:val="Nessuno"/>
          <w:rFonts w:ascii="Arial Narrow" w:hAnsi="Arial Narrow"/>
          <w:sz w:val="22"/>
          <w:szCs w:val="22"/>
          <w:lang w:val="it-IT"/>
        </w:rPr>
      </w:pPr>
    </w:p>
    <w:p w14:paraId="529DA1E5" w14:textId="77777777" w:rsidR="008111C1" w:rsidRDefault="008111C1" w:rsidP="002D3718">
      <w:pPr>
        <w:pStyle w:val="Normale1"/>
        <w:spacing w:before="0" w:after="0" w:line="240" w:lineRule="auto"/>
        <w:jc w:val="both"/>
        <w:rPr>
          <w:rStyle w:val="Nessuno"/>
          <w:rFonts w:ascii="Arial Narrow" w:hAnsi="Arial Narrow"/>
          <w:sz w:val="22"/>
          <w:szCs w:val="22"/>
          <w:lang w:val="it-IT"/>
        </w:rPr>
      </w:pPr>
      <w:r w:rsidRPr="008111C1">
        <w:rPr>
          <w:rStyle w:val="Nessuno"/>
          <w:rFonts w:ascii="Arial Narrow" w:hAnsi="Arial Narrow"/>
          <w:sz w:val="22"/>
          <w:szCs w:val="22"/>
          <w:lang w:val="it-IT"/>
        </w:rPr>
        <w:t>Indicazioni operative sulle cautele da adottare nella pubblicazione online per finalità di trasparenza sono inoltre contenute nelle Linee guida del Garante per la protezione dei dati personali in materia di trattamento dei dati personali per finalità di pubblicità e trasparenza sui siti web istituzionali (G.U. n. 134 del 12 giugno 2014, doc. web n. 3134436), attualmente in fase di aggiornamento.</w:t>
      </w:r>
    </w:p>
    <w:p w14:paraId="5A1C6D85" w14:textId="77777777" w:rsidR="008111C1" w:rsidRDefault="008111C1" w:rsidP="002D3718">
      <w:pPr>
        <w:pStyle w:val="Normale1"/>
        <w:spacing w:before="0" w:after="0" w:line="240" w:lineRule="auto"/>
        <w:jc w:val="both"/>
        <w:rPr>
          <w:rStyle w:val="Nessuno"/>
          <w:rFonts w:ascii="Arial Narrow" w:hAnsi="Arial Narrow"/>
          <w:sz w:val="22"/>
          <w:szCs w:val="22"/>
          <w:lang w:val="it-IT"/>
        </w:rPr>
      </w:pPr>
    </w:p>
    <w:p w14:paraId="5C1E7CEC" w14:textId="788AE5F9" w:rsidR="00DE0384" w:rsidRPr="00F620DE" w:rsidRDefault="00DE0384" w:rsidP="002D3718">
      <w:pPr>
        <w:pStyle w:val="Normale1"/>
        <w:spacing w:before="0" w:after="0" w:line="240" w:lineRule="auto"/>
        <w:jc w:val="both"/>
        <w:rPr>
          <w:rFonts w:ascii="Arial Narrow" w:hAnsi="Arial Narrow"/>
          <w:sz w:val="22"/>
          <w:szCs w:val="22"/>
          <w:lang w:val="it-IT"/>
        </w:rPr>
      </w:pPr>
      <w:r w:rsidRPr="00F620DE">
        <w:rPr>
          <w:rFonts w:ascii="Arial Narrow" w:hAnsi="Arial Narrow"/>
          <w:sz w:val="22"/>
          <w:szCs w:val="22"/>
          <w:lang w:val="it-IT"/>
        </w:rPr>
        <w:t>Il PNA 2022</w:t>
      </w:r>
      <w:r w:rsidR="00AC2E58" w:rsidRPr="00F620DE">
        <w:rPr>
          <w:rFonts w:ascii="Arial Narrow" w:hAnsi="Arial Narrow"/>
          <w:sz w:val="22"/>
          <w:szCs w:val="22"/>
          <w:lang w:val="it-IT"/>
        </w:rPr>
        <w:t xml:space="preserve"> -</w:t>
      </w:r>
      <w:r w:rsidRPr="00F620DE">
        <w:rPr>
          <w:rFonts w:ascii="Arial Narrow" w:hAnsi="Arial Narrow"/>
          <w:sz w:val="22"/>
          <w:szCs w:val="22"/>
          <w:lang w:val="it-IT"/>
        </w:rPr>
        <w:t xml:space="preserve"> aggiornamento 2023</w:t>
      </w:r>
      <w:r w:rsidR="00297E94" w:rsidRPr="00F620DE">
        <w:rPr>
          <w:rFonts w:ascii="Arial Narrow" w:hAnsi="Arial Narrow"/>
          <w:sz w:val="22"/>
          <w:szCs w:val="22"/>
          <w:lang w:val="it-IT"/>
        </w:rPr>
        <w:t>-</w:t>
      </w:r>
      <w:r w:rsidRPr="00F620DE">
        <w:rPr>
          <w:rFonts w:ascii="Arial Narrow" w:hAnsi="Arial Narrow"/>
          <w:sz w:val="22"/>
          <w:szCs w:val="22"/>
          <w:lang w:val="it-IT"/>
        </w:rPr>
        <w:t xml:space="preserve"> è </w:t>
      </w:r>
      <w:r w:rsidR="002D3718" w:rsidRPr="00F620DE">
        <w:rPr>
          <w:rFonts w:ascii="Arial Narrow" w:hAnsi="Arial Narrow"/>
          <w:sz w:val="22"/>
          <w:szCs w:val="22"/>
          <w:lang w:val="it-IT"/>
        </w:rPr>
        <w:t>intervenuto sugli</w:t>
      </w:r>
      <w:r w:rsidRPr="00F620DE">
        <w:rPr>
          <w:rFonts w:ascii="Arial Narrow" w:hAnsi="Arial Narrow"/>
          <w:sz w:val="22"/>
          <w:szCs w:val="22"/>
          <w:lang w:val="it-IT"/>
        </w:rPr>
        <w:t xml:space="preserve"> obblighi di trasparenza in recepimento degli</w:t>
      </w:r>
      <w:r w:rsidR="001711A8" w:rsidRPr="00F620DE">
        <w:rPr>
          <w:rFonts w:ascii="Arial Narrow" w:hAnsi="Arial Narrow"/>
          <w:sz w:val="22"/>
          <w:szCs w:val="22"/>
          <w:lang w:val="it-IT"/>
        </w:rPr>
        <w:t xml:space="preserve"> </w:t>
      </w:r>
      <w:r w:rsidRPr="00F620DE">
        <w:rPr>
          <w:rFonts w:ascii="Arial Narrow" w:hAnsi="Arial Narrow"/>
          <w:sz w:val="22"/>
          <w:szCs w:val="22"/>
          <w:lang w:val="it-IT"/>
        </w:rPr>
        <w:t xml:space="preserve">adempimenti previsti dal nuovo codice dei contratti di cui al d.lgs. 36/2023. </w:t>
      </w:r>
      <w:r w:rsidR="002D3718" w:rsidRPr="00F620DE">
        <w:rPr>
          <w:rFonts w:ascii="Arial Narrow" w:hAnsi="Arial Narrow"/>
          <w:sz w:val="22"/>
          <w:szCs w:val="22"/>
          <w:lang w:val="it-IT"/>
        </w:rPr>
        <w:t>In particolare,</w:t>
      </w:r>
      <w:r w:rsidRPr="00F620DE">
        <w:rPr>
          <w:rFonts w:ascii="Arial Narrow" w:hAnsi="Arial Narrow"/>
          <w:sz w:val="22"/>
          <w:szCs w:val="22"/>
          <w:lang w:val="it-IT"/>
        </w:rPr>
        <w:t xml:space="preserve"> il nuovo codice dei contratti pubblici ha previsto:</w:t>
      </w:r>
    </w:p>
    <w:p w14:paraId="18AB3E2E" w14:textId="77777777" w:rsidR="00AC2E58" w:rsidRPr="00F620DE" w:rsidRDefault="00AC2E58" w:rsidP="00324418">
      <w:pPr>
        <w:pStyle w:val="Normale1"/>
        <w:numPr>
          <w:ilvl w:val="0"/>
          <w:numId w:val="162"/>
        </w:numPr>
        <w:spacing w:before="0" w:after="0" w:line="240" w:lineRule="auto"/>
        <w:jc w:val="both"/>
        <w:rPr>
          <w:rFonts w:ascii="Arial Narrow" w:hAnsi="Arial Narrow" w:cs="Arial"/>
          <w:sz w:val="22"/>
          <w:szCs w:val="22"/>
          <w:lang w:val="it-IT"/>
        </w:rPr>
      </w:pPr>
      <w:r w:rsidRPr="00F620DE">
        <w:rPr>
          <w:rFonts w:ascii="Arial Narrow" w:hAnsi="Arial Narrow" w:cs="Arial"/>
          <w:sz w:val="22"/>
          <w:szCs w:val="22"/>
          <w:lang w:val="it-IT"/>
        </w:rPr>
        <w:t xml:space="preserve">che le informazioni e i dati relativi alla programmazione di lavori, servizi e forniture, nonché alle procedure del ciclo di vita dei contratti pubblici, ove non considerati riservati ovvero secretati, siano tempestivamente trasmessi alla Banca dati nazionale dei contratti pubblici (BDNCP) presso l’ANAC da parte delle stazioni appaltanti e dagli enti concedenti attraverso le piattaforme di approvvigionamento digitale utilizzate per svolgere le procedure di affidamento e di esecuzione dei contratti pubblici (art. 28); </w:t>
      </w:r>
    </w:p>
    <w:p w14:paraId="7C7D3962" w14:textId="77777777" w:rsidR="00AC2E58" w:rsidRPr="00F620DE" w:rsidRDefault="00AC2E58" w:rsidP="00324418">
      <w:pPr>
        <w:pStyle w:val="Normale1"/>
        <w:numPr>
          <w:ilvl w:val="0"/>
          <w:numId w:val="162"/>
        </w:numPr>
        <w:spacing w:before="0" w:after="0" w:line="240" w:lineRule="auto"/>
        <w:jc w:val="both"/>
        <w:rPr>
          <w:rFonts w:ascii="Arial Narrow" w:hAnsi="Arial Narrow" w:cs="Arial"/>
          <w:sz w:val="22"/>
          <w:szCs w:val="22"/>
          <w:lang w:val="it-IT"/>
        </w:rPr>
      </w:pPr>
      <w:r w:rsidRPr="00F620DE">
        <w:rPr>
          <w:rFonts w:ascii="Arial Narrow" w:hAnsi="Arial Narrow" w:cs="Arial"/>
          <w:sz w:val="22"/>
          <w:szCs w:val="22"/>
          <w:lang w:val="it-IT"/>
        </w:rPr>
        <w:t xml:space="preserve">che spetta alle stazioni appaltanti e agli enti concedenti, al fine di garantire la trasparenza dei dati comunicati alla BDNCP, il compito di assicurare il collegamento tra la sezione «Amministrazione trasparente» del sito istituzionale e la stessa BDNCP, secondo le disposizioni di cui al d.lgs. 33/2013; </w:t>
      </w:r>
    </w:p>
    <w:p w14:paraId="6B0F5A29" w14:textId="77777777" w:rsidR="00AC2E58" w:rsidRPr="00F620DE" w:rsidRDefault="00AC2E58" w:rsidP="00324418">
      <w:pPr>
        <w:pStyle w:val="Normale1"/>
        <w:numPr>
          <w:ilvl w:val="0"/>
          <w:numId w:val="162"/>
        </w:numPr>
        <w:spacing w:before="0" w:after="0" w:line="240" w:lineRule="auto"/>
        <w:jc w:val="both"/>
        <w:rPr>
          <w:rFonts w:ascii="Arial Narrow" w:hAnsi="Arial Narrow" w:cs="Arial"/>
          <w:sz w:val="22"/>
          <w:szCs w:val="22"/>
          <w:lang w:val="it-IT"/>
        </w:rPr>
      </w:pPr>
      <w:r w:rsidRPr="00F620DE">
        <w:rPr>
          <w:rFonts w:ascii="Arial Narrow" w:hAnsi="Arial Narrow" w:cs="Arial"/>
          <w:sz w:val="22"/>
          <w:szCs w:val="22"/>
          <w:lang w:val="it-IT"/>
        </w:rPr>
        <w:t xml:space="preserve">la sostituzione, ad opera dell’art. 224, co. 4 del Codice, dell’art. 37 del d.lgs. 33/2013 rubricato “Obblighi di pubblicazione concernenti i contratti pubblici di lavori, servizi e forniture” con il seguente: “1. Fermo restando quanto previsto dall’articolo 9-bis e fermi restando gli obblighi di pubblicità legale, le pubbliche amministrazioni e le stazioni appaltanti pubblicano i dati, gli atti e le informazioni secondo quanto previsto dall’articolo 28 del codice dei contratti pubblici di cui al decreto legislativo di attuazione della legge 21 giugno 2022, n. 78. 2. Ai sensi dell’articolo 9-bis, gli obblighi di pubblicazione di cui al comma 1 si intendono assolti attraverso l’invio dei medesimi dati alla Banca dati nazionale dei contratti pubblici presso l’ANAC e alla banca dati delle amministrazioni pubbliche ai sensi dell’articolo 2 del decreto legislativo 29 dicembre 2011, n. 229, limitatamente alla parte lavori.” </w:t>
      </w:r>
    </w:p>
    <w:p w14:paraId="4702D6F2" w14:textId="251C50A6" w:rsidR="00AC2E58" w:rsidRPr="00F620DE" w:rsidRDefault="00AC2E58" w:rsidP="00324418">
      <w:pPr>
        <w:pStyle w:val="Normale1"/>
        <w:numPr>
          <w:ilvl w:val="0"/>
          <w:numId w:val="162"/>
        </w:numPr>
        <w:spacing w:before="0" w:after="0" w:line="240" w:lineRule="auto"/>
        <w:jc w:val="both"/>
        <w:rPr>
          <w:rFonts w:ascii="Arial Narrow" w:hAnsi="Arial Narrow" w:cs="Arial"/>
          <w:sz w:val="22"/>
          <w:szCs w:val="22"/>
          <w:lang w:val="it-IT"/>
        </w:rPr>
      </w:pPr>
      <w:r w:rsidRPr="00F620DE">
        <w:rPr>
          <w:rFonts w:ascii="Arial Narrow" w:hAnsi="Arial Narrow" w:cs="Arial"/>
          <w:sz w:val="22"/>
          <w:szCs w:val="22"/>
          <w:lang w:val="it-IT"/>
        </w:rPr>
        <w:t xml:space="preserve">che le disposizioni in materia di pubblicazione di bandi e avvisi e l’art. 29 del d.lgs. 50/2016 recante la disciplina di carattere generale in materia di trasparenza (cfr. Allegato 9 al PNA 2022) continuano ad applicarsi fino al 31 dicembre 2023; </w:t>
      </w:r>
    </w:p>
    <w:p w14:paraId="52FCEC16" w14:textId="77777777" w:rsidR="00AC2E58" w:rsidRPr="00F620DE" w:rsidRDefault="00AC2E58" w:rsidP="00324418">
      <w:pPr>
        <w:pStyle w:val="Normale1"/>
        <w:numPr>
          <w:ilvl w:val="0"/>
          <w:numId w:val="162"/>
        </w:numPr>
        <w:spacing w:before="0" w:after="0" w:line="240" w:lineRule="auto"/>
        <w:jc w:val="both"/>
        <w:rPr>
          <w:rFonts w:ascii="Arial Narrow" w:hAnsi="Arial Narrow" w:cs="Arial"/>
          <w:sz w:val="22"/>
          <w:szCs w:val="22"/>
          <w:lang w:val="it-IT"/>
        </w:rPr>
      </w:pPr>
      <w:r w:rsidRPr="00F620DE">
        <w:rPr>
          <w:rFonts w:ascii="Arial Narrow" w:hAnsi="Arial Narrow" w:cs="Arial"/>
          <w:sz w:val="22"/>
          <w:szCs w:val="22"/>
          <w:lang w:val="it-IT"/>
        </w:rPr>
        <w:t>che l’art. 28, co. 3 individua i dati minimi oggetto di pubblicazione e che in ragione di tale norma è stata disposta l’abrogazione, con decorrenza dal 1°luglio 2023, dell’art. 1, co. 32 della legge n. 190/2012.</w:t>
      </w:r>
    </w:p>
    <w:p w14:paraId="4BF9F097" w14:textId="135546EA" w:rsidR="00AC2E58" w:rsidRPr="00F620DE" w:rsidRDefault="002D3718" w:rsidP="00324418">
      <w:pPr>
        <w:pStyle w:val="Normale1"/>
        <w:numPr>
          <w:ilvl w:val="0"/>
          <w:numId w:val="162"/>
        </w:numPr>
        <w:spacing w:before="0" w:after="0" w:line="240" w:lineRule="auto"/>
        <w:jc w:val="both"/>
        <w:rPr>
          <w:rFonts w:ascii="Arial Narrow" w:hAnsi="Arial Narrow" w:cs="Arial"/>
          <w:sz w:val="22"/>
          <w:szCs w:val="22"/>
          <w:lang w:val="it-IT"/>
        </w:rPr>
      </w:pPr>
      <w:r w:rsidRPr="00F620DE">
        <w:rPr>
          <w:rFonts w:ascii="Arial Narrow" w:hAnsi="Arial Narrow" w:cs="Arial"/>
          <w:sz w:val="22"/>
          <w:szCs w:val="22"/>
          <w:lang w:val="it-IT"/>
        </w:rPr>
        <w:t>Inoltre,</w:t>
      </w:r>
      <w:r w:rsidR="00AC2E58" w:rsidRPr="00F620DE">
        <w:rPr>
          <w:rFonts w:ascii="Arial Narrow" w:hAnsi="Arial Narrow" w:cs="Arial"/>
          <w:sz w:val="22"/>
          <w:szCs w:val="22"/>
          <w:lang w:val="it-IT"/>
        </w:rPr>
        <w:t xml:space="preserve"> ANAC, al fine di fornire ulteriori elementi utili ai fini della gestione degli obbl</w:t>
      </w:r>
      <w:r w:rsidR="00A01B16">
        <w:rPr>
          <w:rFonts w:ascii="Arial Narrow" w:hAnsi="Arial Narrow" w:cs="Arial"/>
          <w:sz w:val="22"/>
          <w:szCs w:val="22"/>
          <w:lang w:val="it-IT"/>
        </w:rPr>
        <w:t>ighi di pubblicazione, è inter</w:t>
      </w:r>
      <w:r w:rsidR="00AC2E58" w:rsidRPr="00F620DE">
        <w:rPr>
          <w:rFonts w:ascii="Arial Narrow" w:hAnsi="Arial Narrow" w:cs="Arial"/>
          <w:sz w:val="22"/>
          <w:szCs w:val="22"/>
          <w:lang w:val="it-IT"/>
        </w:rPr>
        <w:t>venuta con i seguenti provvedimenti:</w:t>
      </w:r>
    </w:p>
    <w:p w14:paraId="4E8FC093" w14:textId="77777777" w:rsidR="00AC2E58" w:rsidRPr="00F620DE" w:rsidRDefault="00AC2E58" w:rsidP="00324418">
      <w:pPr>
        <w:pStyle w:val="Normale1"/>
        <w:numPr>
          <w:ilvl w:val="0"/>
          <w:numId w:val="162"/>
        </w:numPr>
        <w:spacing w:before="0" w:after="0" w:line="240" w:lineRule="auto"/>
        <w:jc w:val="both"/>
        <w:rPr>
          <w:rFonts w:ascii="Arial Narrow" w:hAnsi="Arial Narrow"/>
          <w:sz w:val="22"/>
          <w:szCs w:val="22"/>
          <w:lang w:val="it-IT"/>
        </w:rPr>
      </w:pPr>
      <w:r w:rsidRPr="00F620DE">
        <w:rPr>
          <w:rFonts w:ascii="Arial Narrow" w:hAnsi="Arial Narrow"/>
          <w:sz w:val="22"/>
          <w:szCs w:val="22"/>
          <w:lang w:val="it-IT"/>
        </w:rPr>
        <w:t xml:space="preserve">la deliberazione ANAC n. 261 del 20 giugno 2023 recante “Adozione del provvedimento di cui all’articolo 23, comma 5, del decreto legislativo 31 marzo 2023, n. 36 recante </w:t>
      </w:r>
      <w:r w:rsidRPr="00F620DE">
        <w:rPr>
          <w:rFonts w:ascii="Arial Narrow" w:hAnsi="Arial Narrow"/>
          <w:i/>
          <w:sz w:val="22"/>
          <w:szCs w:val="22"/>
          <w:lang w:val="it-IT"/>
        </w:rPr>
        <w:t xml:space="preserve">«Individuazione delle informazioni che le stazioni appaltanti sono tenute a trasmettere alla Banca dati nazionale dei contratti pubblici attraverso le piattaforme telematiche e i tempi entro i quali i titolari delle piattaforme e delle banche dati di cui agli articoli 22 e 23, comma </w:t>
      </w:r>
      <w:r w:rsidRPr="00F620DE">
        <w:rPr>
          <w:rFonts w:ascii="Arial Narrow" w:hAnsi="Arial Narrow"/>
          <w:i/>
          <w:sz w:val="22"/>
          <w:szCs w:val="22"/>
          <w:lang w:val="it-IT"/>
        </w:rPr>
        <w:lastRenderedPageBreak/>
        <w:t>3, del codice garantiscono l’integrazione con i servizi abilitanti l’ecosistema di approvvigionamento digitale”.</w:t>
      </w:r>
      <w:r w:rsidRPr="00F620DE">
        <w:rPr>
          <w:rFonts w:ascii="Arial Narrow" w:hAnsi="Arial Narrow"/>
          <w:sz w:val="22"/>
          <w:szCs w:val="22"/>
          <w:lang w:val="it-IT"/>
        </w:rPr>
        <w:t xml:space="preserve"> </w:t>
      </w:r>
    </w:p>
    <w:p w14:paraId="7BDB9A92" w14:textId="56F2934D" w:rsidR="00AC2E58" w:rsidRPr="00F620DE" w:rsidRDefault="00AC2E58" w:rsidP="00324418">
      <w:pPr>
        <w:pStyle w:val="Normale1"/>
        <w:numPr>
          <w:ilvl w:val="0"/>
          <w:numId w:val="162"/>
        </w:numPr>
        <w:spacing w:before="0" w:after="0" w:line="240" w:lineRule="auto"/>
        <w:jc w:val="both"/>
        <w:rPr>
          <w:rFonts w:ascii="Arial Narrow" w:hAnsi="Arial Narrow" w:cs="Arial"/>
          <w:sz w:val="22"/>
          <w:szCs w:val="22"/>
          <w:lang w:val="it-IT"/>
        </w:rPr>
      </w:pPr>
      <w:r w:rsidRPr="00F620DE">
        <w:rPr>
          <w:rFonts w:ascii="Arial Narrow" w:hAnsi="Arial Narrow"/>
          <w:sz w:val="22"/>
          <w:szCs w:val="22"/>
          <w:lang w:val="it-IT"/>
        </w:rPr>
        <w:t xml:space="preserve">la deliberazione ANAC n. 264 del 20 giugno 2023 recante </w:t>
      </w:r>
      <w:r w:rsidRPr="00F620DE">
        <w:rPr>
          <w:rFonts w:ascii="Arial Narrow" w:hAnsi="Arial Narrow"/>
          <w:i/>
          <w:sz w:val="22"/>
          <w:szCs w:val="22"/>
          <w:lang w:val="it-IT"/>
        </w:rPr>
        <w:t xml:space="preserve">“Adozione del provvedimento di cui all’articolo 28, comma 4, del decreto legislativo n. 31 marzo 2023, n. 36 recante </w:t>
      </w:r>
      <w:r w:rsidR="000F5CA2" w:rsidRPr="00F620DE">
        <w:rPr>
          <w:rFonts w:ascii="Arial Narrow" w:hAnsi="Arial Narrow"/>
          <w:i/>
          <w:sz w:val="22"/>
          <w:szCs w:val="22"/>
          <w:lang w:val="it-IT"/>
        </w:rPr>
        <w:t>“</w:t>
      </w:r>
      <w:r w:rsidRPr="00F620DE">
        <w:rPr>
          <w:rFonts w:ascii="Arial Narrow" w:hAnsi="Arial Narrow"/>
          <w:i/>
          <w:sz w:val="22"/>
          <w:szCs w:val="22"/>
          <w:lang w:val="it-IT"/>
        </w:rPr>
        <w:t>individuazione delle</w:t>
      </w:r>
      <w:r w:rsidR="000F5CA2" w:rsidRPr="00F620DE">
        <w:rPr>
          <w:rFonts w:ascii="Arial Narrow" w:hAnsi="Arial Narrow"/>
          <w:i/>
          <w:sz w:val="22"/>
          <w:szCs w:val="22"/>
          <w:lang w:val="it-IT"/>
        </w:rPr>
        <w:t xml:space="preserve"> </w:t>
      </w:r>
      <w:r w:rsidRPr="00F620DE">
        <w:rPr>
          <w:rFonts w:ascii="Arial Narrow" w:hAnsi="Arial Narrow"/>
          <w:i/>
          <w:sz w:val="22"/>
          <w:szCs w:val="22"/>
          <w:lang w:val="it-IT"/>
        </w:rPr>
        <w:t>informazioni e dei dati relativi alla programmazione di lavori, servizi e forniture, nonché alle procedure del ciclo di vita dei contratti pubblici che rilevano ai fini dell’assolvimento degli obblighi di pubblicazione di cui al decreto legislativo 14 marzo 2013, n. 33 e relativo allegato 1</w:t>
      </w:r>
      <w:r w:rsidR="009E4B12">
        <w:rPr>
          <w:rFonts w:ascii="Arial Narrow" w:hAnsi="Arial Narrow"/>
          <w:sz w:val="22"/>
          <w:szCs w:val="22"/>
          <w:lang w:val="it-IT"/>
        </w:rPr>
        <w:t>”</w:t>
      </w:r>
    </w:p>
    <w:p w14:paraId="32C5C4B5" w14:textId="4A4EBF21" w:rsidR="00A875E1" w:rsidRDefault="00A875E1" w:rsidP="00324418">
      <w:pPr>
        <w:pStyle w:val="Normale1"/>
        <w:numPr>
          <w:ilvl w:val="0"/>
          <w:numId w:val="162"/>
        </w:numPr>
        <w:spacing w:before="0" w:after="0" w:line="240" w:lineRule="auto"/>
        <w:jc w:val="both"/>
        <w:rPr>
          <w:rFonts w:ascii="Arial Narrow" w:hAnsi="Arial Narrow" w:cs="Arial"/>
          <w:i/>
          <w:sz w:val="22"/>
          <w:szCs w:val="22"/>
          <w:lang w:val="it-IT"/>
        </w:rPr>
      </w:pPr>
      <w:r w:rsidRPr="00F620DE">
        <w:rPr>
          <w:rFonts w:ascii="Arial Narrow" w:hAnsi="Arial Narrow" w:cs="Arial"/>
          <w:sz w:val="22"/>
          <w:szCs w:val="22"/>
          <w:lang w:val="it-IT"/>
        </w:rPr>
        <w:t xml:space="preserve">la deliberazione n. 495 del 25 settembre 2024, recante </w:t>
      </w:r>
      <w:r w:rsidR="002D3718" w:rsidRPr="00F620DE">
        <w:rPr>
          <w:rFonts w:ascii="Arial Narrow" w:hAnsi="Arial Narrow" w:cs="Arial"/>
          <w:sz w:val="22"/>
          <w:szCs w:val="22"/>
          <w:lang w:val="it-IT"/>
        </w:rPr>
        <w:t>“Approvazione</w:t>
      </w:r>
      <w:r w:rsidRPr="00F620DE">
        <w:rPr>
          <w:rFonts w:ascii="Arial Narrow" w:hAnsi="Arial Narrow" w:cs="Arial"/>
          <w:i/>
          <w:sz w:val="22"/>
          <w:szCs w:val="22"/>
          <w:lang w:val="it-IT"/>
        </w:rPr>
        <w:t xml:space="preserve"> di 3 schemi di pubblicazione ai sensi dell’art.48 </w:t>
      </w:r>
      <w:r w:rsidR="002D3718" w:rsidRPr="00F620DE">
        <w:rPr>
          <w:rFonts w:ascii="Arial Narrow" w:hAnsi="Arial Narrow" w:cs="Arial"/>
          <w:i/>
          <w:sz w:val="22"/>
          <w:szCs w:val="22"/>
          <w:lang w:val="it-IT"/>
        </w:rPr>
        <w:t>del decreto</w:t>
      </w:r>
      <w:r w:rsidRPr="00F620DE">
        <w:rPr>
          <w:rFonts w:ascii="Arial Narrow" w:hAnsi="Arial Narrow" w:cs="Arial"/>
          <w:i/>
          <w:sz w:val="22"/>
          <w:szCs w:val="22"/>
          <w:lang w:val="it-IT"/>
        </w:rPr>
        <w:t xml:space="preserve"> legislativo 14 marzo 2013, n.33, ai fini dell’assolvimento degli obblighi di pubblicazione di cui al medesimo decreto – Messa a disposizione di ulteriori schemi”</w:t>
      </w:r>
    </w:p>
    <w:p w14:paraId="267871D0" w14:textId="111AC700" w:rsidR="004F6D2B" w:rsidRPr="00AB2D8A" w:rsidRDefault="009E4B12" w:rsidP="00324418">
      <w:pPr>
        <w:pStyle w:val="Normale1"/>
        <w:numPr>
          <w:ilvl w:val="0"/>
          <w:numId w:val="162"/>
        </w:numPr>
        <w:spacing w:before="0" w:after="0" w:line="240" w:lineRule="auto"/>
        <w:jc w:val="both"/>
        <w:rPr>
          <w:rFonts w:ascii="Arial Narrow" w:hAnsi="Arial Narrow" w:cs="Arial"/>
          <w:iCs/>
          <w:sz w:val="22"/>
          <w:szCs w:val="22"/>
          <w:lang w:val="it-IT"/>
        </w:rPr>
      </w:pPr>
      <w:r>
        <w:rPr>
          <w:rFonts w:ascii="Arial Narrow" w:hAnsi="Arial Narrow" w:cs="Arial"/>
          <w:iCs/>
          <w:sz w:val="22"/>
          <w:szCs w:val="22"/>
          <w:lang w:val="it-IT"/>
        </w:rPr>
        <w:t>l</w:t>
      </w:r>
      <w:r w:rsidR="00757ED2" w:rsidRPr="00AB2D8A">
        <w:rPr>
          <w:rFonts w:ascii="Arial Narrow" w:hAnsi="Arial Narrow" w:cs="Arial"/>
          <w:iCs/>
          <w:sz w:val="22"/>
          <w:szCs w:val="22"/>
          <w:lang w:val="it-IT"/>
        </w:rPr>
        <w:t xml:space="preserve">a </w:t>
      </w:r>
      <w:r w:rsidR="002D3718" w:rsidRPr="00AB2D8A">
        <w:rPr>
          <w:rFonts w:ascii="Arial Narrow" w:hAnsi="Arial Narrow" w:cs="Arial"/>
          <w:iCs/>
          <w:sz w:val="22"/>
          <w:szCs w:val="22"/>
          <w:lang w:val="it-IT"/>
        </w:rPr>
        <w:t>deliberazione ANAC</w:t>
      </w:r>
      <w:r w:rsidR="00757ED2" w:rsidRPr="00AB2D8A">
        <w:rPr>
          <w:rFonts w:ascii="Arial Narrow" w:hAnsi="Arial Narrow" w:cs="Arial"/>
          <w:iCs/>
          <w:sz w:val="22"/>
          <w:szCs w:val="22"/>
          <w:lang w:val="it-IT"/>
        </w:rPr>
        <w:t xml:space="preserve"> n.481/</w:t>
      </w:r>
      <w:r w:rsidR="002D3718" w:rsidRPr="00AB2D8A">
        <w:rPr>
          <w:rFonts w:ascii="Arial Narrow" w:hAnsi="Arial Narrow" w:cs="Arial"/>
          <w:iCs/>
          <w:sz w:val="22"/>
          <w:szCs w:val="22"/>
          <w:lang w:val="it-IT"/>
        </w:rPr>
        <w:t>2025 ha</w:t>
      </w:r>
      <w:r w:rsidR="00757ED2" w:rsidRPr="00AB2D8A">
        <w:rPr>
          <w:rFonts w:ascii="Arial Narrow" w:hAnsi="Arial Narrow" w:cs="Arial"/>
          <w:iCs/>
          <w:sz w:val="22"/>
          <w:szCs w:val="22"/>
          <w:lang w:val="it-IT"/>
        </w:rPr>
        <w:t xml:space="preserve"> </w:t>
      </w:r>
      <w:proofErr w:type="spellStart"/>
      <w:r w:rsidR="00854C9D" w:rsidRPr="00AB2D8A">
        <w:rPr>
          <w:rFonts w:ascii="Arial Narrow" w:hAnsi="Arial Narrow" w:cs="Arial"/>
          <w:iCs/>
          <w:sz w:val="22"/>
          <w:szCs w:val="22"/>
        </w:rPr>
        <w:t>aggio</w:t>
      </w:r>
      <w:r w:rsidR="00982259" w:rsidRPr="00AB2D8A">
        <w:rPr>
          <w:rFonts w:ascii="Arial Narrow" w:hAnsi="Arial Narrow" w:cs="Arial"/>
          <w:iCs/>
          <w:sz w:val="22"/>
          <w:szCs w:val="22"/>
        </w:rPr>
        <w:t>rnato</w:t>
      </w:r>
      <w:proofErr w:type="spellEnd"/>
      <w:r w:rsidR="00854C9D" w:rsidRPr="00AB2D8A">
        <w:rPr>
          <w:rFonts w:ascii="Arial Narrow" w:hAnsi="Arial Narrow" w:cs="Arial"/>
          <w:iCs/>
          <w:sz w:val="22"/>
          <w:szCs w:val="22"/>
        </w:rPr>
        <w:t xml:space="preserve"> </w:t>
      </w:r>
      <w:proofErr w:type="spellStart"/>
      <w:r w:rsidR="00854C9D" w:rsidRPr="00AB2D8A">
        <w:rPr>
          <w:rFonts w:ascii="Arial Narrow" w:hAnsi="Arial Narrow" w:cs="Arial"/>
          <w:iCs/>
          <w:sz w:val="22"/>
          <w:szCs w:val="22"/>
        </w:rPr>
        <w:t>i</w:t>
      </w:r>
      <w:proofErr w:type="spellEnd"/>
      <w:r w:rsidR="00854C9D" w:rsidRPr="00AB2D8A">
        <w:rPr>
          <w:rFonts w:ascii="Arial Narrow" w:hAnsi="Arial Narrow" w:cs="Arial"/>
          <w:iCs/>
          <w:sz w:val="22"/>
          <w:szCs w:val="22"/>
        </w:rPr>
        <w:t xml:space="preserve"> due </w:t>
      </w:r>
      <w:proofErr w:type="spellStart"/>
      <w:r w:rsidR="00854C9D" w:rsidRPr="00AB2D8A">
        <w:rPr>
          <w:rFonts w:ascii="Arial Narrow" w:hAnsi="Arial Narrow" w:cs="Arial"/>
          <w:iCs/>
          <w:sz w:val="22"/>
          <w:szCs w:val="22"/>
        </w:rPr>
        <w:t>schemi</w:t>
      </w:r>
      <w:proofErr w:type="spellEnd"/>
      <w:r w:rsidR="00854C9D" w:rsidRPr="00AB2D8A">
        <w:rPr>
          <w:rFonts w:ascii="Arial Narrow" w:hAnsi="Arial Narrow" w:cs="Arial"/>
          <w:iCs/>
          <w:sz w:val="22"/>
          <w:szCs w:val="22"/>
        </w:rPr>
        <w:t xml:space="preserve"> di </w:t>
      </w:r>
      <w:proofErr w:type="spellStart"/>
      <w:r w:rsidR="00854C9D" w:rsidRPr="00AB2D8A">
        <w:rPr>
          <w:rFonts w:ascii="Arial Narrow" w:hAnsi="Arial Narrow" w:cs="Arial"/>
          <w:iCs/>
          <w:sz w:val="22"/>
          <w:szCs w:val="22"/>
        </w:rPr>
        <w:t>pubblicazione</w:t>
      </w:r>
      <w:proofErr w:type="spellEnd"/>
      <w:r w:rsidR="00854C9D" w:rsidRPr="00AB2D8A">
        <w:rPr>
          <w:rFonts w:ascii="Arial Narrow" w:hAnsi="Arial Narrow" w:cs="Arial"/>
          <w:iCs/>
          <w:sz w:val="22"/>
          <w:szCs w:val="22"/>
        </w:rPr>
        <w:t> </w:t>
      </w:r>
      <w:proofErr w:type="spellStart"/>
      <w:r w:rsidR="00854C9D" w:rsidRPr="00AB2D8A">
        <w:rPr>
          <w:rFonts w:ascii="Arial Narrow" w:hAnsi="Arial Narrow" w:cs="Arial"/>
          <w:iCs/>
          <w:sz w:val="22"/>
          <w:szCs w:val="22"/>
        </w:rPr>
        <w:t>relativi</w:t>
      </w:r>
      <w:proofErr w:type="spellEnd"/>
      <w:r w:rsidR="00854C9D" w:rsidRPr="00AB2D8A">
        <w:rPr>
          <w:rFonts w:ascii="Arial Narrow" w:hAnsi="Arial Narrow" w:cs="Arial"/>
          <w:iCs/>
          <w:sz w:val="22"/>
          <w:szCs w:val="22"/>
        </w:rPr>
        <w:t xml:space="preserve"> </w:t>
      </w:r>
      <w:proofErr w:type="spellStart"/>
      <w:r w:rsidR="00854C9D" w:rsidRPr="00AB2D8A">
        <w:rPr>
          <w:rFonts w:ascii="Arial Narrow" w:hAnsi="Arial Narrow" w:cs="Arial"/>
          <w:iCs/>
          <w:sz w:val="22"/>
          <w:szCs w:val="22"/>
        </w:rPr>
        <w:t>all’utilizzo</w:t>
      </w:r>
      <w:proofErr w:type="spellEnd"/>
      <w:r w:rsidR="00854C9D" w:rsidRPr="00AB2D8A">
        <w:rPr>
          <w:rFonts w:ascii="Arial Narrow" w:hAnsi="Arial Narrow" w:cs="Arial"/>
          <w:iCs/>
          <w:sz w:val="22"/>
          <w:szCs w:val="22"/>
        </w:rPr>
        <w:t xml:space="preserve"> delle </w:t>
      </w:r>
      <w:proofErr w:type="spellStart"/>
      <w:r w:rsidR="00854C9D" w:rsidRPr="00AB2D8A">
        <w:rPr>
          <w:rFonts w:ascii="Arial Narrow" w:hAnsi="Arial Narrow" w:cs="Arial"/>
          <w:iCs/>
          <w:sz w:val="22"/>
          <w:szCs w:val="22"/>
        </w:rPr>
        <w:t>risorse</w:t>
      </w:r>
      <w:proofErr w:type="spellEnd"/>
      <w:r w:rsidR="00854C9D" w:rsidRPr="00AB2D8A">
        <w:rPr>
          <w:rFonts w:ascii="Arial Narrow" w:hAnsi="Arial Narrow" w:cs="Arial"/>
          <w:iCs/>
          <w:sz w:val="22"/>
          <w:szCs w:val="22"/>
        </w:rPr>
        <w:t xml:space="preserve"> </w:t>
      </w:r>
      <w:proofErr w:type="spellStart"/>
      <w:r w:rsidR="00854C9D" w:rsidRPr="00AB2D8A">
        <w:rPr>
          <w:rFonts w:ascii="Arial Narrow" w:hAnsi="Arial Narrow" w:cs="Arial"/>
          <w:iCs/>
          <w:sz w:val="22"/>
          <w:szCs w:val="22"/>
        </w:rPr>
        <w:t>pubbliche</w:t>
      </w:r>
      <w:proofErr w:type="spellEnd"/>
      <w:r w:rsidR="00854C9D" w:rsidRPr="00AB2D8A">
        <w:rPr>
          <w:rFonts w:ascii="Arial Narrow" w:hAnsi="Arial Narrow" w:cs="Arial"/>
          <w:iCs/>
          <w:sz w:val="22"/>
          <w:szCs w:val="22"/>
        </w:rPr>
        <w:t> e ai </w:t>
      </w:r>
      <w:proofErr w:type="spellStart"/>
      <w:r w:rsidR="00854C9D" w:rsidRPr="00AB2D8A">
        <w:rPr>
          <w:rFonts w:ascii="Arial Narrow" w:hAnsi="Arial Narrow" w:cs="Arial"/>
          <w:iCs/>
          <w:sz w:val="22"/>
          <w:szCs w:val="22"/>
        </w:rPr>
        <w:t>controlli</w:t>
      </w:r>
      <w:proofErr w:type="spellEnd"/>
      <w:r w:rsidR="00854C9D" w:rsidRPr="00AB2D8A">
        <w:rPr>
          <w:rFonts w:ascii="Arial Narrow" w:hAnsi="Arial Narrow" w:cs="Arial"/>
          <w:iCs/>
          <w:sz w:val="22"/>
          <w:szCs w:val="22"/>
        </w:rPr>
        <w:t xml:space="preserve"> </w:t>
      </w:r>
      <w:proofErr w:type="spellStart"/>
      <w:r w:rsidR="00854C9D" w:rsidRPr="00AB2D8A">
        <w:rPr>
          <w:rFonts w:ascii="Arial Narrow" w:hAnsi="Arial Narrow" w:cs="Arial"/>
          <w:iCs/>
          <w:sz w:val="22"/>
          <w:szCs w:val="22"/>
        </w:rPr>
        <w:t>su</w:t>
      </w:r>
      <w:proofErr w:type="spellEnd"/>
      <w:r w:rsidR="00854C9D" w:rsidRPr="00AB2D8A">
        <w:rPr>
          <w:rFonts w:ascii="Arial Narrow" w:hAnsi="Arial Narrow" w:cs="Arial"/>
          <w:iCs/>
          <w:sz w:val="22"/>
          <w:szCs w:val="22"/>
        </w:rPr>
        <w:t xml:space="preserve"> </w:t>
      </w:r>
      <w:proofErr w:type="spellStart"/>
      <w:r w:rsidR="00854C9D" w:rsidRPr="00AB2D8A">
        <w:rPr>
          <w:rFonts w:ascii="Arial Narrow" w:hAnsi="Arial Narrow" w:cs="Arial"/>
          <w:iCs/>
          <w:sz w:val="22"/>
          <w:szCs w:val="22"/>
        </w:rPr>
        <w:t>organizzazione</w:t>
      </w:r>
      <w:proofErr w:type="spellEnd"/>
      <w:r w:rsidR="00854C9D" w:rsidRPr="00AB2D8A">
        <w:rPr>
          <w:rFonts w:ascii="Arial Narrow" w:hAnsi="Arial Narrow" w:cs="Arial"/>
          <w:iCs/>
          <w:sz w:val="22"/>
          <w:szCs w:val="22"/>
        </w:rPr>
        <w:t xml:space="preserve"> e </w:t>
      </w:r>
      <w:proofErr w:type="spellStart"/>
      <w:r w:rsidR="00854C9D" w:rsidRPr="00AB2D8A">
        <w:rPr>
          <w:rFonts w:ascii="Arial Narrow" w:hAnsi="Arial Narrow" w:cs="Arial"/>
          <w:iCs/>
          <w:sz w:val="22"/>
          <w:szCs w:val="22"/>
        </w:rPr>
        <w:t>attività</w:t>
      </w:r>
      <w:proofErr w:type="spellEnd"/>
      <w:r w:rsidR="00854C9D" w:rsidRPr="00AB2D8A">
        <w:rPr>
          <w:rFonts w:ascii="Arial Narrow" w:hAnsi="Arial Narrow" w:cs="Arial"/>
          <w:iCs/>
          <w:sz w:val="22"/>
          <w:szCs w:val="22"/>
        </w:rPr>
        <w:t xml:space="preserve"> </w:t>
      </w:r>
      <w:proofErr w:type="spellStart"/>
      <w:r w:rsidR="00854C9D" w:rsidRPr="00AB2D8A">
        <w:rPr>
          <w:rFonts w:ascii="Arial Narrow" w:hAnsi="Arial Narrow" w:cs="Arial"/>
          <w:iCs/>
          <w:sz w:val="22"/>
          <w:szCs w:val="22"/>
        </w:rPr>
        <w:t>dell’amministrazione</w:t>
      </w:r>
      <w:proofErr w:type="spellEnd"/>
      <w:r w:rsidR="00854C9D" w:rsidRPr="00AB2D8A">
        <w:rPr>
          <w:rFonts w:ascii="Arial Narrow" w:hAnsi="Arial Narrow" w:cs="Arial"/>
          <w:iCs/>
          <w:sz w:val="22"/>
          <w:szCs w:val="22"/>
        </w:rPr>
        <w:t> (</w:t>
      </w:r>
      <w:proofErr w:type="spellStart"/>
      <w:r w:rsidR="00854C9D" w:rsidRPr="00AB2D8A">
        <w:rPr>
          <w:rFonts w:ascii="Arial Narrow" w:hAnsi="Arial Narrow" w:cs="Arial"/>
          <w:iCs/>
          <w:sz w:val="22"/>
          <w:szCs w:val="22"/>
        </w:rPr>
        <w:t>artt</w:t>
      </w:r>
      <w:proofErr w:type="spellEnd"/>
      <w:r w:rsidR="00854C9D" w:rsidRPr="00AB2D8A">
        <w:rPr>
          <w:rFonts w:ascii="Arial Narrow" w:hAnsi="Arial Narrow" w:cs="Arial"/>
          <w:iCs/>
          <w:sz w:val="22"/>
          <w:szCs w:val="22"/>
        </w:rPr>
        <w:t xml:space="preserve">. 4-bis e 31, </w:t>
      </w:r>
      <w:proofErr w:type="spellStart"/>
      <w:r w:rsidR="00854C9D" w:rsidRPr="00AB2D8A">
        <w:rPr>
          <w:rFonts w:ascii="Arial Narrow" w:hAnsi="Arial Narrow" w:cs="Arial"/>
          <w:iCs/>
          <w:sz w:val="22"/>
          <w:szCs w:val="22"/>
        </w:rPr>
        <w:t>d.lgs</w:t>
      </w:r>
      <w:proofErr w:type="spellEnd"/>
      <w:r w:rsidR="00854C9D" w:rsidRPr="00AB2D8A">
        <w:rPr>
          <w:rFonts w:ascii="Arial Narrow" w:hAnsi="Arial Narrow" w:cs="Arial"/>
          <w:iCs/>
          <w:sz w:val="22"/>
          <w:szCs w:val="22"/>
        </w:rPr>
        <w:t xml:space="preserve">. n. 33/2013) </w:t>
      </w:r>
      <w:proofErr w:type="spellStart"/>
      <w:r w:rsidR="00854C9D" w:rsidRPr="00AB2D8A">
        <w:rPr>
          <w:rFonts w:ascii="Arial Narrow" w:hAnsi="Arial Narrow" w:cs="Arial"/>
          <w:iCs/>
          <w:sz w:val="22"/>
          <w:szCs w:val="22"/>
        </w:rPr>
        <w:t>precedentemente</w:t>
      </w:r>
      <w:proofErr w:type="spellEnd"/>
      <w:r w:rsidR="00854C9D" w:rsidRPr="00AB2D8A">
        <w:rPr>
          <w:rFonts w:ascii="Arial Narrow" w:hAnsi="Arial Narrow" w:cs="Arial"/>
          <w:iCs/>
          <w:sz w:val="22"/>
          <w:szCs w:val="22"/>
        </w:rPr>
        <w:t xml:space="preserve"> </w:t>
      </w:r>
      <w:proofErr w:type="spellStart"/>
      <w:r w:rsidR="00854C9D" w:rsidRPr="00AB2D8A">
        <w:rPr>
          <w:rFonts w:ascii="Arial Narrow" w:hAnsi="Arial Narrow" w:cs="Arial"/>
          <w:iCs/>
          <w:sz w:val="22"/>
          <w:szCs w:val="22"/>
        </w:rPr>
        <w:t>adottati</w:t>
      </w:r>
      <w:proofErr w:type="spellEnd"/>
      <w:r w:rsidR="00854C9D" w:rsidRPr="00AB2D8A">
        <w:rPr>
          <w:rFonts w:ascii="Arial Narrow" w:hAnsi="Arial Narrow" w:cs="Arial"/>
          <w:iCs/>
          <w:sz w:val="22"/>
          <w:szCs w:val="22"/>
        </w:rPr>
        <w:t xml:space="preserve"> con </w:t>
      </w:r>
      <w:proofErr w:type="spellStart"/>
      <w:r w:rsidR="00854C9D" w:rsidRPr="00AB2D8A">
        <w:rPr>
          <w:rFonts w:ascii="Arial Narrow" w:hAnsi="Arial Narrow" w:cs="Arial"/>
          <w:iCs/>
          <w:sz w:val="22"/>
          <w:szCs w:val="22"/>
        </w:rPr>
        <w:t>delibera</w:t>
      </w:r>
      <w:proofErr w:type="spellEnd"/>
      <w:r w:rsidR="00854C9D" w:rsidRPr="00AB2D8A">
        <w:rPr>
          <w:rFonts w:ascii="Arial Narrow" w:hAnsi="Arial Narrow" w:cs="Arial"/>
          <w:iCs/>
          <w:sz w:val="22"/>
          <w:szCs w:val="22"/>
        </w:rPr>
        <w:t xml:space="preserve"> n. 495</w:t>
      </w:r>
      <w:r w:rsidR="00982259" w:rsidRPr="00AB2D8A">
        <w:rPr>
          <w:rFonts w:ascii="Arial Narrow" w:hAnsi="Arial Narrow" w:cs="Arial"/>
          <w:iCs/>
          <w:sz w:val="22"/>
          <w:szCs w:val="22"/>
        </w:rPr>
        <w:t>/</w:t>
      </w:r>
      <w:r w:rsidR="00854C9D" w:rsidRPr="00AB2D8A">
        <w:rPr>
          <w:rFonts w:ascii="Arial Narrow" w:hAnsi="Arial Narrow" w:cs="Arial"/>
          <w:iCs/>
          <w:sz w:val="22"/>
          <w:szCs w:val="22"/>
        </w:rPr>
        <w:t>2024,</w:t>
      </w:r>
    </w:p>
    <w:p w14:paraId="68181C5B" w14:textId="7EC08EA9" w:rsidR="00A875E1" w:rsidRPr="002D3718" w:rsidRDefault="009E4B12" w:rsidP="00324418">
      <w:pPr>
        <w:pStyle w:val="Normale1"/>
        <w:numPr>
          <w:ilvl w:val="0"/>
          <w:numId w:val="162"/>
        </w:numPr>
        <w:spacing w:before="0" w:after="0" w:line="240" w:lineRule="auto"/>
        <w:jc w:val="both"/>
        <w:rPr>
          <w:rFonts w:ascii="Arial Narrow" w:hAnsi="Arial Narrow" w:cs="Arial"/>
          <w:i/>
          <w:sz w:val="22"/>
          <w:szCs w:val="22"/>
          <w:lang w:val="it-IT"/>
        </w:rPr>
      </w:pPr>
      <w:r>
        <w:rPr>
          <w:rFonts w:ascii="Arial Narrow" w:hAnsi="Arial Narrow" w:cs="Arial"/>
          <w:i/>
          <w:sz w:val="22"/>
          <w:szCs w:val="22"/>
          <w:lang w:val="it-IT"/>
        </w:rPr>
        <w:t>i</w:t>
      </w:r>
      <w:r w:rsidR="00162D5F" w:rsidRPr="00C41D1C">
        <w:rPr>
          <w:rFonts w:ascii="Arial Narrow" w:hAnsi="Arial Narrow" w:cs="Arial"/>
          <w:i/>
          <w:sz w:val="22"/>
          <w:szCs w:val="22"/>
          <w:lang w:val="it-IT"/>
        </w:rPr>
        <w:t>l PNA 2025</w:t>
      </w:r>
      <w:r w:rsidR="00BF4816" w:rsidRPr="00C41D1C">
        <w:rPr>
          <w:rFonts w:ascii="Arial Narrow" w:hAnsi="Arial Narrow" w:cs="Arial"/>
          <w:i/>
          <w:sz w:val="22"/>
          <w:szCs w:val="22"/>
          <w:lang w:val="it-IT"/>
        </w:rPr>
        <w:t>- delibera n.19</w:t>
      </w:r>
      <w:r w:rsidR="00BF4816" w:rsidRPr="00AB2D8A">
        <w:rPr>
          <w:rFonts w:ascii="Arial Narrow" w:hAnsi="Arial Narrow"/>
          <w:sz w:val="22"/>
          <w:szCs w:val="22"/>
        </w:rPr>
        <w:t xml:space="preserve"> del </w:t>
      </w:r>
      <w:r w:rsidR="009137DB" w:rsidRPr="00AB2D8A">
        <w:rPr>
          <w:rFonts w:ascii="Arial Narrow" w:hAnsi="Arial Narrow"/>
          <w:sz w:val="22"/>
          <w:szCs w:val="22"/>
        </w:rPr>
        <w:t xml:space="preserve">28 </w:t>
      </w:r>
      <w:proofErr w:type="spellStart"/>
      <w:r w:rsidR="009137DB" w:rsidRPr="00AB2D8A">
        <w:rPr>
          <w:rFonts w:ascii="Arial Narrow" w:hAnsi="Arial Narrow"/>
          <w:sz w:val="22"/>
          <w:szCs w:val="22"/>
        </w:rPr>
        <w:t>gennaio</w:t>
      </w:r>
      <w:proofErr w:type="spellEnd"/>
      <w:r w:rsidR="009137DB" w:rsidRPr="00AB2D8A">
        <w:rPr>
          <w:rFonts w:ascii="Arial Narrow" w:hAnsi="Arial Narrow"/>
          <w:sz w:val="22"/>
          <w:szCs w:val="22"/>
        </w:rPr>
        <w:t xml:space="preserve"> 2026</w:t>
      </w:r>
      <w:r w:rsidR="006E176F" w:rsidRPr="00AB2D8A">
        <w:rPr>
          <w:rFonts w:ascii="Arial Narrow" w:hAnsi="Arial Narrow"/>
          <w:sz w:val="22"/>
          <w:szCs w:val="22"/>
        </w:rPr>
        <w:t xml:space="preserve">- </w:t>
      </w:r>
      <w:proofErr w:type="spellStart"/>
      <w:r w:rsidR="00CB4D0E" w:rsidRPr="00AB2D8A">
        <w:rPr>
          <w:rFonts w:ascii="Arial Narrow" w:hAnsi="Arial Narrow"/>
          <w:sz w:val="22"/>
          <w:szCs w:val="22"/>
        </w:rPr>
        <w:t>Parte</w:t>
      </w:r>
      <w:proofErr w:type="spellEnd"/>
      <w:r w:rsidR="00CB4D0E" w:rsidRPr="00AB2D8A">
        <w:rPr>
          <w:rFonts w:ascii="Arial Narrow" w:hAnsi="Arial Narrow"/>
          <w:sz w:val="22"/>
          <w:szCs w:val="22"/>
        </w:rPr>
        <w:t xml:space="preserve"> Speciale </w:t>
      </w:r>
      <w:proofErr w:type="spellStart"/>
      <w:r w:rsidR="00CB4D0E" w:rsidRPr="00AB2D8A">
        <w:rPr>
          <w:rFonts w:ascii="Arial Narrow" w:hAnsi="Arial Narrow"/>
          <w:sz w:val="22"/>
          <w:szCs w:val="22"/>
        </w:rPr>
        <w:t>trasparenza</w:t>
      </w:r>
      <w:proofErr w:type="spellEnd"/>
      <w:r w:rsidR="00CB4D0E" w:rsidRPr="00AB2D8A">
        <w:rPr>
          <w:rFonts w:ascii="Arial Narrow" w:hAnsi="Arial Narrow"/>
          <w:sz w:val="22"/>
          <w:szCs w:val="22"/>
        </w:rPr>
        <w:t xml:space="preserve">- </w:t>
      </w:r>
      <w:proofErr w:type="spellStart"/>
      <w:r w:rsidR="00CB4D0E" w:rsidRPr="00AB2D8A">
        <w:rPr>
          <w:rFonts w:ascii="Arial Narrow" w:hAnsi="Arial Narrow"/>
          <w:sz w:val="22"/>
          <w:szCs w:val="22"/>
        </w:rPr>
        <w:t>Analisi</w:t>
      </w:r>
      <w:proofErr w:type="spellEnd"/>
      <w:r w:rsidR="00CB4D0E" w:rsidRPr="00AB2D8A">
        <w:rPr>
          <w:rFonts w:ascii="Arial Narrow" w:hAnsi="Arial Narrow"/>
          <w:sz w:val="22"/>
          <w:szCs w:val="22"/>
        </w:rPr>
        <w:t xml:space="preserve"> e </w:t>
      </w:r>
      <w:proofErr w:type="spellStart"/>
      <w:r w:rsidR="00CB4D0E" w:rsidRPr="00AB2D8A">
        <w:rPr>
          <w:rFonts w:ascii="Arial Narrow" w:hAnsi="Arial Narrow"/>
          <w:sz w:val="22"/>
          <w:szCs w:val="22"/>
        </w:rPr>
        <w:t>criticità</w:t>
      </w:r>
      <w:proofErr w:type="spellEnd"/>
      <w:r w:rsidR="00CB4D0E" w:rsidRPr="00AB2D8A">
        <w:rPr>
          <w:rFonts w:ascii="Arial Narrow" w:hAnsi="Arial Narrow"/>
          <w:sz w:val="22"/>
          <w:szCs w:val="22"/>
        </w:rPr>
        <w:t xml:space="preserve"> </w:t>
      </w:r>
      <w:proofErr w:type="spellStart"/>
      <w:r w:rsidR="00CB4D0E" w:rsidRPr="00AB2D8A">
        <w:rPr>
          <w:rFonts w:ascii="Arial Narrow" w:hAnsi="Arial Narrow"/>
          <w:sz w:val="22"/>
          <w:szCs w:val="22"/>
        </w:rPr>
        <w:t>sezione</w:t>
      </w:r>
      <w:proofErr w:type="spellEnd"/>
      <w:r w:rsidR="00CB4D0E" w:rsidRPr="00AB2D8A">
        <w:rPr>
          <w:rFonts w:ascii="Arial Narrow" w:hAnsi="Arial Narrow"/>
          <w:sz w:val="22"/>
          <w:szCs w:val="22"/>
        </w:rPr>
        <w:t xml:space="preserve"> AT</w:t>
      </w:r>
      <w:r w:rsidR="002D3718">
        <w:rPr>
          <w:rFonts w:ascii="Arial Narrow" w:hAnsi="Arial Narrow"/>
          <w:sz w:val="22"/>
          <w:szCs w:val="22"/>
        </w:rPr>
        <w:t>.</w:t>
      </w:r>
    </w:p>
    <w:p w14:paraId="70F8AC1F" w14:textId="77777777" w:rsidR="002D3718" w:rsidRPr="00F620DE" w:rsidRDefault="002D3718" w:rsidP="002D3718">
      <w:pPr>
        <w:pStyle w:val="Style3"/>
        <w:spacing w:line="240" w:lineRule="auto"/>
        <w:rPr>
          <w:rFonts w:ascii="Calibri" w:eastAsia="Calibri" w:hAnsi="Calibri" w:cs="Calibri"/>
          <w:i/>
          <w:iCs/>
          <w:sz w:val="22"/>
          <w:szCs w:val="22"/>
        </w:rPr>
      </w:pPr>
    </w:p>
    <w:p w14:paraId="7FFCD0EE" w14:textId="3CBE34E6" w:rsidR="002E3ADB" w:rsidRPr="00E4427A" w:rsidRDefault="002E3ADB" w:rsidP="00324418">
      <w:pPr>
        <w:pStyle w:val="Titolo21"/>
        <w:numPr>
          <w:ilvl w:val="1"/>
          <w:numId w:val="100"/>
        </w:numPr>
        <w:spacing w:before="0" w:line="240" w:lineRule="auto"/>
        <w:ind w:left="0" w:firstLine="0"/>
        <w:jc w:val="both"/>
        <w:outlineLvl w:val="9"/>
        <w:rPr>
          <w:rFonts w:ascii="Arial Narrow" w:eastAsia="Arial Narrow" w:hAnsi="Arial Narrow" w:cs="Arial Narrow"/>
          <w:b/>
          <w:bCs/>
          <w:color w:val="595959"/>
          <w:sz w:val="22"/>
          <w:szCs w:val="22"/>
          <w:u w:color="595959"/>
        </w:rPr>
      </w:pPr>
      <w:bookmarkStart w:id="43" w:name="_Toc23"/>
      <w:bookmarkStart w:id="44" w:name="_Toc100747853"/>
      <w:bookmarkStart w:id="45" w:name="_Toc190946794"/>
      <w:r w:rsidRPr="00F620DE">
        <w:rPr>
          <w:rStyle w:val="Nessuno"/>
          <w:rFonts w:ascii="Arial Narrow" w:hAnsi="Arial Narrow"/>
          <w:b/>
          <w:bCs/>
          <w:color w:val="595959"/>
          <w:sz w:val="22"/>
          <w:szCs w:val="22"/>
          <w:u w:color="595959"/>
        </w:rPr>
        <w:t>LA STRUTTURAZIONE DEL SITO INTERNET ISTITUZIONALE DI ROMAGNA ACQUE - LA SEZIONE “Societa’ TRASPARENTE”</w:t>
      </w:r>
      <w:bookmarkEnd w:id="43"/>
      <w:bookmarkEnd w:id="44"/>
      <w:bookmarkEnd w:id="45"/>
    </w:p>
    <w:p w14:paraId="20E83EC9" w14:textId="77777777" w:rsidR="002E3ADB" w:rsidRPr="00F620DE" w:rsidRDefault="002E3ADB" w:rsidP="002D3718">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color w:val="333333"/>
          <w:sz w:val="22"/>
          <w:szCs w:val="22"/>
          <w:u w:color="333333"/>
          <w:lang w:val="it-IT"/>
        </w:rPr>
        <w:t>L</w:t>
      </w:r>
      <w:r w:rsidRPr="00F620DE">
        <w:rPr>
          <w:rStyle w:val="Nessuno"/>
          <w:rFonts w:ascii="Arial Narrow" w:hAnsi="Arial Narrow"/>
          <w:sz w:val="22"/>
          <w:szCs w:val="22"/>
          <w:lang w:val="it-IT"/>
        </w:rPr>
        <w:t>a trasparenza è intesa come accessibilità totale delle informazioni concernenti l'organizzazione e l'attività dell’intera Organizzazione della Società, allo scopo di favorire forme diffuse di controllo sul perseguimento delle funzioni istituzionali e sull'utilizzo delle risorse pubbliche.</w:t>
      </w:r>
    </w:p>
    <w:p w14:paraId="08BD7678" w14:textId="77777777" w:rsidR="002E3ADB" w:rsidRPr="00F620DE" w:rsidRDefault="002E3ADB" w:rsidP="002D3718">
      <w:pPr>
        <w:pStyle w:val="Normale1"/>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trasparenza,</w:t>
      </w:r>
      <w:r w:rsidR="0067401A" w:rsidRPr="00F620DE">
        <w:rPr>
          <w:rStyle w:val="Nessuno"/>
          <w:rFonts w:ascii="Arial Narrow" w:hAnsi="Arial Narrow"/>
          <w:b/>
          <w:bCs/>
          <w:sz w:val="22"/>
          <w:szCs w:val="22"/>
          <w:lang w:val="it-IT"/>
        </w:rPr>
        <w:t xml:space="preserve"> </w:t>
      </w:r>
      <w:r w:rsidRPr="00F620DE">
        <w:rPr>
          <w:rStyle w:val="Nessuno"/>
          <w:rFonts w:ascii="Arial Narrow" w:hAnsi="Arial Narrow"/>
          <w:sz w:val="22"/>
          <w:szCs w:val="22"/>
          <w:lang w:val="it-IT"/>
        </w:rPr>
        <w:t>nel rispetto delle disposizioni sul segreto d'ufficio, industriale e di protezione dei dati personali</w:t>
      </w:r>
      <w:r w:rsidRPr="00F620DE">
        <w:rPr>
          <w:rStyle w:val="Nessuno"/>
          <w:rFonts w:ascii="Arial Narrow" w:hAnsi="Arial Narrow"/>
          <w:b/>
          <w:bCs/>
          <w:sz w:val="22"/>
          <w:szCs w:val="22"/>
          <w:lang w:val="it-IT"/>
        </w:rPr>
        <w:t>,</w:t>
      </w:r>
      <w:r w:rsidR="0067401A"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concorre ad attuare il principio democratico e i principi costituzionali di eguaglianza, di imparzialità, buon andamento, responsabilità, efficacia ed efficienza nell'utilizzo di risorse pubbliche, e nella realizzazione di servizi pubblici. Essa è complementare al diritto ad una buona amministrazione e concorre alla realizzazione di una amministrazione aperta, al servizio del cittadino.</w:t>
      </w:r>
    </w:p>
    <w:p w14:paraId="67769E13" w14:textId="77777777" w:rsidR="002E3ADB" w:rsidRPr="00F620DE" w:rsidRDefault="002E3ADB" w:rsidP="002D3718">
      <w:pPr>
        <w:pStyle w:val="Normale1"/>
        <w:spacing w:before="0" w:after="0" w:line="240" w:lineRule="auto"/>
        <w:jc w:val="both"/>
        <w:rPr>
          <w:rStyle w:val="Nessuno"/>
          <w:rFonts w:ascii="Arial Narrow" w:eastAsia="Arial Narrow" w:hAnsi="Arial Narrow" w:cs="Arial Narrow"/>
          <w:color w:val="333333"/>
          <w:sz w:val="22"/>
          <w:szCs w:val="22"/>
          <w:u w:color="333333"/>
          <w:lang w:val="it-IT"/>
        </w:rPr>
      </w:pPr>
      <w:r w:rsidRPr="00F620DE">
        <w:rPr>
          <w:rStyle w:val="Nessuno"/>
          <w:rFonts w:ascii="Arial Narrow" w:hAnsi="Arial Narrow"/>
          <w:sz w:val="22"/>
          <w:szCs w:val="22"/>
          <w:lang w:val="it-IT"/>
        </w:rPr>
        <w:t>Le disposizioni sulla trasparenza contribuiscono a definire il livello essenziale delle prestazioni erogate dalla Società, anche ai fini di prevenzione e contrasto della corruzione e della cattiva amministrazione, a norma dell'articolo 117, secondo comma, lettera m), della Costituzione</w:t>
      </w:r>
      <w:r w:rsidRPr="00F620DE">
        <w:rPr>
          <w:rStyle w:val="Nessuno"/>
          <w:rFonts w:ascii="Arial Narrow" w:hAnsi="Arial Narrow"/>
          <w:color w:val="333333"/>
          <w:sz w:val="22"/>
          <w:szCs w:val="22"/>
          <w:u w:color="333333"/>
          <w:lang w:val="it-IT"/>
        </w:rPr>
        <w:t>.</w:t>
      </w:r>
    </w:p>
    <w:p w14:paraId="4C9B3FDA" w14:textId="77777777" w:rsidR="002E3ADB" w:rsidRPr="00F620DE" w:rsidRDefault="002E3ADB" w:rsidP="002D3718">
      <w:pPr>
        <w:pStyle w:val="Style3"/>
        <w:spacing w:line="240" w:lineRule="auto"/>
        <w:rPr>
          <w:rStyle w:val="Nessuno"/>
          <w:rFonts w:ascii="Arial Narrow" w:eastAsia="Arial Narrow" w:hAnsi="Arial Narrow" w:cs="Arial Narrow"/>
          <w:sz w:val="22"/>
          <w:szCs w:val="22"/>
        </w:rPr>
      </w:pPr>
      <w:r w:rsidRPr="00F620DE">
        <w:rPr>
          <w:rStyle w:val="Nessuno"/>
          <w:rFonts w:ascii="Arial Narrow" w:hAnsi="Arial Narrow"/>
          <w:sz w:val="22"/>
          <w:szCs w:val="22"/>
        </w:rPr>
        <w:t>Al fine della piena accessibilità delle informazioni pubblicate, la Società ha individuato nel proprio sito istituzionale la sezione “Società Trasparente</w:t>
      </w:r>
      <w:r w:rsidR="001126D5" w:rsidRPr="00F620DE">
        <w:rPr>
          <w:rStyle w:val="Nessuno"/>
          <w:rFonts w:ascii="Arial Narrow" w:hAnsi="Arial Narrow"/>
          <w:sz w:val="22"/>
          <w:szCs w:val="22"/>
        </w:rPr>
        <w:t>.</w:t>
      </w:r>
    </w:p>
    <w:p w14:paraId="7AED7F2F" w14:textId="77777777" w:rsidR="002E3ADB" w:rsidRPr="00F620DE" w:rsidRDefault="002E3ADB" w:rsidP="002D3718">
      <w:pPr>
        <w:pStyle w:val="Style3"/>
        <w:spacing w:line="240" w:lineRule="auto"/>
        <w:rPr>
          <w:rStyle w:val="Nessuno"/>
          <w:rFonts w:ascii="Arial Narrow" w:eastAsia="Arial Narrow" w:hAnsi="Arial Narrow" w:cs="Arial Narrow"/>
          <w:sz w:val="22"/>
          <w:szCs w:val="22"/>
        </w:rPr>
      </w:pPr>
    </w:p>
    <w:p w14:paraId="04352AFC" w14:textId="26D90106" w:rsidR="002E3ADB" w:rsidRPr="00F620DE" w:rsidRDefault="002E3ADB" w:rsidP="002D3718">
      <w:pPr>
        <w:pStyle w:val="Style3"/>
        <w:spacing w:line="240" w:lineRule="auto"/>
        <w:rPr>
          <w:rStyle w:val="Nessuno"/>
          <w:rFonts w:ascii="Arial Narrow" w:eastAsia="Arial Narrow" w:hAnsi="Arial Narrow" w:cs="Arial Narrow"/>
          <w:sz w:val="22"/>
          <w:szCs w:val="22"/>
        </w:rPr>
      </w:pPr>
      <w:r w:rsidRPr="004F0529">
        <w:rPr>
          <w:rStyle w:val="Nessuno"/>
          <w:rFonts w:ascii="Arial Narrow" w:hAnsi="Arial Narrow"/>
          <w:sz w:val="22"/>
          <w:szCs w:val="22"/>
        </w:rPr>
        <w:t xml:space="preserve">Come sopra indicato, per ogni informazione </w:t>
      </w:r>
      <w:r w:rsidR="00CE75CC" w:rsidRPr="004F0529">
        <w:rPr>
          <w:rStyle w:val="Nessuno"/>
          <w:rFonts w:ascii="Arial Narrow" w:hAnsi="Arial Narrow"/>
          <w:sz w:val="22"/>
          <w:szCs w:val="22"/>
        </w:rPr>
        <w:t xml:space="preserve">da rendere disponibile sul sito o </w:t>
      </w:r>
      <w:r w:rsidR="002D3718" w:rsidRPr="004F0529">
        <w:rPr>
          <w:rStyle w:val="Nessuno"/>
          <w:rFonts w:ascii="Arial Narrow" w:hAnsi="Arial Narrow"/>
          <w:sz w:val="22"/>
          <w:szCs w:val="22"/>
        </w:rPr>
        <w:t>sulla Banca</w:t>
      </w:r>
      <w:r w:rsidR="00CE75CC" w:rsidRPr="004F0529">
        <w:rPr>
          <w:rFonts w:ascii="Arial Narrow" w:hAnsi="Arial Narrow" w:cs="Arial"/>
          <w:sz w:val="22"/>
          <w:szCs w:val="22"/>
        </w:rPr>
        <w:t xml:space="preserve"> dati nazionale dei contratti pubblici (BDNCP) </w:t>
      </w:r>
      <w:r w:rsidRPr="004F0529">
        <w:rPr>
          <w:rStyle w:val="Nessuno"/>
          <w:rFonts w:ascii="Arial Narrow" w:hAnsi="Arial Narrow"/>
          <w:sz w:val="22"/>
          <w:szCs w:val="22"/>
        </w:rPr>
        <w:t xml:space="preserve">è stato individuato un referente interno per la messa a disposizione del dato, ed è stato inoltre individuato il referente per la pubblicazione dei dati. Le informazioni relative </w:t>
      </w:r>
      <w:r w:rsidR="00CE75CC" w:rsidRPr="004F0529">
        <w:rPr>
          <w:rStyle w:val="Nessuno"/>
          <w:rFonts w:ascii="Arial Narrow" w:hAnsi="Arial Narrow"/>
          <w:sz w:val="22"/>
          <w:szCs w:val="22"/>
        </w:rPr>
        <w:t xml:space="preserve">agli adempimenti di trasparenza, da pubblicare sul sito web aziendale </w:t>
      </w:r>
      <w:r w:rsidRPr="004F0529">
        <w:rPr>
          <w:rStyle w:val="Nessuno"/>
          <w:rFonts w:ascii="Arial Narrow" w:hAnsi="Arial Narrow"/>
          <w:sz w:val="22"/>
          <w:szCs w:val="22"/>
        </w:rPr>
        <w:t xml:space="preserve">sono trasmesse dai vari Responsabili aziendali, al Responsabile Area Servizi con le modalità, i tempi ed i termini </w:t>
      </w:r>
      <w:r w:rsidR="00CE75CC" w:rsidRPr="004F0529">
        <w:rPr>
          <w:rStyle w:val="Nessuno"/>
          <w:rFonts w:ascii="Arial Narrow" w:hAnsi="Arial Narrow"/>
          <w:sz w:val="22"/>
          <w:szCs w:val="22"/>
        </w:rPr>
        <w:t>previsti, per ogni adempimento. Il Responsabile dell’Area Servizi provvede tempestivamente alla pubblicazione sul sito istituzionale, anche tramite il supporto di personale interno alla propria Area</w:t>
      </w:r>
      <w:r w:rsidR="00867550" w:rsidRPr="004F0529">
        <w:rPr>
          <w:rStyle w:val="Nessuno"/>
          <w:rFonts w:ascii="Arial Narrow" w:hAnsi="Arial Narrow"/>
          <w:sz w:val="22"/>
          <w:szCs w:val="22"/>
        </w:rPr>
        <w:t>,</w:t>
      </w:r>
      <w:r w:rsidR="00CE75CC" w:rsidRPr="004F0529">
        <w:rPr>
          <w:rStyle w:val="Nessuno"/>
          <w:rFonts w:ascii="Arial Narrow" w:hAnsi="Arial Narrow"/>
          <w:sz w:val="22"/>
          <w:szCs w:val="22"/>
        </w:rPr>
        <w:t xml:space="preserve"> di tutte le informazioni soggette all’obbligo di pubbli</w:t>
      </w:r>
      <w:r w:rsidR="004809BC" w:rsidRPr="004F0529">
        <w:rPr>
          <w:rStyle w:val="Nessuno"/>
          <w:rFonts w:ascii="Arial Narrow" w:hAnsi="Arial Narrow"/>
          <w:sz w:val="22"/>
          <w:szCs w:val="22"/>
        </w:rPr>
        <w:t xml:space="preserve">cazione senza il tramite della </w:t>
      </w:r>
      <w:r w:rsidR="00CE75CC" w:rsidRPr="004F0529">
        <w:rPr>
          <w:rFonts w:ascii="Arial Narrow" w:hAnsi="Arial Narrow" w:cs="Arial"/>
          <w:sz w:val="22"/>
          <w:szCs w:val="22"/>
        </w:rPr>
        <w:t>Banca dati nazionale dei contratti pubblici</w:t>
      </w:r>
      <w:r w:rsidR="001126D5" w:rsidRPr="004F0529">
        <w:rPr>
          <w:rFonts w:ascii="Arial Narrow" w:hAnsi="Arial Narrow" w:cs="Arial"/>
          <w:sz w:val="22"/>
          <w:szCs w:val="22"/>
        </w:rPr>
        <w:t xml:space="preserve"> </w:t>
      </w:r>
      <w:r w:rsidR="00CE75CC" w:rsidRPr="004F0529">
        <w:rPr>
          <w:rFonts w:ascii="Arial Narrow" w:hAnsi="Arial Narrow" w:cs="Arial"/>
          <w:sz w:val="22"/>
          <w:szCs w:val="22"/>
        </w:rPr>
        <w:t xml:space="preserve">(BDNCP). </w:t>
      </w:r>
      <w:r w:rsidR="00FB29F3" w:rsidRPr="00AB2D8A">
        <w:rPr>
          <w:rStyle w:val="Nessuno"/>
          <w:rFonts w:ascii="Arial Narrow" w:hAnsi="Arial Narrow"/>
          <w:sz w:val="22"/>
          <w:szCs w:val="22"/>
        </w:rPr>
        <w:t xml:space="preserve">Specificamente </w:t>
      </w:r>
      <w:r w:rsidR="00CE75CC" w:rsidRPr="004F0529">
        <w:rPr>
          <w:rStyle w:val="Nessuno"/>
          <w:rFonts w:ascii="Arial Narrow" w:hAnsi="Arial Narrow"/>
          <w:sz w:val="22"/>
          <w:szCs w:val="22"/>
        </w:rPr>
        <w:t xml:space="preserve">ai dati da pubblicare in </w:t>
      </w:r>
      <w:r w:rsidR="00CE75CC" w:rsidRPr="004F0529">
        <w:rPr>
          <w:rFonts w:ascii="Arial Narrow" w:hAnsi="Arial Narrow" w:cs="Arial"/>
          <w:sz w:val="22"/>
          <w:szCs w:val="22"/>
        </w:rPr>
        <w:t>BDNCP</w:t>
      </w:r>
      <w:r w:rsidR="001126D5" w:rsidRPr="004F0529">
        <w:rPr>
          <w:rFonts w:ascii="Arial Narrow" w:hAnsi="Arial Narrow" w:cs="Arial"/>
          <w:sz w:val="22"/>
          <w:szCs w:val="22"/>
        </w:rPr>
        <w:t xml:space="preserve"> ogni </w:t>
      </w:r>
      <w:r w:rsidR="002D3718" w:rsidRPr="004F0529">
        <w:rPr>
          <w:rFonts w:ascii="Arial Narrow" w:hAnsi="Arial Narrow" w:cs="Arial"/>
          <w:sz w:val="22"/>
          <w:szCs w:val="22"/>
        </w:rPr>
        <w:t>referente (</w:t>
      </w:r>
      <w:r w:rsidR="00CE75CC" w:rsidRPr="004F0529">
        <w:rPr>
          <w:rFonts w:ascii="Arial Narrow" w:hAnsi="Arial Narrow" w:cs="Arial"/>
          <w:sz w:val="22"/>
          <w:szCs w:val="22"/>
        </w:rPr>
        <w:t xml:space="preserve">RUP) provvede </w:t>
      </w:r>
      <w:r w:rsidR="00867550" w:rsidRPr="004F0529">
        <w:rPr>
          <w:rFonts w:ascii="Arial Narrow" w:hAnsi="Arial Narrow" w:cs="Arial"/>
          <w:sz w:val="22"/>
          <w:szCs w:val="22"/>
        </w:rPr>
        <w:t>direttamente attraverso la piat</w:t>
      </w:r>
      <w:r w:rsidR="00CE75CC" w:rsidRPr="004F0529">
        <w:rPr>
          <w:rFonts w:ascii="Arial Narrow" w:hAnsi="Arial Narrow" w:cs="Arial"/>
          <w:sz w:val="22"/>
          <w:szCs w:val="22"/>
        </w:rPr>
        <w:t>t</w:t>
      </w:r>
      <w:r w:rsidR="00867550" w:rsidRPr="004F0529">
        <w:rPr>
          <w:rFonts w:ascii="Arial Narrow" w:hAnsi="Arial Narrow" w:cs="Arial"/>
          <w:sz w:val="22"/>
          <w:szCs w:val="22"/>
        </w:rPr>
        <w:t>a</w:t>
      </w:r>
      <w:r w:rsidR="00CE75CC" w:rsidRPr="004F0529">
        <w:rPr>
          <w:rFonts w:ascii="Arial Narrow" w:hAnsi="Arial Narrow" w:cs="Arial"/>
          <w:sz w:val="22"/>
          <w:szCs w:val="22"/>
        </w:rPr>
        <w:t>forma in uso.</w:t>
      </w:r>
      <w:r w:rsidR="00CE75CC" w:rsidRPr="004F0529">
        <w:rPr>
          <w:rStyle w:val="Nessuno"/>
          <w:rFonts w:ascii="Arial Narrow" w:hAnsi="Arial Narrow"/>
          <w:sz w:val="22"/>
          <w:szCs w:val="22"/>
        </w:rPr>
        <w:t xml:space="preserve"> N</w:t>
      </w:r>
      <w:r w:rsidRPr="004F0529">
        <w:rPr>
          <w:rStyle w:val="Nessuno"/>
          <w:rFonts w:ascii="Arial Narrow" w:hAnsi="Arial Narrow"/>
          <w:sz w:val="22"/>
          <w:szCs w:val="22"/>
        </w:rPr>
        <w:t>ella Tabella di cui all’Alleg</w:t>
      </w:r>
      <w:r w:rsidR="00CE75CC" w:rsidRPr="004F0529">
        <w:rPr>
          <w:rStyle w:val="Nessuno"/>
          <w:rFonts w:ascii="Arial Narrow" w:hAnsi="Arial Narrow"/>
          <w:sz w:val="22"/>
          <w:szCs w:val="22"/>
        </w:rPr>
        <w:t>ato n. 1 del presente documento, sono riepilogati gli adempime</w:t>
      </w:r>
      <w:r w:rsidR="001126D5" w:rsidRPr="004F0529">
        <w:rPr>
          <w:rStyle w:val="Nessuno"/>
          <w:rFonts w:ascii="Arial Narrow" w:hAnsi="Arial Narrow"/>
          <w:sz w:val="22"/>
          <w:szCs w:val="22"/>
        </w:rPr>
        <w:t xml:space="preserve">nti e </w:t>
      </w:r>
      <w:r w:rsidR="00CE75CC" w:rsidRPr="004F0529">
        <w:rPr>
          <w:rStyle w:val="Nessuno"/>
          <w:rFonts w:ascii="Arial Narrow" w:hAnsi="Arial Narrow"/>
          <w:sz w:val="22"/>
          <w:szCs w:val="22"/>
        </w:rPr>
        <w:t>relativi referenti incaricati.</w:t>
      </w:r>
      <w:r w:rsidR="00CE75CC" w:rsidRPr="00F620DE">
        <w:rPr>
          <w:rStyle w:val="Nessuno"/>
          <w:rFonts w:ascii="Arial Narrow" w:hAnsi="Arial Narrow"/>
          <w:sz w:val="22"/>
          <w:szCs w:val="22"/>
        </w:rPr>
        <w:t xml:space="preserve"> </w:t>
      </w:r>
      <w:r w:rsidR="000F5CA2" w:rsidRPr="00F620DE">
        <w:rPr>
          <w:rStyle w:val="Nessuno"/>
          <w:rFonts w:ascii="Arial Narrow" w:hAnsi="Arial Narrow"/>
          <w:sz w:val="22"/>
          <w:szCs w:val="22"/>
        </w:rPr>
        <w:t xml:space="preserve"> </w:t>
      </w:r>
    </w:p>
    <w:p w14:paraId="5CA1FA4D" w14:textId="77777777" w:rsidR="002E3ADB" w:rsidRPr="00F620DE" w:rsidRDefault="002E3ADB" w:rsidP="002D3718">
      <w:pPr>
        <w:pStyle w:val="Style3"/>
        <w:spacing w:line="240" w:lineRule="auto"/>
        <w:rPr>
          <w:rStyle w:val="Nessuno"/>
          <w:rFonts w:ascii="Arial Narrow" w:hAnsi="Arial Narrow"/>
          <w:sz w:val="22"/>
          <w:szCs w:val="22"/>
        </w:rPr>
      </w:pPr>
      <w:r w:rsidRPr="00F620DE">
        <w:rPr>
          <w:rStyle w:val="Nessuno"/>
          <w:rFonts w:ascii="Arial Narrow" w:hAnsi="Arial Narrow"/>
          <w:sz w:val="22"/>
          <w:szCs w:val="22"/>
        </w:rPr>
        <w:t xml:space="preserve">Ai sensi dell’art. 8 del </w:t>
      </w:r>
      <w:proofErr w:type="spellStart"/>
      <w:r w:rsidRPr="00F620DE">
        <w:rPr>
          <w:rStyle w:val="Nessuno"/>
          <w:rFonts w:ascii="Arial Narrow" w:hAnsi="Arial Narrow"/>
          <w:sz w:val="22"/>
          <w:szCs w:val="22"/>
        </w:rPr>
        <w:t>D.Lgs.</w:t>
      </w:r>
      <w:proofErr w:type="spellEnd"/>
      <w:r w:rsidRPr="00F620DE">
        <w:rPr>
          <w:rStyle w:val="Nessuno"/>
          <w:rFonts w:ascii="Arial Narrow" w:hAnsi="Arial Narrow"/>
          <w:sz w:val="22"/>
          <w:szCs w:val="22"/>
        </w:rPr>
        <w:t xml:space="preserve"> 33/2013 i dati, le informazioni ed i documenti oggetto di pubblicazione rimangono pubblicati per un periodo di anni 5, decorrente dal 1° gennaio dell’anno successivo a quello da cui decorre l’obbligo di pubblicazione e comunque fino a che gli atti pubblicati producono i loro effetti (ad eccezione degli obblighi di pubblicazione </w:t>
      </w:r>
      <w:r w:rsidRPr="00F620DE">
        <w:rPr>
          <w:rStyle w:val="Nessuno"/>
          <w:rFonts w:ascii="Arial Narrow" w:hAnsi="Arial Narrow"/>
          <w:sz w:val="22"/>
          <w:szCs w:val="22"/>
        </w:rPr>
        <w:lastRenderedPageBreak/>
        <w:t xml:space="preserve">concernenti i titolari di incarichi politici, di amministrazione, di direzione o di governo e i titolari di incarichi dirigenziali nonché gli obblighi di pubblicazione concernenti i titolari di incarichi di collaborazione o consulenza, i cui dati devono rimanere pubblicati per i 3 anni successivi alla cessazione del mandato o dell’incarico dei soggetti). Decorsi tali termini, i relativi dati e documenti sono accessibili ai sensi dell’articolo 5 del </w:t>
      </w:r>
      <w:proofErr w:type="spellStart"/>
      <w:r w:rsidRPr="00F620DE">
        <w:rPr>
          <w:rStyle w:val="Nessuno"/>
          <w:rFonts w:ascii="Arial Narrow" w:hAnsi="Arial Narrow"/>
          <w:sz w:val="22"/>
          <w:szCs w:val="22"/>
        </w:rPr>
        <w:t>D.Lgs.</w:t>
      </w:r>
      <w:proofErr w:type="spellEnd"/>
      <w:r w:rsidRPr="00F620DE">
        <w:rPr>
          <w:rStyle w:val="Nessuno"/>
          <w:rFonts w:ascii="Arial Narrow" w:hAnsi="Arial Narrow"/>
          <w:sz w:val="22"/>
          <w:szCs w:val="22"/>
        </w:rPr>
        <w:t xml:space="preserve"> 33/2013.</w:t>
      </w:r>
    </w:p>
    <w:p w14:paraId="4D0C3BF5" w14:textId="77777777" w:rsidR="00633182" w:rsidRPr="00F620DE" w:rsidRDefault="00633182" w:rsidP="002D3718">
      <w:pPr>
        <w:pStyle w:val="Style3"/>
        <w:spacing w:line="240" w:lineRule="auto"/>
        <w:rPr>
          <w:rStyle w:val="Nessuno"/>
          <w:rFonts w:ascii="Arial Narrow" w:hAnsi="Arial Narrow"/>
          <w:sz w:val="22"/>
          <w:szCs w:val="22"/>
        </w:rPr>
      </w:pPr>
    </w:p>
    <w:p w14:paraId="6964F3A1" w14:textId="77777777" w:rsidR="002E3ADB" w:rsidRPr="00F620DE" w:rsidRDefault="002E3ADB" w:rsidP="002D3718">
      <w:pPr>
        <w:pStyle w:val="Style3"/>
        <w:spacing w:line="240" w:lineRule="auto"/>
        <w:rPr>
          <w:rStyle w:val="Nessuno"/>
          <w:rFonts w:ascii="Arial Narrow" w:eastAsia="Arial Narrow" w:hAnsi="Arial Narrow" w:cs="Arial Narrow"/>
          <w:i/>
          <w:sz w:val="22"/>
          <w:szCs w:val="22"/>
        </w:rPr>
      </w:pPr>
    </w:p>
    <w:p w14:paraId="60E34838" w14:textId="6E4975E3" w:rsidR="00CB4EB5" w:rsidRPr="00F620DE" w:rsidRDefault="00CB4EB5" w:rsidP="00324418">
      <w:pPr>
        <w:numPr>
          <w:ilvl w:val="0"/>
          <w:numId w:val="101"/>
        </w:numPr>
        <w:autoSpaceDE w:val="0"/>
        <w:autoSpaceDN w:val="0"/>
        <w:adjustRightInd w:val="0"/>
        <w:ind w:left="0" w:firstLine="0"/>
        <w:jc w:val="both"/>
        <w:rPr>
          <w:rFonts w:ascii="Arial Narrow" w:hAnsi="Arial Narrow" w:cs="Calibri"/>
          <w:b/>
          <w:color w:val="595959"/>
          <w:sz w:val="22"/>
          <w:szCs w:val="22"/>
          <w:lang w:val="it-IT" w:eastAsia="it-IT"/>
        </w:rPr>
      </w:pPr>
      <w:bookmarkStart w:id="46" w:name="_Toc24"/>
      <w:bookmarkStart w:id="47" w:name="_Toc100747854"/>
      <w:r w:rsidRPr="00F620DE">
        <w:rPr>
          <w:rStyle w:val="Nessuno"/>
          <w:rFonts w:ascii="Arial Narrow" w:hAnsi="Arial Narrow"/>
          <w:b/>
          <w:bCs/>
          <w:color w:val="595959"/>
          <w:sz w:val="22"/>
          <w:szCs w:val="22"/>
          <w:u w:color="595959"/>
          <w:lang w:val="it-IT"/>
        </w:rPr>
        <w:t>LA</w:t>
      </w:r>
      <w:r w:rsidRPr="00F620DE">
        <w:rPr>
          <w:rFonts w:ascii="Arial Narrow" w:hAnsi="Arial Narrow" w:cs="Calibri"/>
          <w:b/>
          <w:iCs/>
          <w:color w:val="595959"/>
          <w:sz w:val="22"/>
          <w:szCs w:val="22"/>
          <w:lang w:val="it-IT" w:eastAsia="it-IT"/>
        </w:rPr>
        <w:t xml:space="preserve"> TRASPARENZA E </w:t>
      </w:r>
      <w:r w:rsidR="002D3718" w:rsidRPr="00F620DE">
        <w:rPr>
          <w:rFonts w:ascii="Arial Narrow" w:hAnsi="Arial Narrow" w:cs="Calibri"/>
          <w:b/>
          <w:iCs/>
          <w:color w:val="595959"/>
          <w:sz w:val="22"/>
          <w:szCs w:val="22"/>
          <w:lang w:val="it-IT" w:eastAsia="it-IT"/>
        </w:rPr>
        <w:t>LA DISCIPLINA</w:t>
      </w:r>
      <w:r w:rsidRPr="00F620DE">
        <w:rPr>
          <w:rFonts w:ascii="Arial Narrow" w:hAnsi="Arial Narrow" w:cs="Calibri"/>
          <w:b/>
          <w:iCs/>
          <w:color w:val="595959"/>
          <w:sz w:val="22"/>
          <w:szCs w:val="22"/>
          <w:lang w:val="it-IT" w:eastAsia="it-IT"/>
        </w:rPr>
        <w:t xml:space="preserve"> DELLA TUTELA DEI DATI PERSONALI (REG. UE 2016/679). </w:t>
      </w:r>
    </w:p>
    <w:p w14:paraId="0A56794B" w14:textId="1076EA30" w:rsidR="00CB4EB5" w:rsidRPr="00F620DE" w:rsidRDefault="00CB4EB5" w:rsidP="002D3718">
      <w:pPr>
        <w:autoSpaceDE w:val="0"/>
        <w:autoSpaceDN w:val="0"/>
        <w:adjustRightInd w:val="0"/>
        <w:jc w:val="both"/>
        <w:rPr>
          <w:rFonts w:ascii="Arial Narrow" w:hAnsi="Arial Narrow" w:cs="Calibri"/>
          <w:color w:val="000000"/>
          <w:sz w:val="22"/>
          <w:szCs w:val="22"/>
          <w:lang w:val="it-IT" w:eastAsia="it-IT"/>
        </w:rPr>
      </w:pPr>
      <w:r w:rsidRPr="00F620DE">
        <w:rPr>
          <w:rFonts w:ascii="Arial Narrow" w:hAnsi="Arial Narrow" w:cs="Calibri"/>
          <w:color w:val="000000"/>
          <w:sz w:val="22"/>
          <w:szCs w:val="22"/>
          <w:lang w:val="it-IT" w:eastAsia="it-IT"/>
        </w:rPr>
        <w:t xml:space="preserve">In relazione </w:t>
      </w:r>
      <w:r w:rsidR="002D3718" w:rsidRPr="00F620DE">
        <w:rPr>
          <w:rFonts w:ascii="Arial Narrow" w:hAnsi="Arial Narrow" w:cs="Calibri"/>
          <w:color w:val="000000"/>
          <w:sz w:val="22"/>
          <w:szCs w:val="22"/>
          <w:lang w:val="it-IT" w:eastAsia="it-IT"/>
        </w:rPr>
        <w:t>alle disposizioni</w:t>
      </w:r>
      <w:r w:rsidRPr="00F620DE">
        <w:rPr>
          <w:rFonts w:ascii="Arial Narrow" w:hAnsi="Arial Narrow" w:cs="Calibri"/>
          <w:color w:val="000000"/>
          <w:sz w:val="22"/>
          <w:szCs w:val="22"/>
          <w:lang w:val="it-IT" w:eastAsia="it-IT"/>
        </w:rPr>
        <w:t xml:space="preserve"> contenute nel Regolamento (UE) 2016/679 del Parlamento Europeo e del Consiglio del 27 aprile 2016 (di seguito </w:t>
      </w:r>
      <w:r w:rsidR="009D4112" w:rsidRPr="00F620DE">
        <w:rPr>
          <w:rFonts w:ascii="Arial Narrow" w:hAnsi="Arial Narrow" w:cs="Calibri"/>
          <w:color w:val="000000"/>
          <w:sz w:val="22"/>
          <w:szCs w:val="22"/>
          <w:lang w:val="it-IT" w:eastAsia="it-IT"/>
        </w:rPr>
        <w:t>GDPR</w:t>
      </w:r>
      <w:r w:rsidRPr="00F620DE">
        <w:rPr>
          <w:rFonts w:ascii="Arial Narrow" w:hAnsi="Arial Narrow" w:cs="Calibri"/>
          <w:color w:val="000000"/>
          <w:sz w:val="22"/>
          <w:szCs w:val="22"/>
          <w:lang w:val="it-IT" w:eastAsia="it-IT"/>
        </w:rPr>
        <w:t xml:space="preserve">) e nel Codice in materia di protezione dei dati personali come modificato dal decreto legislativo 10 agosto 2018, n. 101, il trattamento dei dati personali è consentito unicamente se ammesso da una norma di legge o, nei casi previsti dalla legge, di regolamento. </w:t>
      </w:r>
    </w:p>
    <w:p w14:paraId="3277E9C5" w14:textId="77777777" w:rsidR="00CB4EB5" w:rsidRPr="00F620DE" w:rsidRDefault="00CB4EB5" w:rsidP="002D3718">
      <w:pPr>
        <w:autoSpaceDE w:val="0"/>
        <w:autoSpaceDN w:val="0"/>
        <w:adjustRightInd w:val="0"/>
        <w:jc w:val="both"/>
        <w:rPr>
          <w:rFonts w:ascii="Arial Narrow" w:hAnsi="Arial Narrow" w:cs="Calibri"/>
          <w:color w:val="000000"/>
          <w:sz w:val="22"/>
          <w:szCs w:val="22"/>
          <w:lang w:val="it-IT" w:eastAsia="it-IT"/>
        </w:rPr>
      </w:pPr>
      <w:r w:rsidRPr="00F620DE">
        <w:rPr>
          <w:rFonts w:ascii="Arial Narrow" w:hAnsi="Arial Narrow" w:cs="Calibri"/>
          <w:color w:val="000000"/>
          <w:sz w:val="22"/>
          <w:szCs w:val="22"/>
          <w:lang w:val="it-IT" w:eastAsia="it-IT"/>
        </w:rPr>
        <w:t xml:space="preserve">Pertanto, la pubblicazione dei dati in “Società trasparente” è effettuata previa verifica dell’esistenza di uno specifico obbligo di pubblicazione previsto dal d.lgs. n. 33/2013 o da altre fonti normative. Anche in questi casi, tuttavia, deve essere assicurato il rispetto dei principi di liceità, correttezza, trasparenza, minimizzazione, esattezza, integrità, adeguatezza, pertinenza e limitazione a quanto necessario rispetto alle finalità del trattamento. </w:t>
      </w:r>
    </w:p>
    <w:p w14:paraId="3D4FF4E5" w14:textId="77777777" w:rsidR="00CB4EB5" w:rsidRPr="00F620DE" w:rsidRDefault="00CB4EB5" w:rsidP="002D3718">
      <w:pPr>
        <w:autoSpaceDE w:val="0"/>
        <w:autoSpaceDN w:val="0"/>
        <w:adjustRightInd w:val="0"/>
        <w:jc w:val="both"/>
        <w:rPr>
          <w:rFonts w:ascii="Arial Narrow" w:hAnsi="Arial Narrow" w:cs="Calibri"/>
          <w:color w:val="000000"/>
          <w:sz w:val="22"/>
          <w:szCs w:val="22"/>
          <w:lang w:val="it-IT" w:eastAsia="it-IT"/>
        </w:rPr>
      </w:pPr>
      <w:r w:rsidRPr="00F620DE">
        <w:rPr>
          <w:rFonts w:ascii="Arial Narrow" w:hAnsi="Arial Narrow" w:cs="Calibri"/>
          <w:color w:val="000000"/>
          <w:sz w:val="22"/>
          <w:szCs w:val="22"/>
          <w:lang w:val="it-IT" w:eastAsia="it-IT"/>
        </w:rPr>
        <w:t xml:space="preserve">Come è noto il </w:t>
      </w:r>
      <w:r w:rsidR="009D4112" w:rsidRPr="00F620DE">
        <w:rPr>
          <w:rFonts w:ascii="Arial Narrow" w:hAnsi="Arial Narrow" w:cs="Calibri"/>
          <w:color w:val="000000"/>
          <w:sz w:val="22"/>
          <w:szCs w:val="22"/>
          <w:lang w:val="it-IT" w:eastAsia="it-IT"/>
        </w:rPr>
        <w:t xml:space="preserve">GDPR </w:t>
      </w:r>
      <w:r w:rsidRPr="00F620DE">
        <w:rPr>
          <w:rFonts w:ascii="Arial Narrow" w:hAnsi="Arial Narrow" w:cs="Calibri"/>
          <w:color w:val="000000"/>
          <w:sz w:val="22"/>
          <w:szCs w:val="22"/>
          <w:lang w:val="it-IT" w:eastAsia="it-IT"/>
        </w:rPr>
        <w:t xml:space="preserve">ha introdotto, tra l’altro, la figura del Responsabile della protezione dei dati (DPO), una figura di riferimento per il RPCT, a cui chiedere supporto – art. 39, 1 comma, </w:t>
      </w:r>
      <w:proofErr w:type="spellStart"/>
      <w:r w:rsidRPr="00F620DE">
        <w:rPr>
          <w:rFonts w:ascii="Arial Narrow" w:hAnsi="Arial Narrow" w:cs="Calibri"/>
          <w:color w:val="000000"/>
          <w:sz w:val="22"/>
          <w:szCs w:val="22"/>
          <w:lang w:val="it-IT" w:eastAsia="it-IT"/>
        </w:rPr>
        <w:t>lett</w:t>
      </w:r>
      <w:proofErr w:type="spellEnd"/>
      <w:r w:rsidRPr="00F620DE">
        <w:rPr>
          <w:rFonts w:ascii="Arial Narrow" w:hAnsi="Arial Narrow" w:cs="Calibri"/>
          <w:color w:val="000000"/>
          <w:sz w:val="22"/>
          <w:szCs w:val="22"/>
          <w:lang w:val="it-IT" w:eastAsia="it-IT"/>
        </w:rPr>
        <w:t xml:space="preserve"> a) del </w:t>
      </w:r>
      <w:r w:rsidR="009D4112" w:rsidRPr="00F620DE">
        <w:rPr>
          <w:rFonts w:ascii="Arial Narrow" w:hAnsi="Arial Narrow" w:cs="Calibri"/>
          <w:color w:val="000000"/>
          <w:sz w:val="22"/>
          <w:szCs w:val="22"/>
          <w:lang w:val="it-IT" w:eastAsia="it-IT"/>
        </w:rPr>
        <w:t>GDPR</w:t>
      </w:r>
      <w:r w:rsidRPr="00F620DE">
        <w:rPr>
          <w:rFonts w:ascii="Arial Narrow" w:hAnsi="Arial Narrow" w:cs="Calibri"/>
          <w:color w:val="000000"/>
          <w:sz w:val="22"/>
          <w:szCs w:val="22"/>
          <w:lang w:val="it-IT" w:eastAsia="it-IT"/>
        </w:rPr>
        <w:t xml:space="preserve">, ancor prima di richiedere il parere del Garante per la </w:t>
      </w:r>
      <w:r w:rsidRPr="00F620DE">
        <w:rPr>
          <w:rFonts w:ascii="Arial Narrow" w:hAnsi="Arial Narrow" w:cs="Calibri"/>
          <w:i/>
          <w:iCs/>
          <w:color w:val="000000"/>
          <w:sz w:val="22"/>
          <w:szCs w:val="22"/>
          <w:lang w:val="it-IT" w:eastAsia="it-IT"/>
        </w:rPr>
        <w:t>Privacy</w:t>
      </w:r>
      <w:r w:rsidRPr="00F620DE">
        <w:rPr>
          <w:rFonts w:ascii="Arial Narrow" w:hAnsi="Arial Narrow" w:cs="Calibri"/>
          <w:color w:val="000000"/>
          <w:sz w:val="22"/>
          <w:szCs w:val="22"/>
          <w:lang w:val="it-IT" w:eastAsia="it-IT"/>
        </w:rPr>
        <w:t xml:space="preserve">. </w:t>
      </w:r>
    </w:p>
    <w:p w14:paraId="3F72D639" w14:textId="77777777" w:rsidR="00CB4EB5" w:rsidRPr="00F620DE" w:rsidRDefault="00CB4EB5" w:rsidP="002D3718">
      <w:pPr>
        <w:autoSpaceDE w:val="0"/>
        <w:autoSpaceDN w:val="0"/>
        <w:adjustRightInd w:val="0"/>
        <w:jc w:val="both"/>
        <w:rPr>
          <w:rFonts w:ascii="Arial Narrow" w:hAnsi="Arial Narrow" w:cs="Calibri"/>
          <w:color w:val="000000"/>
          <w:sz w:val="22"/>
          <w:szCs w:val="22"/>
          <w:lang w:val="it-IT" w:eastAsia="it-IT"/>
        </w:rPr>
      </w:pPr>
      <w:r w:rsidRPr="00F620DE">
        <w:rPr>
          <w:rFonts w:ascii="Arial Narrow" w:hAnsi="Arial Narrow" w:cs="Calibri"/>
          <w:color w:val="000000"/>
          <w:sz w:val="22"/>
          <w:szCs w:val="22"/>
          <w:lang w:val="it-IT" w:eastAsia="it-IT"/>
        </w:rPr>
        <w:t xml:space="preserve">Al DPO spetta, infatti, il compito di ricercare il giusto equilibrio tra due esigenze contrapposte: quella della </w:t>
      </w:r>
      <w:r w:rsidRPr="00F620DE">
        <w:rPr>
          <w:rFonts w:ascii="Arial Narrow" w:hAnsi="Arial Narrow" w:cs="Calibri"/>
          <w:i/>
          <w:iCs/>
          <w:color w:val="000000"/>
          <w:sz w:val="22"/>
          <w:szCs w:val="22"/>
          <w:lang w:val="it-IT" w:eastAsia="it-IT"/>
        </w:rPr>
        <w:t xml:space="preserve">full disclosure </w:t>
      </w:r>
      <w:r w:rsidRPr="00F620DE">
        <w:rPr>
          <w:rFonts w:ascii="Arial Narrow" w:hAnsi="Arial Narrow" w:cs="Calibri"/>
          <w:color w:val="000000"/>
          <w:sz w:val="22"/>
          <w:szCs w:val="22"/>
          <w:lang w:val="it-IT" w:eastAsia="it-IT"/>
        </w:rPr>
        <w:t xml:space="preserve">e della </w:t>
      </w:r>
      <w:r w:rsidRPr="00F620DE">
        <w:rPr>
          <w:rFonts w:ascii="Arial Narrow" w:hAnsi="Arial Narrow" w:cs="Calibri"/>
          <w:i/>
          <w:iCs/>
          <w:color w:val="000000"/>
          <w:sz w:val="22"/>
          <w:szCs w:val="22"/>
          <w:lang w:val="it-IT" w:eastAsia="it-IT"/>
        </w:rPr>
        <w:t>privacy</w:t>
      </w:r>
      <w:r w:rsidRPr="00F620DE">
        <w:rPr>
          <w:rFonts w:ascii="Arial Narrow" w:hAnsi="Arial Narrow" w:cs="Calibri"/>
          <w:color w:val="000000"/>
          <w:sz w:val="22"/>
          <w:szCs w:val="22"/>
          <w:lang w:val="it-IT" w:eastAsia="it-IT"/>
        </w:rPr>
        <w:t xml:space="preserve">. La soluzione deve esser individuata attraverso la valutazione degli interessi in gioco alla luce dei principi che permeano la normativa europea sulla protezione dei dati e la normativa nazionale sulla trasparenza. </w:t>
      </w:r>
    </w:p>
    <w:p w14:paraId="33912B2A" w14:textId="29556073" w:rsidR="00CB4EB5" w:rsidRPr="00F620DE" w:rsidRDefault="00CB4EB5" w:rsidP="002D3718">
      <w:pPr>
        <w:autoSpaceDE w:val="0"/>
        <w:autoSpaceDN w:val="0"/>
        <w:adjustRightInd w:val="0"/>
        <w:jc w:val="both"/>
        <w:rPr>
          <w:rFonts w:ascii="Arial Narrow" w:hAnsi="Arial Narrow" w:cs="Calibri"/>
          <w:color w:val="000000"/>
          <w:sz w:val="22"/>
          <w:szCs w:val="22"/>
          <w:lang w:val="it-IT" w:eastAsia="it-IT"/>
        </w:rPr>
      </w:pPr>
      <w:r w:rsidRPr="00F620DE">
        <w:rPr>
          <w:rFonts w:ascii="Arial Narrow" w:hAnsi="Arial Narrow" w:cs="Calibri"/>
          <w:color w:val="000000"/>
          <w:sz w:val="22"/>
          <w:szCs w:val="22"/>
          <w:lang w:val="it-IT" w:eastAsia="it-IT"/>
        </w:rPr>
        <w:t xml:space="preserve">Romagna Acque, in ottemperanza al regolamento (UE) n. 2016/679, ha provveduto alla nomina del DPO. Il Responsabile della Protezione dei Dati (DPO) può essere contattato all’indirizzo: dpo@romagnacque.it. </w:t>
      </w:r>
    </w:p>
    <w:p w14:paraId="6331B7A8" w14:textId="77777777" w:rsidR="007D3562" w:rsidRPr="00F620DE" w:rsidRDefault="007D3562" w:rsidP="002D3718">
      <w:pPr>
        <w:pStyle w:val="Normale1"/>
        <w:spacing w:before="0" w:after="0" w:line="240" w:lineRule="auto"/>
        <w:jc w:val="both"/>
        <w:rPr>
          <w:lang w:val="it-IT"/>
        </w:rPr>
      </w:pPr>
    </w:p>
    <w:p w14:paraId="3FAC4FA7" w14:textId="7A5C02F0" w:rsidR="002E3ADB" w:rsidRPr="00E4427A" w:rsidRDefault="002E3ADB" w:rsidP="00324418">
      <w:pPr>
        <w:pStyle w:val="Titolo21"/>
        <w:numPr>
          <w:ilvl w:val="0"/>
          <w:numId w:val="101"/>
        </w:numPr>
        <w:spacing w:before="0" w:line="240" w:lineRule="auto"/>
        <w:ind w:left="0" w:firstLine="0"/>
        <w:jc w:val="both"/>
        <w:outlineLvl w:val="9"/>
        <w:rPr>
          <w:rStyle w:val="Nessuno"/>
          <w:rFonts w:ascii="Arial Narrow" w:eastAsia="Arial Narrow" w:hAnsi="Arial Narrow" w:cs="Arial Narrow"/>
          <w:b/>
          <w:bCs/>
          <w:color w:val="595959"/>
          <w:sz w:val="22"/>
          <w:szCs w:val="22"/>
          <w:u w:color="595959"/>
        </w:rPr>
      </w:pPr>
      <w:bookmarkStart w:id="48" w:name="_Toc190946795"/>
      <w:r w:rsidRPr="00F620DE">
        <w:rPr>
          <w:rStyle w:val="Nessuno"/>
          <w:rFonts w:ascii="Arial Narrow" w:hAnsi="Arial Narrow"/>
          <w:b/>
          <w:bCs/>
          <w:color w:val="595959"/>
          <w:sz w:val="22"/>
          <w:szCs w:val="22"/>
          <w:u w:color="595959"/>
        </w:rPr>
        <w:t>L’ACCESSO CIVICO (artT. 5 e 5 BIS D. Lgs. 33/2013)</w:t>
      </w:r>
      <w:bookmarkEnd w:id="46"/>
      <w:bookmarkEnd w:id="47"/>
      <w:bookmarkEnd w:id="48"/>
    </w:p>
    <w:p w14:paraId="5078966E" w14:textId="77777777" w:rsidR="002E3ADB" w:rsidRPr="00F620DE" w:rsidRDefault="002E3ADB" w:rsidP="002D3718">
      <w:pPr>
        <w:pStyle w:val="Normale1"/>
        <w:spacing w:before="0" w:after="0" w:line="240" w:lineRule="auto"/>
        <w:jc w:val="both"/>
        <w:rPr>
          <w:rStyle w:val="Nessuno"/>
          <w:lang w:val="it-IT"/>
        </w:rPr>
      </w:pPr>
      <w:r w:rsidRPr="00F620DE">
        <w:rPr>
          <w:rStyle w:val="Nessuno"/>
          <w:rFonts w:ascii="Arial Narrow" w:hAnsi="Arial Narrow"/>
          <w:sz w:val="22"/>
          <w:szCs w:val="22"/>
          <w:lang w:val="it-IT"/>
        </w:rPr>
        <w:t xml:space="preserve">Ai sensi dell’art. 5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la Società ha assicurato ed assicura l’esercizio del diritto all’accesso civico. Tale articolo è stato novellato dal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97/2016 e con l’entrata in vigore del nuovo istituto, l’accesso civico è stato esteso a tutti i dati e documenti detenuti dalla società, non solo a quelli oggetto di pubblicazione, come in precedenza. Le eccezioni a detta regola si sostanziano in ipotesi tassative (art. 5 </w:t>
      </w:r>
      <w:r w:rsidRPr="00F620DE">
        <w:rPr>
          <w:rStyle w:val="Nessuno"/>
          <w:rFonts w:ascii="Arial Narrow" w:hAnsi="Arial Narrow"/>
          <w:i/>
          <w:iCs/>
          <w:sz w:val="22"/>
          <w:szCs w:val="22"/>
          <w:lang w:val="it-IT"/>
        </w:rPr>
        <w:t>bis</w:t>
      </w:r>
      <w:r w:rsidRPr="00F620DE">
        <w:rPr>
          <w:rStyle w:val="Nessuno"/>
          <w:rFonts w:ascii="Arial Narrow" w:hAnsi="Arial Narrow"/>
          <w:sz w:val="22"/>
          <w:szCs w:val="22"/>
          <w:lang w:val="it-IT"/>
        </w:rPr>
        <w:t xml:space="preserve"> del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collegate al rispetto di interessi “giuridicamente rilevanti” sia pubblici (sicurezza pubblica e nazionale, difesa e questioni militari, relazioni internazionali, politica e stabilità finanziaria ed economica dello Stato, conduzione di indagini sui reati e il loro perseguimento, regolare svolgimento di attività ispettive) che privati (protezione dei dati personali, libertà e segretezza della corrispondenza, interessi economici e commerciali di una persona fisica o giuridica). L’esercizio del diritto di accesso civico non è sottoposto ad alcuna limitazione quanto alla legittimazione soggettiva del richiedente e non richiede motivazione. La richiesta può essere avanzata all’ufficio espressamente indicato dalla società nella sezione “Società Trasparente – Accesso civico” del sito istituzionale, ovvero al responsabile della prevenzione della corruzione nel qual caso l’istanza riguardi dati, informazioni o documenti oggetto di pubblicazione obbligatoria. L’esercizio dell’Accesso Civico è normato da apposito regolamento anch’esso pubblicato nel sito aziendale alla Sezione “Società Trasparente”</w:t>
      </w:r>
      <w:r w:rsidR="001654E5" w:rsidRPr="00F620DE">
        <w:rPr>
          <w:rStyle w:val="Nessuno"/>
          <w:rFonts w:ascii="Arial Narrow" w:hAnsi="Arial Narrow"/>
          <w:sz w:val="22"/>
          <w:szCs w:val="22"/>
          <w:lang w:val="it-IT"/>
        </w:rPr>
        <w:t>.</w:t>
      </w:r>
    </w:p>
    <w:p w14:paraId="3D2FCEDB" w14:textId="77777777" w:rsidR="00CB4EB5" w:rsidRPr="00F620DE" w:rsidRDefault="00CB4EB5" w:rsidP="002D3718">
      <w:pPr>
        <w:pStyle w:val="Normale1"/>
        <w:tabs>
          <w:tab w:val="left" w:pos="284"/>
          <w:tab w:val="left" w:pos="426"/>
        </w:tabs>
        <w:spacing w:before="0" w:after="0" w:line="240" w:lineRule="auto"/>
        <w:jc w:val="both"/>
        <w:rPr>
          <w:rStyle w:val="Nessuno"/>
          <w:rFonts w:ascii="Arial Narrow" w:hAnsi="Arial Narrow"/>
          <w:b/>
          <w:bCs/>
          <w:color w:val="595959"/>
          <w:sz w:val="22"/>
          <w:szCs w:val="22"/>
          <w:u w:val="single"/>
          <w:lang w:val="it-IT"/>
        </w:rPr>
      </w:pPr>
    </w:p>
    <w:p w14:paraId="488BE50C" w14:textId="13D8E30B" w:rsidR="00436D4A" w:rsidRPr="00E4427A" w:rsidRDefault="00436D4A" w:rsidP="002D3718">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sz w:val="22"/>
          <w:szCs w:val="22"/>
          <w:u w:val="single"/>
          <w:lang w:val="it-IT"/>
        </w:rPr>
      </w:pPr>
      <w:r w:rsidRPr="00F620DE">
        <w:rPr>
          <w:rStyle w:val="Nessuno"/>
          <w:rFonts w:ascii="Arial Narrow" w:hAnsi="Arial Narrow"/>
          <w:b/>
          <w:bCs/>
          <w:color w:val="595959"/>
          <w:sz w:val="22"/>
          <w:szCs w:val="22"/>
          <w:u w:val="single"/>
          <w:lang w:val="it-IT"/>
        </w:rPr>
        <w:t xml:space="preserve">Misure </w:t>
      </w:r>
    </w:p>
    <w:p w14:paraId="39DED94C" w14:textId="77777777" w:rsidR="00436D4A" w:rsidRPr="00F620DE" w:rsidRDefault="00790848" w:rsidP="002D3718">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La Società provvede ad </w:t>
      </w:r>
    </w:p>
    <w:p w14:paraId="35430D94" w14:textId="0B9D687E" w:rsidR="00790848" w:rsidRPr="00F620DE" w:rsidRDefault="00436D4A" w:rsidP="00324418">
      <w:pPr>
        <w:pStyle w:val="Paragrafoelenco1"/>
        <w:numPr>
          <w:ilvl w:val="0"/>
          <w:numId w:val="163"/>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aggiornare la pubblicazione dei dati sulla sezione del proprio sito </w:t>
      </w:r>
      <w:r w:rsidRPr="00F620DE">
        <w:rPr>
          <w:rStyle w:val="Nessuno"/>
          <w:rFonts w:ascii="Arial Narrow" w:hAnsi="Arial Narrow"/>
          <w:i/>
          <w:iCs/>
          <w:sz w:val="22"/>
          <w:szCs w:val="22"/>
          <w:lang w:val="it-IT"/>
        </w:rPr>
        <w:t>web</w:t>
      </w:r>
      <w:r w:rsidRPr="00F620DE">
        <w:rPr>
          <w:rStyle w:val="Nessuno"/>
          <w:rFonts w:ascii="Arial Narrow" w:hAnsi="Arial Narrow"/>
          <w:sz w:val="22"/>
          <w:szCs w:val="22"/>
          <w:lang w:val="it-IT"/>
        </w:rPr>
        <w:t xml:space="preserve"> “Società Trasparente” alla luce di quanto prescritto </w:t>
      </w:r>
      <w:r w:rsidR="00790848" w:rsidRPr="00F620DE">
        <w:rPr>
          <w:rStyle w:val="Nessuno"/>
          <w:rFonts w:ascii="Arial Narrow" w:hAnsi="Arial Narrow"/>
          <w:sz w:val="22"/>
          <w:szCs w:val="22"/>
          <w:lang w:val="it-IT"/>
        </w:rPr>
        <w:t>nello schema di cui all’Allegato n.</w:t>
      </w:r>
      <w:r w:rsidR="004F6D56" w:rsidRPr="00F620DE">
        <w:rPr>
          <w:rStyle w:val="Nessuno"/>
          <w:rFonts w:ascii="Arial Narrow" w:hAnsi="Arial Narrow"/>
          <w:sz w:val="22"/>
          <w:szCs w:val="22"/>
          <w:lang w:val="it-IT"/>
        </w:rPr>
        <w:t>2</w:t>
      </w:r>
      <w:r w:rsidR="00790848" w:rsidRPr="00F620DE">
        <w:rPr>
          <w:rStyle w:val="Nessuno"/>
          <w:rFonts w:ascii="Arial Narrow" w:hAnsi="Arial Narrow"/>
          <w:sz w:val="22"/>
          <w:szCs w:val="22"/>
          <w:lang w:val="it-IT"/>
        </w:rPr>
        <w:t xml:space="preserve"> </w:t>
      </w:r>
    </w:p>
    <w:p w14:paraId="686CBFDA" w14:textId="76934A7C" w:rsidR="00436D4A" w:rsidRPr="00F620DE" w:rsidRDefault="00436D4A" w:rsidP="00324418">
      <w:pPr>
        <w:pStyle w:val="Paragrafoelenco1"/>
        <w:widowControl w:val="0"/>
        <w:numPr>
          <w:ilvl w:val="0"/>
          <w:numId w:val="163"/>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lastRenderedPageBreak/>
        <w:t>incrementare ulteriormente il monitoraggio tecnico e contenutistico del proprio sito web, anche al fine di potersi meglio orientare verso i bisogni dei propri utenti.</w:t>
      </w:r>
    </w:p>
    <w:p w14:paraId="2F090D46" w14:textId="77777777" w:rsidR="00436D4A" w:rsidRPr="00F620DE" w:rsidRDefault="007B1804" w:rsidP="00324418">
      <w:pPr>
        <w:pStyle w:val="Paragrafoelenco1"/>
        <w:numPr>
          <w:ilvl w:val="0"/>
          <w:numId w:val="163"/>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RPCT </w:t>
      </w:r>
      <w:r w:rsidR="003230C5" w:rsidRPr="00F620DE">
        <w:rPr>
          <w:rStyle w:val="Nessuno"/>
          <w:rFonts w:ascii="Arial Narrow" w:hAnsi="Arial Narrow"/>
          <w:sz w:val="22"/>
          <w:szCs w:val="22"/>
          <w:lang w:val="it-IT"/>
        </w:rPr>
        <w:t>provvede</w:t>
      </w:r>
      <w:r w:rsidR="00436D4A" w:rsidRPr="00F620DE">
        <w:rPr>
          <w:rStyle w:val="Nessuno"/>
          <w:rFonts w:ascii="Arial Narrow" w:hAnsi="Arial Narrow"/>
          <w:sz w:val="22"/>
          <w:szCs w:val="22"/>
          <w:lang w:val="it-IT"/>
        </w:rPr>
        <w:t xml:space="preserve"> ad aggiornare l’organizzazione del Programma per la Trasparenza in occasione di ogni normativa e/o adempimento interno</w:t>
      </w:r>
      <w:r w:rsidR="00A875E1" w:rsidRPr="00F620DE">
        <w:rPr>
          <w:rStyle w:val="Nessuno"/>
          <w:rFonts w:ascii="Arial Narrow" w:hAnsi="Arial Narrow"/>
          <w:sz w:val="22"/>
          <w:szCs w:val="22"/>
          <w:lang w:val="it-IT"/>
        </w:rPr>
        <w:t xml:space="preserve">/ esterno </w:t>
      </w:r>
      <w:r w:rsidR="00436D4A" w:rsidRPr="00F620DE">
        <w:rPr>
          <w:rStyle w:val="Nessuno"/>
          <w:rFonts w:ascii="Arial Narrow" w:hAnsi="Arial Narrow"/>
          <w:sz w:val="22"/>
          <w:szCs w:val="22"/>
          <w:lang w:val="it-IT"/>
        </w:rPr>
        <w:t>sopravvenut</w:t>
      </w:r>
      <w:r w:rsidR="0067401A" w:rsidRPr="00F620DE">
        <w:rPr>
          <w:rStyle w:val="Nessuno"/>
          <w:rFonts w:ascii="Arial Narrow" w:hAnsi="Arial Narrow"/>
          <w:sz w:val="22"/>
          <w:szCs w:val="22"/>
          <w:lang w:val="it-IT"/>
        </w:rPr>
        <w:t>o.</w:t>
      </w:r>
    </w:p>
    <w:p w14:paraId="094F12AC" w14:textId="77777777" w:rsidR="0067401A" w:rsidRPr="00F620DE" w:rsidRDefault="0067401A" w:rsidP="00436D4A">
      <w:pPr>
        <w:pStyle w:val="Paragrafoelenco1"/>
        <w:tabs>
          <w:tab w:val="left" w:pos="284"/>
          <w:tab w:val="left" w:pos="426"/>
        </w:tabs>
        <w:spacing w:before="0" w:after="0" w:line="240" w:lineRule="auto"/>
        <w:ind w:left="0"/>
        <w:jc w:val="both"/>
        <w:rPr>
          <w:rFonts w:ascii="Arial Narrow" w:hAnsi="Arial Narrow"/>
          <w:sz w:val="22"/>
          <w:szCs w:val="22"/>
          <w:lang w:val="it-IT"/>
        </w:rPr>
      </w:pPr>
    </w:p>
    <w:tbl>
      <w:tblPr>
        <w:tblpPr w:leftFromText="141" w:rightFromText="141" w:vertAnchor="text" w:horzAnchor="margin" w:tblpY="69"/>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991"/>
        <w:gridCol w:w="854"/>
        <w:gridCol w:w="1131"/>
        <w:gridCol w:w="1138"/>
        <w:gridCol w:w="990"/>
        <w:gridCol w:w="1274"/>
      </w:tblGrid>
      <w:tr w:rsidR="00C27496" w:rsidRPr="00F620DE" w14:paraId="0ED12D80" w14:textId="77777777" w:rsidTr="00BF4712">
        <w:trPr>
          <w:trHeight w:val="1127"/>
        </w:trPr>
        <w:tc>
          <w:tcPr>
            <w:tcW w:w="831" w:type="pct"/>
          </w:tcPr>
          <w:p w14:paraId="398BF49A" w14:textId="77777777" w:rsidR="00FC272B" w:rsidRPr="004949DF" w:rsidRDefault="00FC272B" w:rsidP="00B0682E">
            <w:pPr>
              <w:pStyle w:val="Paragrafoelenco1"/>
              <w:spacing w:before="0" w:after="0" w:line="240" w:lineRule="auto"/>
              <w:ind w:left="0"/>
              <w:rPr>
                <w:rStyle w:val="Nessuno"/>
                <w:rFonts w:ascii="Arial Narrow" w:hAnsi="Arial Narrow"/>
                <w:b/>
                <w:bCs/>
                <w:sz w:val="16"/>
                <w:szCs w:val="16"/>
                <w:lang w:val="it-IT"/>
              </w:rPr>
            </w:pPr>
            <w:r w:rsidRPr="004949DF">
              <w:rPr>
                <w:rStyle w:val="Nessuno"/>
                <w:rFonts w:ascii="Arial Narrow" w:hAnsi="Arial Narrow"/>
                <w:b/>
                <w:bCs/>
                <w:sz w:val="16"/>
                <w:szCs w:val="16"/>
                <w:lang w:val="it-IT"/>
              </w:rPr>
              <w:t>PROCESSO</w:t>
            </w:r>
          </w:p>
        </w:tc>
        <w:tc>
          <w:tcPr>
            <w:tcW w:w="648" w:type="pct"/>
          </w:tcPr>
          <w:p w14:paraId="4933808D" w14:textId="77777777" w:rsidR="00FC272B" w:rsidRPr="004949DF" w:rsidRDefault="00FC272B" w:rsidP="00B0682E">
            <w:pPr>
              <w:pStyle w:val="Paragrafoelenco1"/>
              <w:spacing w:before="0" w:after="0" w:line="240" w:lineRule="auto"/>
              <w:ind w:left="0"/>
              <w:rPr>
                <w:rStyle w:val="Nessuno"/>
                <w:rFonts w:ascii="Arial Narrow" w:hAnsi="Arial Narrow"/>
                <w:b/>
                <w:bCs/>
                <w:sz w:val="16"/>
                <w:szCs w:val="16"/>
                <w:lang w:val="it-IT"/>
              </w:rPr>
            </w:pPr>
            <w:r w:rsidRPr="004949DF">
              <w:rPr>
                <w:rStyle w:val="Nessuno"/>
                <w:rFonts w:ascii="Arial Narrow" w:hAnsi="Arial Narrow"/>
                <w:b/>
                <w:bCs/>
                <w:sz w:val="16"/>
                <w:szCs w:val="16"/>
                <w:lang w:val="it-IT"/>
              </w:rPr>
              <w:t>ATTIVITA’</w:t>
            </w:r>
          </w:p>
        </w:tc>
        <w:tc>
          <w:tcPr>
            <w:tcW w:w="558" w:type="pct"/>
          </w:tcPr>
          <w:p w14:paraId="57D77B6F" w14:textId="76FF0E0A" w:rsidR="00FC272B" w:rsidRPr="004949DF" w:rsidRDefault="00DA4FDA" w:rsidP="00B0682E">
            <w:pPr>
              <w:pStyle w:val="Paragrafoelenco1"/>
              <w:spacing w:before="0" w:after="0" w:line="240" w:lineRule="auto"/>
              <w:ind w:left="0"/>
              <w:rPr>
                <w:rStyle w:val="Nessuno"/>
                <w:rFonts w:ascii="Arial Narrow" w:hAnsi="Arial Narrow"/>
                <w:b/>
                <w:bCs/>
                <w:sz w:val="16"/>
                <w:szCs w:val="16"/>
                <w:lang w:val="it-IT"/>
              </w:rPr>
            </w:pPr>
            <w:r w:rsidRPr="004949DF">
              <w:rPr>
                <w:rStyle w:val="Nessuno"/>
                <w:rFonts w:ascii="Arial Narrow" w:hAnsi="Arial Narrow"/>
                <w:b/>
                <w:bCs/>
                <w:sz w:val="16"/>
                <w:szCs w:val="16"/>
                <w:lang w:val="it-IT"/>
              </w:rPr>
              <w:t>TEMPI</w:t>
            </w:r>
          </w:p>
        </w:tc>
        <w:tc>
          <w:tcPr>
            <w:tcW w:w="739" w:type="pct"/>
          </w:tcPr>
          <w:p w14:paraId="00A745D8" w14:textId="77777777" w:rsidR="00FC272B" w:rsidRPr="004949DF" w:rsidRDefault="00FC272B" w:rsidP="00B0682E">
            <w:pPr>
              <w:pStyle w:val="Paragrafoelenco1"/>
              <w:spacing w:before="0" w:after="0" w:line="240" w:lineRule="auto"/>
              <w:ind w:left="0"/>
              <w:rPr>
                <w:rStyle w:val="Nessuno"/>
                <w:rFonts w:ascii="Arial Narrow" w:hAnsi="Arial Narrow"/>
                <w:b/>
                <w:bCs/>
                <w:sz w:val="16"/>
                <w:szCs w:val="16"/>
                <w:lang w:val="it-IT"/>
              </w:rPr>
            </w:pPr>
            <w:r w:rsidRPr="004949DF">
              <w:rPr>
                <w:rStyle w:val="Nessuno"/>
                <w:rFonts w:ascii="Arial Narrow" w:hAnsi="Arial Narrow"/>
                <w:b/>
                <w:bCs/>
                <w:sz w:val="16"/>
                <w:szCs w:val="16"/>
                <w:lang w:val="it-IT"/>
              </w:rPr>
              <w:t xml:space="preserve">FASI E TEMPI DI ATTUAZIONE </w:t>
            </w:r>
          </w:p>
        </w:tc>
        <w:tc>
          <w:tcPr>
            <w:tcW w:w="744" w:type="pct"/>
          </w:tcPr>
          <w:p w14:paraId="2C2F0DE4" w14:textId="77777777" w:rsidR="00FC272B" w:rsidRPr="004949DF" w:rsidRDefault="00FC272B" w:rsidP="00B0682E">
            <w:pPr>
              <w:pStyle w:val="Paragrafoelenco1"/>
              <w:spacing w:before="0" w:after="0" w:line="240" w:lineRule="auto"/>
              <w:ind w:left="0"/>
              <w:rPr>
                <w:rStyle w:val="Nessuno"/>
                <w:rFonts w:ascii="Arial Narrow" w:hAnsi="Arial Narrow"/>
                <w:b/>
                <w:bCs/>
                <w:sz w:val="16"/>
                <w:szCs w:val="16"/>
                <w:lang w:val="it-IT"/>
              </w:rPr>
            </w:pPr>
            <w:r w:rsidRPr="004949DF">
              <w:rPr>
                <w:rStyle w:val="Nessuno"/>
                <w:rFonts w:ascii="Arial Narrow" w:hAnsi="Arial Narrow"/>
                <w:b/>
                <w:bCs/>
                <w:sz w:val="16"/>
                <w:szCs w:val="16"/>
                <w:lang w:val="it-IT"/>
              </w:rPr>
              <w:t xml:space="preserve">INDICATORI DI ATTUAZIONE </w:t>
            </w:r>
          </w:p>
        </w:tc>
        <w:tc>
          <w:tcPr>
            <w:tcW w:w="647" w:type="pct"/>
          </w:tcPr>
          <w:p w14:paraId="2434B3EE" w14:textId="77777777" w:rsidR="00FC272B" w:rsidRPr="004949DF" w:rsidRDefault="00FC272B" w:rsidP="00B0682E">
            <w:pPr>
              <w:pStyle w:val="Paragrafoelenco1"/>
              <w:spacing w:before="0" w:after="0" w:line="240" w:lineRule="auto"/>
              <w:ind w:left="0"/>
              <w:rPr>
                <w:rStyle w:val="Nessuno"/>
                <w:rFonts w:ascii="Arial Narrow" w:hAnsi="Arial Narrow"/>
                <w:b/>
                <w:bCs/>
                <w:sz w:val="16"/>
                <w:szCs w:val="16"/>
                <w:lang w:val="it-IT"/>
              </w:rPr>
            </w:pPr>
            <w:r w:rsidRPr="004949DF">
              <w:rPr>
                <w:rStyle w:val="Nessuno"/>
                <w:rFonts w:ascii="Arial Narrow" w:hAnsi="Arial Narrow"/>
                <w:b/>
                <w:bCs/>
                <w:sz w:val="16"/>
                <w:szCs w:val="16"/>
                <w:lang w:val="it-IT"/>
              </w:rPr>
              <w:t>RISULTATO ATTESO</w:t>
            </w:r>
          </w:p>
        </w:tc>
        <w:tc>
          <w:tcPr>
            <w:tcW w:w="833" w:type="pct"/>
          </w:tcPr>
          <w:p w14:paraId="14E7771C" w14:textId="24BD337C" w:rsidR="00FC272B" w:rsidRPr="004949DF" w:rsidRDefault="00FC272B" w:rsidP="00B0682E">
            <w:pPr>
              <w:pStyle w:val="Paragrafoelenco1"/>
              <w:spacing w:before="0" w:after="0" w:line="240" w:lineRule="auto"/>
              <w:ind w:left="0"/>
              <w:rPr>
                <w:rStyle w:val="Nessuno"/>
                <w:rFonts w:ascii="Arial Narrow" w:hAnsi="Arial Narrow"/>
                <w:b/>
                <w:bCs/>
                <w:sz w:val="16"/>
                <w:szCs w:val="16"/>
                <w:lang w:val="it-IT"/>
              </w:rPr>
            </w:pPr>
            <w:r w:rsidRPr="004949DF">
              <w:rPr>
                <w:rStyle w:val="Nessuno"/>
                <w:rFonts w:ascii="Arial Narrow" w:hAnsi="Arial Narrow"/>
                <w:b/>
                <w:bCs/>
                <w:sz w:val="16"/>
                <w:szCs w:val="16"/>
                <w:lang w:val="it-IT"/>
              </w:rPr>
              <w:t xml:space="preserve">SOGGETTO RESPONSABILE </w:t>
            </w:r>
          </w:p>
        </w:tc>
      </w:tr>
      <w:tr w:rsidR="00C27496" w:rsidRPr="00F620DE" w14:paraId="70462703" w14:textId="77777777" w:rsidTr="00BF4712">
        <w:tc>
          <w:tcPr>
            <w:tcW w:w="831" w:type="pct"/>
          </w:tcPr>
          <w:p w14:paraId="09CB4BCD" w14:textId="60CD8409" w:rsidR="00FC272B" w:rsidRPr="00F620DE" w:rsidRDefault="00FC272B" w:rsidP="00B0682E">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ASSOLVIMENT</w:t>
            </w:r>
            <w:r w:rsidR="00A4629E">
              <w:rPr>
                <w:rStyle w:val="Nessuno"/>
                <w:rFonts w:ascii="Arial Narrow" w:hAnsi="Arial Narrow"/>
                <w:sz w:val="16"/>
                <w:szCs w:val="16"/>
                <w:lang w:val="it-IT"/>
              </w:rPr>
              <w:t>O</w:t>
            </w:r>
            <w:r w:rsidRPr="00F620DE">
              <w:rPr>
                <w:rStyle w:val="Nessuno"/>
                <w:rFonts w:ascii="Arial Narrow" w:hAnsi="Arial Narrow"/>
                <w:sz w:val="16"/>
                <w:szCs w:val="16"/>
                <w:lang w:val="it-IT"/>
              </w:rPr>
              <w:t xml:space="preserve"> </w:t>
            </w:r>
            <w:r w:rsidR="00A4629E">
              <w:rPr>
                <w:rStyle w:val="Nessuno"/>
                <w:rFonts w:ascii="Arial Narrow" w:hAnsi="Arial Narrow"/>
                <w:sz w:val="16"/>
                <w:szCs w:val="16"/>
                <w:lang w:val="it-IT"/>
              </w:rPr>
              <w:t>DEGLI</w:t>
            </w:r>
            <w:r w:rsidRPr="00F620DE">
              <w:rPr>
                <w:rStyle w:val="Nessuno"/>
                <w:rFonts w:ascii="Arial Narrow" w:hAnsi="Arial Narrow"/>
                <w:sz w:val="16"/>
                <w:szCs w:val="16"/>
                <w:lang w:val="it-IT"/>
              </w:rPr>
              <w:t xml:space="preserve"> OBBLIGHI DI PUBBLICAZIONE </w:t>
            </w:r>
            <w:r w:rsidR="00A4629E" w:rsidRPr="00F620DE">
              <w:rPr>
                <w:rStyle w:val="Nessuno"/>
                <w:rFonts w:ascii="Arial Narrow" w:hAnsi="Arial Narrow"/>
                <w:sz w:val="16"/>
                <w:szCs w:val="16"/>
                <w:lang w:val="it-IT"/>
              </w:rPr>
              <w:t>AI SENSI</w:t>
            </w:r>
            <w:r w:rsidRPr="00F620DE">
              <w:rPr>
                <w:rStyle w:val="Nessuno"/>
                <w:rFonts w:ascii="Arial Narrow" w:hAnsi="Arial Narrow"/>
                <w:sz w:val="16"/>
                <w:szCs w:val="16"/>
                <w:lang w:val="it-IT"/>
              </w:rPr>
              <w:t xml:space="preserve"> DEL D.LGS. 33/2013</w:t>
            </w:r>
          </w:p>
        </w:tc>
        <w:tc>
          <w:tcPr>
            <w:tcW w:w="648" w:type="pct"/>
          </w:tcPr>
          <w:p w14:paraId="5727AD75" w14:textId="41DA3509" w:rsidR="00FC272B" w:rsidRPr="00F620DE" w:rsidRDefault="00A4629E" w:rsidP="00B0682E">
            <w:pPr>
              <w:pStyle w:val="Paragrafoelenco1"/>
              <w:spacing w:before="0" w:after="0" w:line="240" w:lineRule="auto"/>
              <w:ind w:left="0"/>
              <w:rPr>
                <w:rFonts w:ascii="Arial Narrow" w:hAnsi="Arial Narrow" w:cs="Arial"/>
                <w:sz w:val="16"/>
                <w:szCs w:val="16"/>
                <w:lang w:val="it-IT"/>
              </w:rPr>
            </w:pPr>
            <w:r w:rsidRPr="00F620DE">
              <w:rPr>
                <w:rFonts w:ascii="Arial Narrow" w:hAnsi="Arial Narrow" w:cs="Arial"/>
                <w:sz w:val="16"/>
                <w:szCs w:val="16"/>
                <w:lang w:val="it-IT"/>
              </w:rPr>
              <w:t>Recepimento contenuti</w:t>
            </w:r>
            <w:r w:rsidR="00FC272B" w:rsidRPr="00F620DE">
              <w:rPr>
                <w:rFonts w:ascii="Arial Narrow" w:hAnsi="Arial Narrow" w:cs="Arial"/>
                <w:sz w:val="16"/>
                <w:szCs w:val="16"/>
                <w:lang w:val="it-IT"/>
              </w:rPr>
              <w:t xml:space="preserve"> delibera </w:t>
            </w:r>
            <w:proofErr w:type="gramStart"/>
            <w:r w:rsidR="00FC272B" w:rsidRPr="00F620DE">
              <w:rPr>
                <w:rFonts w:ascii="Arial Narrow" w:hAnsi="Arial Narrow" w:cs="Arial"/>
                <w:sz w:val="16"/>
                <w:szCs w:val="16"/>
                <w:lang w:val="it-IT"/>
              </w:rPr>
              <w:t>ANAC  n.</w:t>
            </w:r>
            <w:proofErr w:type="gramEnd"/>
            <w:r w:rsidR="00FC272B" w:rsidRPr="00F620DE">
              <w:rPr>
                <w:rFonts w:ascii="Arial Narrow" w:hAnsi="Arial Narrow" w:cs="Arial"/>
                <w:sz w:val="16"/>
                <w:szCs w:val="16"/>
                <w:lang w:val="it-IT"/>
              </w:rPr>
              <w:t xml:space="preserve"> 495 del </w:t>
            </w:r>
          </w:p>
          <w:p w14:paraId="2836499E" w14:textId="77777777" w:rsidR="00FC272B" w:rsidRPr="00F620DE" w:rsidRDefault="00FC272B" w:rsidP="00B0682E">
            <w:pPr>
              <w:pStyle w:val="Paragrafoelenco1"/>
              <w:spacing w:before="0" w:after="0" w:line="240" w:lineRule="auto"/>
              <w:ind w:left="0"/>
              <w:rPr>
                <w:rStyle w:val="Nessuno"/>
                <w:rFonts w:ascii="Arial Narrow" w:hAnsi="Arial Narrow"/>
                <w:sz w:val="16"/>
                <w:szCs w:val="16"/>
                <w:lang w:val="it-IT"/>
              </w:rPr>
            </w:pPr>
            <w:r w:rsidRPr="00F620DE">
              <w:rPr>
                <w:rFonts w:ascii="Arial Narrow" w:hAnsi="Arial Narrow" w:cs="Arial"/>
                <w:sz w:val="16"/>
                <w:szCs w:val="16"/>
                <w:lang w:val="it-IT"/>
              </w:rPr>
              <w:t xml:space="preserve">25 </w:t>
            </w:r>
            <w:proofErr w:type="gramStart"/>
            <w:r w:rsidRPr="00F620DE">
              <w:rPr>
                <w:rFonts w:ascii="Arial Narrow" w:hAnsi="Arial Narrow" w:cs="Arial"/>
                <w:sz w:val="16"/>
                <w:szCs w:val="16"/>
                <w:lang w:val="it-IT"/>
              </w:rPr>
              <w:t>11  2024</w:t>
            </w:r>
            <w:proofErr w:type="gramEnd"/>
          </w:p>
        </w:tc>
        <w:tc>
          <w:tcPr>
            <w:tcW w:w="558" w:type="pct"/>
          </w:tcPr>
          <w:p w14:paraId="45B307F7" w14:textId="77777777" w:rsidR="00FC272B" w:rsidRPr="00F620DE" w:rsidRDefault="00FC272B" w:rsidP="00B0682E">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Da recepire nel 2025 </w:t>
            </w:r>
          </w:p>
        </w:tc>
        <w:tc>
          <w:tcPr>
            <w:tcW w:w="739" w:type="pct"/>
          </w:tcPr>
          <w:p w14:paraId="00457935" w14:textId="77777777" w:rsidR="00FC272B" w:rsidRPr="00F620DE" w:rsidRDefault="00FC272B" w:rsidP="00B0682E">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Riesame e aggiornamento dei contenuti dell’allegato 2 al PTPCT 2025-2027</w:t>
            </w:r>
          </w:p>
        </w:tc>
        <w:tc>
          <w:tcPr>
            <w:tcW w:w="744" w:type="pct"/>
          </w:tcPr>
          <w:p w14:paraId="04479E01" w14:textId="31CA83F7" w:rsidR="00FC272B" w:rsidRPr="00F620DE" w:rsidRDefault="007C5D1B" w:rsidP="00B0682E">
            <w:pPr>
              <w:pStyle w:val="Paragrafoelenco1"/>
              <w:spacing w:before="0" w:after="0" w:line="240" w:lineRule="auto"/>
              <w:ind w:left="0"/>
              <w:rPr>
                <w:rStyle w:val="Nessuno"/>
                <w:rFonts w:ascii="Arial Narrow" w:hAnsi="Arial Narrow"/>
                <w:sz w:val="16"/>
                <w:szCs w:val="16"/>
                <w:lang w:val="it-IT"/>
              </w:rPr>
            </w:pPr>
            <w:r>
              <w:rPr>
                <w:rStyle w:val="Nessuno"/>
                <w:rFonts w:ascii="Arial Narrow" w:hAnsi="Arial Narrow"/>
                <w:sz w:val="16"/>
                <w:szCs w:val="16"/>
                <w:lang w:val="it-IT"/>
              </w:rPr>
              <w:t xml:space="preserve"> </w:t>
            </w:r>
            <w:r w:rsidR="003A1332">
              <w:rPr>
                <w:rStyle w:val="Nessuno"/>
                <w:rFonts w:ascii="Arial Narrow" w:hAnsi="Arial Narrow"/>
                <w:sz w:val="16"/>
                <w:szCs w:val="16"/>
                <w:lang w:val="it-IT"/>
              </w:rPr>
              <w:t xml:space="preserve">Attestazione positiva </w:t>
            </w:r>
            <w:r w:rsidR="00283CD0">
              <w:rPr>
                <w:rStyle w:val="Nessuno"/>
                <w:rFonts w:ascii="Arial Narrow" w:hAnsi="Arial Narrow"/>
                <w:sz w:val="16"/>
                <w:szCs w:val="16"/>
                <w:lang w:val="it-IT"/>
              </w:rPr>
              <w:t xml:space="preserve"> </w:t>
            </w:r>
          </w:p>
        </w:tc>
        <w:tc>
          <w:tcPr>
            <w:tcW w:w="647" w:type="pct"/>
          </w:tcPr>
          <w:p w14:paraId="4A85453C" w14:textId="4135735F" w:rsidR="00FC272B" w:rsidRPr="00F620DE" w:rsidRDefault="00FC272B" w:rsidP="00B0682E">
            <w:pPr>
              <w:pStyle w:val="Paragrafoelenco1"/>
              <w:spacing w:before="0" w:after="0" w:line="240" w:lineRule="auto"/>
              <w:ind w:left="0"/>
              <w:rPr>
                <w:rStyle w:val="Nessuno"/>
                <w:rFonts w:ascii="Arial Narrow" w:hAnsi="Arial Narrow"/>
                <w:sz w:val="16"/>
                <w:szCs w:val="16"/>
                <w:lang w:val="it-IT"/>
              </w:rPr>
            </w:pPr>
            <w:r>
              <w:rPr>
                <w:rStyle w:val="Nessuno"/>
                <w:rFonts w:ascii="Arial Narrow" w:hAnsi="Arial Narrow"/>
                <w:sz w:val="16"/>
                <w:szCs w:val="16"/>
                <w:lang w:val="it-IT"/>
              </w:rPr>
              <w:t xml:space="preserve">Aggiornamento </w:t>
            </w:r>
            <w:r w:rsidR="005258C0">
              <w:rPr>
                <w:rStyle w:val="Nessuno"/>
                <w:rFonts w:ascii="Arial Narrow" w:hAnsi="Arial Narrow"/>
                <w:sz w:val="16"/>
                <w:szCs w:val="16"/>
                <w:lang w:val="it-IT"/>
              </w:rPr>
              <w:t xml:space="preserve">schemi di pubblicazione </w:t>
            </w:r>
          </w:p>
        </w:tc>
        <w:tc>
          <w:tcPr>
            <w:tcW w:w="833" w:type="pct"/>
          </w:tcPr>
          <w:p w14:paraId="75BDF1D6" w14:textId="6BFDC223" w:rsidR="00FC272B" w:rsidRPr="00F620DE" w:rsidRDefault="00FC272B" w:rsidP="00B0682E">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RPCT</w:t>
            </w:r>
          </w:p>
          <w:p w14:paraId="12F38D0A" w14:textId="007A5290" w:rsidR="00FC272B" w:rsidRPr="00F620DE" w:rsidRDefault="00FC272B" w:rsidP="00B0682E">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 xml:space="preserve">Referenti interni per la </w:t>
            </w:r>
            <w:r w:rsidR="005258C0">
              <w:rPr>
                <w:rStyle w:val="Nessuno"/>
                <w:rFonts w:ascii="Arial Narrow" w:hAnsi="Arial Narrow"/>
                <w:sz w:val="16"/>
                <w:szCs w:val="16"/>
                <w:lang w:val="it-IT"/>
              </w:rPr>
              <w:t xml:space="preserve">messa a disposizione e </w:t>
            </w:r>
            <w:r w:rsidRPr="00F620DE">
              <w:rPr>
                <w:rStyle w:val="Nessuno"/>
                <w:rFonts w:ascii="Arial Narrow" w:hAnsi="Arial Narrow"/>
                <w:sz w:val="16"/>
                <w:szCs w:val="16"/>
                <w:lang w:val="it-IT"/>
              </w:rPr>
              <w:t xml:space="preserve">pubblicazione </w:t>
            </w:r>
          </w:p>
          <w:p w14:paraId="24767A7F" w14:textId="77777777" w:rsidR="00FC272B" w:rsidRPr="00F620DE" w:rsidRDefault="00FC272B" w:rsidP="00B0682E">
            <w:pPr>
              <w:pStyle w:val="Paragrafoelenco1"/>
              <w:spacing w:before="0" w:after="0" w:line="240" w:lineRule="auto"/>
              <w:ind w:left="0"/>
              <w:rPr>
                <w:rStyle w:val="Nessuno"/>
                <w:rFonts w:ascii="Arial Narrow" w:hAnsi="Arial Narrow"/>
                <w:sz w:val="16"/>
                <w:szCs w:val="16"/>
                <w:lang w:val="it-IT"/>
              </w:rPr>
            </w:pPr>
            <w:r w:rsidRPr="00F620DE">
              <w:rPr>
                <w:rStyle w:val="Nessuno"/>
                <w:rFonts w:ascii="Arial Narrow" w:hAnsi="Arial Narrow"/>
                <w:sz w:val="16"/>
                <w:szCs w:val="16"/>
                <w:lang w:val="it-IT"/>
              </w:rPr>
              <w:t>Cda</w:t>
            </w:r>
          </w:p>
        </w:tc>
      </w:tr>
    </w:tbl>
    <w:p w14:paraId="10608733" w14:textId="77777777" w:rsidR="008A4DE0" w:rsidRDefault="008A4DE0" w:rsidP="00936EC3">
      <w:pPr>
        <w:pStyle w:val="Paragrafoelenco1"/>
        <w:widowControl w:val="0"/>
        <w:spacing w:before="0" w:after="0" w:line="240" w:lineRule="auto"/>
        <w:ind w:left="0"/>
        <w:jc w:val="both"/>
        <w:rPr>
          <w:rStyle w:val="Nessuno"/>
          <w:rFonts w:ascii="Arial Narrow" w:hAnsi="Arial Narrow"/>
          <w:sz w:val="22"/>
          <w:szCs w:val="22"/>
          <w:lang w:val="it-IT"/>
        </w:rPr>
      </w:pPr>
    </w:p>
    <w:p w14:paraId="1C87433E" w14:textId="77777777" w:rsidR="008A4DE0" w:rsidRDefault="008A4DE0" w:rsidP="00936EC3">
      <w:pPr>
        <w:pStyle w:val="Paragrafoelenco1"/>
        <w:widowControl w:val="0"/>
        <w:spacing w:before="0" w:after="0" w:line="240" w:lineRule="auto"/>
        <w:ind w:left="0"/>
        <w:jc w:val="both"/>
        <w:rPr>
          <w:rStyle w:val="Nessuno"/>
          <w:rFonts w:ascii="Arial Narrow" w:hAnsi="Arial Narrow"/>
          <w:sz w:val="22"/>
          <w:szCs w:val="22"/>
          <w:lang w:val="it-IT"/>
        </w:rPr>
      </w:pPr>
    </w:p>
    <w:p w14:paraId="1FCC4C67" w14:textId="77777777" w:rsidR="007D72BB" w:rsidRDefault="007D72BB" w:rsidP="00936EC3">
      <w:pPr>
        <w:pStyle w:val="Paragrafoelenco1"/>
        <w:widowControl w:val="0"/>
        <w:spacing w:before="0" w:after="0" w:line="240" w:lineRule="auto"/>
        <w:ind w:left="0"/>
        <w:jc w:val="both"/>
        <w:rPr>
          <w:rStyle w:val="Nessuno"/>
          <w:rFonts w:ascii="Arial Narrow" w:hAnsi="Arial Narrow"/>
          <w:sz w:val="22"/>
          <w:szCs w:val="22"/>
          <w:lang w:val="it-IT"/>
        </w:rPr>
      </w:pPr>
    </w:p>
    <w:tbl>
      <w:tblPr>
        <w:tblStyle w:val="Grigliatabella"/>
        <w:tblW w:w="8222" w:type="dxa"/>
        <w:tblInd w:w="-147" w:type="dxa"/>
        <w:tblLayout w:type="fixed"/>
        <w:tblLook w:val="04A0" w:firstRow="1" w:lastRow="0" w:firstColumn="1" w:lastColumn="0" w:noHBand="0" w:noVBand="1"/>
      </w:tblPr>
      <w:tblGrid>
        <w:gridCol w:w="1276"/>
        <w:gridCol w:w="709"/>
        <w:gridCol w:w="1134"/>
        <w:gridCol w:w="1134"/>
        <w:gridCol w:w="1134"/>
        <w:gridCol w:w="2835"/>
      </w:tblGrid>
      <w:tr w:rsidR="0045337D" w:rsidRPr="00DF1FED" w14:paraId="08650A8E" w14:textId="77777777" w:rsidTr="00DF1FED">
        <w:tc>
          <w:tcPr>
            <w:tcW w:w="1276" w:type="dxa"/>
          </w:tcPr>
          <w:p w14:paraId="1057CE33" w14:textId="0EF4E2AF" w:rsidR="0045337D" w:rsidRPr="00DF1FED" w:rsidRDefault="0045337D" w:rsidP="0045337D">
            <w:pPr>
              <w:pStyle w:val="Paragrafoelenco1"/>
              <w:widowControl w:val="0"/>
              <w:spacing w:before="0" w:after="0" w:line="240" w:lineRule="auto"/>
              <w:ind w:left="0"/>
              <w:jc w:val="both"/>
              <w:rPr>
                <w:rStyle w:val="Nessuno"/>
                <w:rFonts w:ascii="Arial Narrow" w:hAnsi="Arial Narrow"/>
                <w:b/>
                <w:bCs/>
                <w:sz w:val="16"/>
                <w:szCs w:val="16"/>
                <w:lang w:val="it-IT"/>
              </w:rPr>
            </w:pPr>
            <w:r w:rsidRPr="00DF1FED">
              <w:rPr>
                <w:rStyle w:val="Nessuno"/>
                <w:rFonts w:ascii="Arial Narrow" w:hAnsi="Arial Narrow"/>
                <w:b/>
                <w:bCs/>
                <w:sz w:val="16"/>
                <w:szCs w:val="16"/>
                <w:lang w:val="it-IT"/>
              </w:rPr>
              <w:t>AZIONI</w:t>
            </w:r>
          </w:p>
          <w:p w14:paraId="138E2A69" w14:textId="77777777" w:rsidR="0045337D" w:rsidRPr="00DF1FED" w:rsidRDefault="0045337D" w:rsidP="0045337D">
            <w:pPr>
              <w:pStyle w:val="Paragrafoelenco1"/>
              <w:widowControl w:val="0"/>
              <w:spacing w:before="0" w:after="0" w:line="240" w:lineRule="auto"/>
              <w:ind w:left="0"/>
              <w:jc w:val="both"/>
              <w:rPr>
                <w:rStyle w:val="Nessuno"/>
                <w:rFonts w:ascii="Arial Narrow" w:hAnsi="Arial Narrow"/>
                <w:b/>
                <w:bCs/>
                <w:sz w:val="16"/>
                <w:szCs w:val="16"/>
                <w:lang w:val="it-IT"/>
              </w:rPr>
            </w:pPr>
          </w:p>
        </w:tc>
        <w:tc>
          <w:tcPr>
            <w:tcW w:w="709" w:type="dxa"/>
          </w:tcPr>
          <w:p w14:paraId="4FFDB43E" w14:textId="4B49D6D9" w:rsidR="0045337D" w:rsidRPr="00DF1FED" w:rsidRDefault="0045337D" w:rsidP="0045337D">
            <w:pPr>
              <w:pStyle w:val="Paragrafoelenco1"/>
              <w:widowControl w:val="0"/>
              <w:spacing w:before="0" w:after="0" w:line="240" w:lineRule="auto"/>
              <w:ind w:left="0"/>
              <w:jc w:val="both"/>
              <w:rPr>
                <w:rStyle w:val="Nessuno"/>
                <w:rFonts w:ascii="Arial Narrow" w:hAnsi="Arial Narrow"/>
                <w:b/>
                <w:bCs/>
                <w:sz w:val="16"/>
                <w:szCs w:val="16"/>
                <w:lang w:val="it-IT"/>
              </w:rPr>
            </w:pPr>
            <w:r w:rsidRPr="00DF1FED">
              <w:rPr>
                <w:rStyle w:val="Nessuno"/>
                <w:rFonts w:ascii="Arial Narrow" w:hAnsi="Arial Narrow"/>
                <w:b/>
                <w:bCs/>
                <w:sz w:val="16"/>
                <w:szCs w:val="16"/>
                <w:lang w:val="it-IT"/>
              </w:rPr>
              <w:t>TEMPI</w:t>
            </w:r>
          </w:p>
        </w:tc>
        <w:tc>
          <w:tcPr>
            <w:tcW w:w="1134" w:type="dxa"/>
          </w:tcPr>
          <w:p w14:paraId="52F88DE8" w14:textId="41E34A1F" w:rsidR="0045337D" w:rsidRPr="00DF1FED" w:rsidRDefault="0045337D" w:rsidP="0045337D">
            <w:pPr>
              <w:pStyle w:val="Paragrafoelenco1"/>
              <w:widowControl w:val="0"/>
              <w:spacing w:before="0" w:after="0" w:line="240" w:lineRule="auto"/>
              <w:ind w:left="0"/>
              <w:jc w:val="both"/>
              <w:rPr>
                <w:rStyle w:val="Nessuno"/>
                <w:rFonts w:ascii="Arial Narrow" w:hAnsi="Arial Narrow"/>
                <w:b/>
                <w:bCs/>
                <w:sz w:val="16"/>
                <w:szCs w:val="16"/>
                <w:lang w:val="it-IT"/>
              </w:rPr>
            </w:pPr>
            <w:r w:rsidRPr="00DF1FED">
              <w:rPr>
                <w:rStyle w:val="Nessuno"/>
                <w:rFonts w:ascii="Arial Narrow" w:hAnsi="Arial Narrow"/>
                <w:b/>
                <w:bCs/>
                <w:sz w:val="16"/>
                <w:szCs w:val="16"/>
                <w:lang w:val="it-IT"/>
              </w:rPr>
              <w:t xml:space="preserve">RISULTATO ATTESO </w:t>
            </w:r>
          </w:p>
        </w:tc>
        <w:tc>
          <w:tcPr>
            <w:tcW w:w="1134" w:type="dxa"/>
          </w:tcPr>
          <w:p w14:paraId="2468DFE4" w14:textId="3318DF3A" w:rsidR="0045337D" w:rsidRPr="00DF1FED" w:rsidRDefault="0045337D" w:rsidP="0045337D">
            <w:pPr>
              <w:pStyle w:val="Paragrafoelenco1"/>
              <w:widowControl w:val="0"/>
              <w:spacing w:before="0" w:after="0" w:line="240" w:lineRule="auto"/>
              <w:ind w:left="0"/>
              <w:jc w:val="both"/>
              <w:rPr>
                <w:rStyle w:val="Nessuno"/>
                <w:rFonts w:ascii="Arial Narrow" w:hAnsi="Arial Narrow"/>
                <w:b/>
                <w:bCs/>
                <w:sz w:val="16"/>
                <w:szCs w:val="16"/>
                <w:lang w:val="it-IT"/>
              </w:rPr>
            </w:pPr>
            <w:r w:rsidRPr="00DF1FED">
              <w:rPr>
                <w:rStyle w:val="Nessuno"/>
                <w:rFonts w:ascii="Arial Narrow" w:hAnsi="Arial Narrow"/>
                <w:b/>
                <w:bCs/>
                <w:sz w:val="16"/>
                <w:szCs w:val="16"/>
                <w:lang w:val="it-IT"/>
              </w:rPr>
              <w:t xml:space="preserve">INDICATORE </w:t>
            </w:r>
          </w:p>
        </w:tc>
        <w:tc>
          <w:tcPr>
            <w:tcW w:w="1134" w:type="dxa"/>
          </w:tcPr>
          <w:p w14:paraId="34A08A36" w14:textId="2CDF7477" w:rsidR="0045337D" w:rsidRPr="00DF1FED" w:rsidRDefault="0045337D" w:rsidP="0045337D">
            <w:pPr>
              <w:pStyle w:val="Paragrafoelenco1"/>
              <w:widowControl w:val="0"/>
              <w:spacing w:before="0" w:after="0" w:line="240" w:lineRule="auto"/>
              <w:ind w:left="0"/>
              <w:jc w:val="both"/>
              <w:rPr>
                <w:rStyle w:val="Nessuno"/>
                <w:rFonts w:ascii="Arial Narrow" w:hAnsi="Arial Narrow"/>
                <w:b/>
                <w:bCs/>
                <w:sz w:val="16"/>
                <w:szCs w:val="16"/>
                <w:lang w:val="it-IT"/>
              </w:rPr>
            </w:pPr>
            <w:r w:rsidRPr="00DF1FED">
              <w:rPr>
                <w:rStyle w:val="Nessuno"/>
                <w:rFonts w:ascii="Arial Narrow" w:hAnsi="Arial Narrow"/>
                <w:b/>
                <w:bCs/>
                <w:sz w:val="16"/>
                <w:szCs w:val="16"/>
                <w:lang w:val="it-IT"/>
              </w:rPr>
              <w:t>REFERENTE</w:t>
            </w:r>
          </w:p>
        </w:tc>
        <w:tc>
          <w:tcPr>
            <w:tcW w:w="2835" w:type="dxa"/>
          </w:tcPr>
          <w:p w14:paraId="5446BC6C" w14:textId="4454E291" w:rsidR="0045337D" w:rsidRPr="00DF1FED" w:rsidRDefault="0045337D" w:rsidP="0045337D">
            <w:pPr>
              <w:pStyle w:val="Paragrafoelenco1"/>
              <w:widowControl w:val="0"/>
              <w:spacing w:before="0" w:after="0" w:line="240" w:lineRule="auto"/>
              <w:ind w:left="0"/>
              <w:jc w:val="both"/>
              <w:rPr>
                <w:rStyle w:val="Nessuno"/>
                <w:rFonts w:ascii="Arial Narrow" w:hAnsi="Arial Narrow"/>
                <w:b/>
                <w:bCs/>
                <w:sz w:val="16"/>
                <w:szCs w:val="16"/>
                <w:lang w:val="it-IT"/>
              </w:rPr>
            </w:pPr>
            <w:r w:rsidRPr="00DF1FED">
              <w:rPr>
                <w:rStyle w:val="Nessuno"/>
                <w:rFonts w:ascii="Arial Narrow" w:hAnsi="Arial Narrow"/>
                <w:b/>
                <w:bCs/>
                <w:sz w:val="16"/>
                <w:szCs w:val="16"/>
                <w:lang w:val="it-IT"/>
              </w:rPr>
              <w:t xml:space="preserve">TARGET PER ANNO </w:t>
            </w:r>
          </w:p>
        </w:tc>
      </w:tr>
      <w:tr w:rsidR="0045337D" w14:paraId="09742AF2" w14:textId="77777777" w:rsidTr="00DF1FED">
        <w:tc>
          <w:tcPr>
            <w:tcW w:w="1276" w:type="dxa"/>
          </w:tcPr>
          <w:p w14:paraId="6B5BD62D" w14:textId="7777777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Fonts w:ascii="Arial Narrow" w:hAnsi="Arial Narrow" w:cs="Arial"/>
                <w:sz w:val="16"/>
                <w:szCs w:val="16"/>
                <w:lang w:val="it-IT"/>
              </w:rPr>
              <w:t xml:space="preserve">Verifica della strutturazione </w:t>
            </w:r>
            <w:proofErr w:type="gramStart"/>
            <w:r w:rsidRPr="00A4629E">
              <w:rPr>
                <w:rFonts w:ascii="Arial Narrow" w:hAnsi="Arial Narrow" w:cs="Arial"/>
                <w:sz w:val="16"/>
                <w:szCs w:val="16"/>
                <w:lang w:val="it-IT"/>
              </w:rPr>
              <w:t>dell’albero  logico</w:t>
            </w:r>
            <w:proofErr w:type="gramEnd"/>
            <w:r w:rsidRPr="00A4629E">
              <w:rPr>
                <w:rFonts w:ascii="Arial Narrow" w:hAnsi="Arial Narrow" w:cs="Arial"/>
                <w:sz w:val="16"/>
                <w:szCs w:val="16"/>
                <w:lang w:val="it-IT"/>
              </w:rPr>
              <w:t xml:space="preserve"> della Sezione Società Trasparente attraverso </w:t>
            </w:r>
            <w:proofErr w:type="gramStart"/>
            <w:r w:rsidRPr="00A4629E">
              <w:rPr>
                <w:rFonts w:ascii="Arial Narrow" w:hAnsi="Arial Narrow" w:cs="Arial"/>
                <w:sz w:val="16"/>
                <w:szCs w:val="16"/>
                <w:lang w:val="it-IT"/>
              </w:rPr>
              <w:t>l’applicativo  di</w:t>
            </w:r>
            <w:proofErr w:type="gramEnd"/>
            <w:r w:rsidRPr="00A4629E">
              <w:rPr>
                <w:rFonts w:ascii="Arial Narrow" w:hAnsi="Arial Narrow" w:cs="Arial"/>
                <w:sz w:val="16"/>
                <w:szCs w:val="16"/>
                <w:lang w:val="it-IT"/>
              </w:rPr>
              <w:t xml:space="preserve"> web </w:t>
            </w:r>
            <w:proofErr w:type="spellStart"/>
            <w:r w:rsidRPr="00A4629E">
              <w:rPr>
                <w:rFonts w:ascii="Arial Narrow" w:hAnsi="Arial Narrow" w:cs="Arial"/>
                <w:sz w:val="16"/>
                <w:szCs w:val="16"/>
                <w:lang w:val="it-IT"/>
              </w:rPr>
              <w:t>crawling</w:t>
            </w:r>
            <w:proofErr w:type="spellEnd"/>
            <w:r w:rsidRPr="00A4629E">
              <w:rPr>
                <w:rFonts w:ascii="Arial Narrow" w:hAnsi="Arial Narrow" w:cs="Arial"/>
                <w:sz w:val="16"/>
                <w:szCs w:val="16"/>
                <w:lang w:val="it-IT"/>
              </w:rPr>
              <w:t xml:space="preserve"> </w:t>
            </w:r>
            <w:proofErr w:type="gramStart"/>
            <w:r w:rsidRPr="00A4629E">
              <w:rPr>
                <w:rFonts w:ascii="Arial Narrow" w:hAnsi="Arial Narrow" w:cs="Arial"/>
                <w:sz w:val="16"/>
                <w:szCs w:val="16"/>
                <w:lang w:val="it-IT"/>
              </w:rPr>
              <w:t>( Trasparenza</w:t>
            </w:r>
            <w:proofErr w:type="gramEnd"/>
            <w:r w:rsidRPr="00A4629E">
              <w:rPr>
                <w:rFonts w:ascii="Arial Narrow" w:hAnsi="Arial Narrow" w:cs="Arial"/>
                <w:sz w:val="16"/>
                <w:szCs w:val="16"/>
                <w:lang w:val="it-IT"/>
              </w:rPr>
              <w:t xml:space="preserve"> AI)</w:t>
            </w:r>
          </w:p>
        </w:tc>
        <w:tc>
          <w:tcPr>
            <w:tcW w:w="709" w:type="dxa"/>
          </w:tcPr>
          <w:p w14:paraId="3D3474C2" w14:textId="43435696"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2026</w:t>
            </w:r>
          </w:p>
        </w:tc>
        <w:tc>
          <w:tcPr>
            <w:tcW w:w="1134" w:type="dxa"/>
          </w:tcPr>
          <w:p w14:paraId="20700C6C" w14:textId="36A56354"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Individuazione difformità della sezione “Società Trasparente”</w:t>
            </w:r>
          </w:p>
        </w:tc>
        <w:tc>
          <w:tcPr>
            <w:tcW w:w="1134" w:type="dxa"/>
          </w:tcPr>
          <w:p w14:paraId="05994BD4" w14:textId="7DC6A63E"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Rendicontazione esito verifica          </w:t>
            </w:r>
            <w:proofErr w:type="gramStart"/>
            <w:r w:rsidRPr="00A4629E">
              <w:rPr>
                <w:rStyle w:val="Nessuno"/>
                <w:rFonts w:ascii="Arial Narrow" w:hAnsi="Arial Narrow"/>
                <w:sz w:val="16"/>
                <w:szCs w:val="16"/>
                <w:lang w:val="it-IT"/>
              </w:rPr>
              <w:t xml:space="preserve">   (</w:t>
            </w:r>
            <w:proofErr w:type="gramEnd"/>
            <w:r w:rsidRPr="00A4629E">
              <w:rPr>
                <w:rStyle w:val="Nessuno"/>
                <w:rFonts w:ascii="Arial Narrow" w:hAnsi="Arial Narrow"/>
                <w:sz w:val="16"/>
                <w:szCs w:val="16"/>
                <w:lang w:val="it-IT"/>
              </w:rPr>
              <w:t>Si/No)</w:t>
            </w:r>
          </w:p>
        </w:tc>
        <w:tc>
          <w:tcPr>
            <w:tcW w:w="1134" w:type="dxa"/>
          </w:tcPr>
          <w:p w14:paraId="64FEA728" w14:textId="21D98FEB"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Area Servizi/ Sistemi Informativi</w:t>
            </w:r>
          </w:p>
        </w:tc>
        <w:tc>
          <w:tcPr>
            <w:tcW w:w="2835" w:type="dxa"/>
          </w:tcPr>
          <w:tbl>
            <w:tblPr>
              <w:tblStyle w:val="Grigliatabella"/>
              <w:tblW w:w="2441" w:type="dxa"/>
              <w:tblLayout w:type="fixed"/>
              <w:tblLook w:val="04A0" w:firstRow="1" w:lastRow="0" w:firstColumn="1" w:lastColumn="0" w:noHBand="0" w:noVBand="1"/>
            </w:tblPr>
            <w:tblGrid>
              <w:gridCol w:w="740"/>
              <w:gridCol w:w="851"/>
              <w:gridCol w:w="850"/>
            </w:tblGrid>
            <w:tr w:rsidR="0045337D" w:rsidRPr="00A4629E" w14:paraId="3A0D2A0F" w14:textId="77777777" w:rsidTr="005C5728">
              <w:tc>
                <w:tcPr>
                  <w:tcW w:w="740" w:type="dxa"/>
                </w:tcPr>
                <w:p w14:paraId="5C9CE628" w14:textId="222F21CA"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2026</w:t>
                  </w:r>
                </w:p>
              </w:tc>
              <w:tc>
                <w:tcPr>
                  <w:tcW w:w="851" w:type="dxa"/>
                </w:tcPr>
                <w:p w14:paraId="0A366806" w14:textId="45BDD63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2027</w:t>
                  </w:r>
                </w:p>
              </w:tc>
              <w:tc>
                <w:tcPr>
                  <w:tcW w:w="850" w:type="dxa"/>
                </w:tcPr>
                <w:p w14:paraId="64415956" w14:textId="665391F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2028</w:t>
                  </w:r>
                </w:p>
              </w:tc>
            </w:tr>
          </w:tbl>
          <w:p w14:paraId="185F8AA4" w14:textId="1470A63D"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noProof/>
                <w:sz w:val="16"/>
                <w:szCs w:val="16"/>
                <w:lang w:val="it-IT"/>
              </w:rPr>
              <w:drawing>
                <wp:inline distT="0" distB="0" distL="0" distR="0" wp14:anchorId="15FC3D44" wp14:editId="74D5A82E">
                  <wp:extent cx="304800" cy="291264"/>
                  <wp:effectExtent l="0" t="0" r="0" b="0"/>
                  <wp:docPr id="120049387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6792" cy="293168"/>
                          </a:xfrm>
                          <a:prstGeom prst="rect">
                            <a:avLst/>
                          </a:prstGeom>
                          <a:noFill/>
                        </pic:spPr>
                      </pic:pic>
                    </a:graphicData>
                  </a:graphic>
                </wp:inline>
              </w:drawing>
            </w:r>
          </w:p>
        </w:tc>
      </w:tr>
      <w:tr w:rsidR="0045337D" w14:paraId="2F750774" w14:textId="77777777" w:rsidTr="00DF1FED">
        <w:tc>
          <w:tcPr>
            <w:tcW w:w="1276" w:type="dxa"/>
          </w:tcPr>
          <w:p w14:paraId="245EF4DC" w14:textId="207EC4B5"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Aggiornamento struttura e contenuti “Società Trasparente” anche con riferimento ai criteri e alle regole tecniche </w:t>
            </w:r>
            <w:proofErr w:type="spellStart"/>
            <w:proofErr w:type="gramStart"/>
            <w:r w:rsidRPr="00A4629E">
              <w:rPr>
                <w:rStyle w:val="Nessuno"/>
                <w:rFonts w:ascii="Arial Narrow" w:hAnsi="Arial Narrow"/>
                <w:sz w:val="16"/>
                <w:szCs w:val="16"/>
                <w:lang w:val="it-IT"/>
              </w:rPr>
              <w:t>di“</w:t>
            </w:r>
            <w:proofErr w:type="gramEnd"/>
            <w:r w:rsidRPr="00A4629E">
              <w:rPr>
                <w:rStyle w:val="Nessuno"/>
                <w:rFonts w:ascii="Arial Narrow" w:hAnsi="Arial Narrow"/>
                <w:sz w:val="16"/>
                <w:szCs w:val="16"/>
                <w:lang w:val="it-IT"/>
              </w:rPr>
              <w:t>accessibilità</w:t>
            </w:r>
            <w:proofErr w:type="spellEnd"/>
            <w:r w:rsidRPr="00A4629E">
              <w:rPr>
                <w:rStyle w:val="Nessuno"/>
                <w:rFonts w:ascii="Arial Narrow" w:hAnsi="Arial Narrow"/>
                <w:sz w:val="16"/>
                <w:szCs w:val="16"/>
                <w:lang w:val="it-IT"/>
              </w:rPr>
              <w:t>” per persone con disabilità visive, motorie o cognitive</w:t>
            </w:r>
          </w:p>
        </w:tc>
        <w:tc>
          <w:tcPr>
            <w:tcW w:w="709" w:type="dxa"/>
          </w:tcPr>
          <w:p w14:paraId="69E4681F" w14:textId="5977FBB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2026             2027             2027</w:t>
            </w:r>
          </w:p>
        </w:tc>
        <w:tc>
          <w:tcPr>
            <w:tcW w:w="1134" w:type="dxa"/>
          </w:tcPr>
          <w:p w14:paraId="4BD0ED91" w14:textId="770597BC"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Allineamento della Sezione </w:t>
            </w:r>
          </w:p>
          <w:p w14:paraId="7A7B630C" w14:textId="6328795A"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“Società Trasparente” secondo le raccomandazioni/ linee guida</w:t>
            </w:r>
          </w:p>
        </w:tc>
        <w:tc>
          <w:tcPr>
            <w:tcW w:w="1134" w:type="dxa"/>
          </w:tcPr>
          <w:p w14:paraId="74B7A328" w14:textId="77777777"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Stato avanzamento </w:t>
            </w:r>
          </w:p>
          <w:p w14:paraId="43FB1E48" w14:textId="77777777"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interventi di </w:t>
            </w:r>
          </w:p>
          <w:p w14:paraId="13C5879A" w14:textId="77777777"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allineamento della </w:t>
            </w:r>
          </w:p>
          <w:p w14:paraId="1BEFD173" w14:textId="77777777"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sezione </w:t>
            </w:r>
          </w:p>
          <w:p w14:paraId="5A42EC96" w14:textId="4EBBC022"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“Società </w:t>
            </w:r>
          </w:p>
          <w:p w14:paraId="6A93B1E0" w14:textId="547B1F17"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Trasparente</w:t>
            </w:r>
          </w:p>
        </w:tc>
        <w:tc>
          <w:tcPr>
            <w:tcW w:w="1134" w:type="dxa"/>
          </w:tcPr>
          <w:p w14:paraId="3F1BDB95" w14:textId="311EB9E8"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Area Servizi/ Sistemi Informativi</w:t>
            </w:r>
          </w:p>
        </w:tc>
        <w:tc>
          <w:tcPr>
            <w:tcW w:w="2835" w:type="dxa"/>
          </w:tcPr>
          <w:tbl>
            <w:tblPr>
              <w:tblStyle w:val="Grigliatabella"/>
              <w:tblW w:w="2600" w:type="dxa"/>
              <w:tblLayout w:type="fixed"/>
              <w:tblLook w:val="04A0" w:firstRow="1" w:lastRow="0" w:firstColumn="1" w:lastColumn="0" w:noHBand="0" w:noVBand="1"/>
            </w:tblPr>
            <w:tblGrid>
              <w:gridCol w:w="728"/>
              <w:gridCol w:w="718"/>
              <w:gridCol w:w="1154"/>
            </w:tblGrid>
            <w:tr w:rsidR="0045337D" w:rsidRPr="00A4629E" w14:paraId="5C38948D" w14:textId="77777777" w:rsidTr="00844A45">
              <w:trPr>
                <w:trHeight w:val="635"/>
              </w:trPr>
              <w:tc>
                <w:tcPr>
                  <w:tcW w:w="728" w:type="dxa"/>
                </w:tcPr>
                <w:p w14:paraId="2B996845" w14:textId="7777777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2026</w:t>
                  </w:r>
                </w:p>
              </w:tc>
              <w:tc>
                <w:tcPr>
                  <w:tcW w:w="718" w:type="dxa"/>
                </w:tcPr>
                <w:p w14:paraId="3741E4AD" w14:textId="7777777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2027</w:t>
                  </w:r>
                </w:p>
              </w:tc>
              <w:tc>
                <w:tcPr>
                  <w:tcW w:w="1154" w:type="dxa"/>
                </w:tcPr>
                <w:p w14:paraId="75EE90DE" w14:textId="7777777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2028</w:t>
                  </w:r>
                </w:p>
              </w:tc>
            </w:tr>
            <w:tr w:rsidR="0045337D" w:rsidRPr="00A4629E" w14:paraId="6422CEB9" w14:textId="77777777" w:rsidTr="00844A45">
              <w:trPr>
                <w:trHeight w:val="954"/>
              </w:trPr>
              <w:tc>
                <w:tcPr>
                  <w:tcW w:w="728" w:type="dxa"/>
                </w:tcPr>
                <w:p w14:paraId="5AA8A23D" w14:textId="7B6CD09D" w:rsidR="0045337D" w:rsidRPr="00844A45" w:rsidRDefault="0045337D" w:rsidP="0045337D">
                  <w:pPr>
                    <w:pStyle w:val="Paragrafoelenco1"/>
                    <w:widowControl w:val="0"/>
                    <w:spacing w:before="0" w:after="0" w:line="240" w:lineRule="auto"/>
                    <w:ind w:left="0"/>
                    <w:jc w:val="both"/>
                    <w:rPr>
                      <w:rStyle w:val="Nessuno"/>
                      <w:rFonts w:ascii="Arial Narrow" w:hAnsi="Arial Narrow"/>
                      <w:sz w:val="14"/>
                      <w:szCs w:val="14"/>
                      <w:lang w:val="it-IT"/>
                    </w:rPr>
                  </w:pPr>
                  <w:r w:rsidRPr="00844A45">
                    <w:rPr>
                      <w:rStyle w:val="Nessuno"/>
                      <w:rFonts w:ascii="Arial Narrow" w:hAnsi="Arial Narrow"/>
                      <w:sz w:val="14"/>
                      <w:szCs w:val="14"/>
                      <w:lang w:val="it-IT"/>
                    </w:rPr>
                    <w:t>40% di allineamento</w:t>
                  </w:r>
                </w:p>
              </w:tc>
              <w:tc>
                <w:tcPr>
                  <w:tcW w:w="718" w:type="dxa"/>
                </w:tcPr>
                <w:p w14:paraId="1264E471" w14:textId="0D713997" w:rsidR="0045337D" w:rsidRPr="00844A45" w:rsidRDefault="0045337D" w:rsidP="0045337D">
                  <w:pPr>
                    <w:pStyle w:val="Paragrafoelenco1"/>
                    <w:widowControl w:val="0"/>
                    <w:spacing w:before="0" w:after="0" w:line="240" w:lineRule="auto"/>
                    <w:ind w:left="0"/>
                    <w:jc w:val="both"/>
                    <w:rPr>
                      <w:rStyle w:val="Nessuno"/>
                      <w:rFonts w:ascii="Arial Narrow" w:hAnsi="Arial Narrow"/>
                      <w:sz w:val="14"/>
                      <w:szCs w:val="14"/>
                      <w:lang w:val="it-IT"/>
                    </w:rPr>
                  </w:pPr>
                  <w:r w:rsidRPr="00844A45">
                    <w:rPr>
                      <w:rStyle w:val="Nessuno"/>
                      <w:rFonts w:ascii="Arial Narrow" w:hAnsi="Arial Narrow"/>
                      <w:sz w:val="14"/>
                      <w:szCs w:val="14"/>
                      <w:lang w:val="it-IT"/>
                    </w:rPr>
                    <w:t>80% di allineamento</w:t>
                  </w:r>
                </w:p>
              </w:tc>
              <w:tc>
                <w:tcPr>
                  <w:tcW w:w="1154" w:type="dxa"/>
                </w:tcPr>
                <w:p w14:paraId="439C7434" w14:textId="1477B91E" w:rsidR="0045337D" w:rsidRPr="00844A45" w:rsidRDefault="005E6132" w:rsidP="0045337D">
                  <w:pPr>
                    <w:pStyle w:val="Paragrafoelenco1"/>
                    <w:widowControl w:val="0"/>
                    <w:spacing w:before="0" w:after="0" w:line="240" w:lineRule="auto"/>
                    <w:ind w:left="0"/>
                    <w:jc w:val="both"/>
                    <w:rPr>
                      <w:rStyle w:val="Nessuno"/>
                      <w:rFonts w:ascii="Arial Narrow" w:hAnsi="Arial Narrow"/>
                      <w:sz w:val="14"/>
                      <w:szCs w:val="14"/>
                      <w:lang w:val="it-IT"/>
                    </w:rPr>
                  </w:pPr>
                  <w:r w:rsidRPr="00844A45">
                    <w:rPr>
                      <w:rStyle w:val="Nessuno"/>
                      <w:rFonts w:ascii="Arial Narrow" w:hAnsi="Arial Narrow"/>
                      <w:sz w:val="14"/>
                      <w:szCs w:val="14"/>
                      <w:lang w:val="it-IT"/>
                    </w:rPr>
                    <w:t>Completamento</w:t>
                  </w:r>
                  <w:r w:rsidR="0045337D" w:rsidRPr="00844A45">
                    <w:rPr>
                      <w:rStyle w:val="Nessuno"/>
                      <w:rFonts w:ascii="Arial Narrow" w:hAnsi="Arial Narrow"/>
                      <w:sz w:val="14"/>
                      <w:szCs w:val="14"/>
                      <w:lang w:val="it-IT"/>
                    </w:rPr>
                    <w:t xml:space="preserve"> interventi di allineamento </w:t>
                  </w:r>
                </w:p>
              </w:tc>
            </w:tr>
          </w:tbl>
          <w:p w14:paraId="2AC3AA9D" w14:textId="7777777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p>
        </w:tc>
      </w:tr>
      <w:tr w:rsidR="0045337D" w14:paraId="63E5EFEC" w14:textId="77777777" w:rsidTr="00DF1FED">
        <w:tc>
          <w:tcPr>
            <w:tcW w:w="1276" w:type="dxa"/>
          </w:tcPr>
          <w:p w14:paraId="37ABAC62" w14:textId="4B5C0952" w:rsidR="0045337D" w:rsidRPr="00A4629E" w:rsidRDefault="005E6132" w:rsidP="00A4629E">
            <w:pPr>
              <w:pStyle w:val="Normale1"/>
              <w:spacing w:before="0" w:after="0" w:line="240" w:lineRule="auto"/>
              <w:ind w:hanging="141"/>
              <w:jc w:val="both"/>
              <w:rPr>
                <w:rStyle w:val="Nessuno"/>
                <w:rFonts w:ascii="Arial Narrow" w:hAnsi="Arial Narrow" w:cs="Arial"/>
                <w:iCs/>
                <w:sz w:val="16"/>
                <w:szCs w:val="16"/>
                <w:lang w:val="it-IT"/>
              </w:rPr>
            </w:pPr>
            <w:r w:rsidRPr="00A4629E">
              <w:rPr>
                <w:rStyle w:val="Nessuno"/>
                <w:rFonts w:ascii="Arial Narrow" w:hAnsi="Arial Narrow"/>
                <w:sz w:val="16"/>
                <w:szCs w:val="16"/>
                <w:lang w:val="it-IT"/>
              </w:rPr>
              <w:t xml:space="preserve">    </w:t>
            </w:r>
            <w:r w:rsidR="0045337D" w:rsidRPr="00A4629E">
              <w:rPr>
                <w:rStyle w:val="Nessuno"/>
                <w:rFonts w:ascii="Arial Narrow" w:hAnsi="Arial Narrow"/>
                <w:sz w:val="16"/>
                <w:szCs w:val="16"/>
                <w:lang w:val="it-IT"/>
              </w:rPr>
              <w:t xml:space="preserve">Riesame ed eventuale adeguamento </w:t>
            </w:r>
            <w:proofErr w:type="gramStart"/>
            <w:r w:rsidR="0045337D" w:rsidRPr="00A4629E">
              <w:rPr>
                <w:rStyle w:val="Nessuno"/>
                <w:rFonts w:ascii="Arial Narrow" w:hAnsi="Arial Narrow"/>
                <w:sz w:val="16"/>
                <w:szCs w:val="16"/>
                <w:lang w:val="it-IT"/>
              </w:rPr>
              <w:t>agli  schemi</w:t>
            </w:r>
            <w:proofErr w:type="gramEnd"/>
            <w:r w:rsidR="0045337D" w:rsidRPr="00A4629E">
              <w:rPr>
                <w:rStyle w:val="Nessuno"/>
                <w:rFonts w:ascii="Arial Narrow" w:hAnsi="Arial Narrow"/>
                <w:sz w:val="16"/>
                <w:szCs w:val="16"/>
                <w:lang w:val="it-IT"/>
              </w:rPr>
              <w:t xml:space="preserve"> di pubblicazione definiti da Anac </w:t>
            </w:r>
            <w:proofErr w:type="gramStart"/>
            <w:r w:rsidR="0045337D" w:rsidRPr="00A4629E">
              <w:rPr>
                <w:rFonts w:ascii="Arial Narrow" w:hAnsi="Arial Narrow" w:cs="Arial"/>
                <w:iCs/>
                <w:sz w:val="16"/>
                <w:szCs w:val="16"/>
              </w:rPr>
              <w:t xml:space="preserve">con </w:t>
            </w:r>
            <w:r w:rsidR="0045337D" w:rsidRPr="00A4629E">
              <w:rPr>
                <w:rFonts w:ascii="Arial Narrow" w:hAnsi="Arial Narrow" w:cs="Arial"/>
                <w:iCs/>
                <w:sz w:val="16"/>
                <w:szCs w:val="16"/>
                <w:lang w:val="it-IT"/>
              </w:rPr>
              <w:t xml:space="preserve"> deliberazione</w:t>
            </w:r>
            <w:proofErr w:type="gramEnd"/>
            <w:r w:rsidR="0045337D" w:rsidRPr="00A4629E">
              <w:rPr>
                <w:rFonts w:ascii="Arial Narrow" w:hAnsi="Arial Narrow" w:cs="Arial"/>
                <w:iCs/>
                <w:sz w:val="16"/>
                <w:szCs w:val="16"/>
                <w:lang w:val="it-IT"/>
              </w:rPr>
              <w:t xml:space="preserve">  n.481/</w:t>
            </w:r>
            <w:proofErr w:type="gramStart"/>
            <w:r w:rsidR="0045337D" w:rsidRPr="00A4629E">
              <w:rPr>
                <w:rFonts w:ascii="Arial Narrow" w:hAnsi="Arial Narrow" w:cs="Arial"/>
                <w:iCs/>
                <w:sz w:val="16"/>
                <w:szCs w:val="16"/>
                <w:lang w:val="it-IT"/>
              </w:rPr>
              <w:t xml:space="preserve">2025  </w:t>
            </w:r>
            <w:r w:rsidR="0045337D" w:rsidRPr="00A4629E">
              <w:rPr>
                <w:rFonts w:ascii="Arial Narrow" w:hAnsi="Arial Narrow" w:cs="Arial"/>
                <w:iCs/>
                <w:sz w:val="16"/>
                <w:szCs w:val="16"/>
              </w:rPr>
              <w:t>(</w:t>
            </w:r>
            <w:proofErr w:type="spellStart"/>
            <w:proofErr w:type="gramEnd"/>
            <w:r w:rsidR="0045337D" w:rsidRPr="00A4629E">
              <w:rPr>
                <w:rFonts w:ascii="Arial Narrow" w:hAnsi="Arial Narrow" w:cs="Arial"/>
                <w:iCs/>
                <w:sz w:val="16"/>
                <w:szCs w:val="16"/>
              </w:rPr>
              <w:t>artt</w:t>
            </w:r>
            <w:proofErr w:type="spellEnd"/>
            <w:r w:rsidR="0045337D" w:rsidRPr="00A4629E">
              <w:rPr>
                <w:rFonts w:ascii="Arial Narrow" w:hAnsi="Arial Narrow" w:cs="Arial"/>
                <w:iCs/>
                <w:sz w:val="16"/>
                <w:szCs w:val="16"/>
              </w:rPr>
              <w:t xml:space="preserve">. 4-bis e 31, </w:t>
            </w:r>
            <w:proofErr w:type="spellStart"/>
            <w:r w:rsidR="0045337D" w:rsidRPr="00A4629E">
              <w:rPr>
                <w:rFonts w:ascii="Arial Narrow" w:hAnsi="Arial Narrow" w:cs="Arial"/>
                <w:iCs/>
                <w:sz w:val="16"/>
                <w:szCs w:val="16"/>
              </w:rPr>
              <w:t>d.lgs</w:t>
            </w:r>
            <w:proofErr w:type="spellEnd"/>
            <w:r w:rsidR="0045337D" w:rsidRPr="00A4629E">
              <w:rPr>
                <w:rFonts w:ascii="Arial Narrow" w:hAnsi="Arial Narrow" w:cs="Arial"/>
                <w:iCs/>
                <w:sz w:val="16"/>
                <w:szCs w:val="16"/>
              </w:rPr>
              <w:t xml:space="preserve">. n. 33/2013) </w:t>
            </w:r>
            <w:proofErr w:type="spellStart"/>
            <w:r w:rsidR="0045337D" w:rsidRPr="00A4629E">
              <w:rPr>
                <w:rFonts w:ascii="Arial Narrow" w:hAnsi="Arial Narrow" w:cs="Arial"/>
                <w:iCs/>
                <w:sz w:val="16"/>
                <w:szCs w:val="16"/>
              </w:rPr>
              <w:t>precedentemente</w:t>
            </w:r>
            <w:proofErr w:type="spellEnd"/>
            <w:r w:rsidR="0045337D" w:rsidRPr="00A4629E">
              <w:rPr>
                <w:rFonts w:ascii="Arial Narrow" w:hAnsi="Arial Narrow" w:cs="Arial"/>
                <w:iCs/>
                <w:sz w:val="16"/>
                <w:szCs w:val="16"/>
              </w:rPr>
              <w:t xml:space="preserve"> </w:t>
            </w:r>
            <w:proofErr w:type="spellStart"/>
            <w:r w:rsidR="0045337D" w:rsidRPr="00A4629E">
              <w:rPr>
                <w:rFonts w:ascii="Arial Narrow" w:hAnsi="Arial Narrow" w:cs="Arial"/>
                <w:iCs/>
                <w:sz w:val="16"/>
                <w:szCs w:val="16"/>
              </w:rPr>
              <w:t>adottati</w:t>
            </w:r>
            <w:proofErr w:type="spellEnd"/>
            <w:r w:rsidR="0045337D" w:rsidRPr="00A4629E">
              <w:rPr>
                <w:rFonts w:ascii="Arial Narrow" w:hAnsi="Arial Narrow" w:cs="Arial"/>
                <w:iCs/>
                <w:sz w:val="16"/>
                <w:szCs w:val="16"/>
              </w:rPr>
              <w:t xml:space="preserve"> con </w:t>
            </w:r>
            <w:proofErr w:type="spellStart"/>
            <w:r w:rsidR="0045337D" w:rsidRPr="00A4629E">
              <w:rPr>
                <w:rFonts w:ascii="Arial Narrow" w:hAnsi="Arial Narrow" w:cs="Arial"/>
                <w:iCs/>
                <w:sz w:val="16"/>
                <w:szCs w:val="16"/>
              </w:rPr>
              <w:t>delibera</w:t>
            </w:r>
            <w:proofErr w:type="spellEnd"/>
            <w:r w:rsidR="0045337D" w:rsidRPr="00A4629E">
              <w:rPr>
                <w:rFonts w:ascii="Arial Narrow" w:hAnsi="Arial Narrow" w:cs="Arial"/>
                <w:iCs/>
                <w:sz w:val="16"/>
                <w:szCs w:val="16"/>
              </w:rPr>
              <w:t xml:space="preserve"> n. 495/2024</w:t>
            </w:r>
            <w:r w:rsidR="0045337D" w:rsidRPr="00A4629E">
              <w:rPr>
                <w:rStyle w:val="Nessuno"/>
                <w:rFonts w:ascii="Arial Narrow" w:hAnsi="Arial Narrow"/>
                <w:sz w:val="16"/>
                <w:szCs w:val="16"/>
                <w:lang w:val="it-IT"/>
              </w:rPr>
              <w:t xml:space="preserve"> </w:t>
            </w:r>
          </w:p>
        </w:tc>
        <w:tc>
          <w:tcPr>
            <w:tcW w:w="709" w:type="dxa"/>
          </w:tcPr>
          <w:p w14:paraId="5000EAC4" w14:textId="354C1C24"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2026</w:t>
            </w:r>
          </w:p>
        </w:tc>
        <w:tc>
          <w:tcPr>
            <w:tcW w:w="1134" w:type="dxa"/>
          </w:tcPr>
          <w:p w14:paraId="485F9C5F" w14:textId="2D3A6F7C"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Assolvimento degli obblighi di pubblicazione secondo gli schemi definiti da </w:t>
            </w:r>
          </w:p>
          <w:p w14:paraId="4E3B3FC3" w14:textId="16FEBA69"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ANAC</w:t>
            </w:r>
          </w:p>
        </w:tc>
        <w:tc>
          <w:tcPr>
            <w:tcW w:w="1134" w:type="dxa"/>
          </w:tcPr>
          <w:p w14:paraId="56006689" w14:textId="77777777" w:rsidR="0045337D" w:rsidRPr="00A4629E" w:rsidRDefault="0045337D" w:rsidP="005E6132">
            <w:pPr>
              <w:pStyle w:val="Paragrafoelenco1"/>
              <w:widowControl w:val="0"/>
              <w:spacing w:before="0" w:after="0" w:line="240" w:lineRule="auto"/>
              <w:ind w:left="13"/>
              <w:rPr>
                <w:rStyle w:val="Nessuno"/>
                <w:rFonts w:ascii="Arial Narrow" w:hAnsi="Arial Narrow"/>
                <w:sz w:val="16"/>
                <w:szCs w:val="16"/>
                <w:lang w:val="it-IT"/>
              </w:rPr>
            </w:pPr>
            <w:r w:rsidRPr="00A4629E">
              <w:rPr>
                <w:rStyle w:val="Nessuno"/>
                <w:rFonts w:ascii="Arial Narrow" w:hAnsi="Arial Narrow"/>
                <w:sz w:val="16"/>
                <w:szCs w:val="16"/>
                <w:lang w:val="it-IT"/>
              </w:rPr>
              <w:t xml:space="preserve">Attestazione positiva </w:t>
            </w:r>
          </w:p>
          <w:p w14:paraId="686A7035" w14:textId="77777777" w:rsidR="0045337D" w:rsidRPr="00A4629E" w:rsidRDefault="0045337D" w:rsidP="005E6132">
            <w:pPr>
              <w:pStyle w:val="Paragrafoelenco1"/>
              <w:widowControl w:val="0"/>
              <w:spacing w:before="0" w:after="0" w:line="240" w:lineRule="auto"/>
              <w:ind w:left="13"/>
              <w:rPr>
                <w:rStyle w:val="Nessuno"/>
                <w:rFonts w:ascii="Arial Narrow" w:hAnsi="Arial Narrow"/>
                <w:sz w:val="16"/>
                <w:szCs w:val="16"/>
                <w:lang w:val="it-IT"/>
              </w:rPr>
            </w:pPr>
            <w:r w:rsidRPr="00A4629E">
              <w:rPr>
                <w:rStyle w:val="Nessuno"/>
                <w:rFonts w:ascii="Arial Narrow" w:hAnsi="Arial Narrow"/>
                <w:sz w:val="16"/>
                <w:szCs w:val="16"/>
                <w:lang w:val="it-IT"/>
              </w:rPr>
              <w:t xml:space="preserve">da parte OIV  </w:t>
            </w:r>
          </w:p>
          <w:p w14:paraId="5209FE85" w14:textId="565F844F" w:rsidR="0045337D" w:rsidRPr="00A4629E" w:rsidRDefault="0045337D" w:rsidP="005E6132">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(Si/No)</w:t>
            </w:r>
          </w:p>
        </w:tc>
        <w:tc>
          <w:tcPr>
            <w:tcW w:w="1134" w:type="dxa"/>
          </w:tcPr>
          <w:p w14:paraId="6476169F" w14:textId="549220E1"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 xml:space="preserve">Ufficio RPCT e Area Servizi/ Sistemi Informativi </w:t>
            </w:r>
          </w:p>
        </w:tc>
        <w:tc>
          <w:tcPr>
            <w:tcW w:w="2835" w:type="dxa"/>
          </w:tcPr>
          <w:tbl>
            <w:tblPr>
              <w:tblStyle w:val="Grigliatabella"/>
              <w:tblW w:w="2441" w:type="dxa"/>
              <w:tblLayout w:type="fixed"/>
              <w:tblLook w:val="04A0" w:firstRow="1" w:lastRow="0" w:firstColumn="1" w:lastColumn="0" w:noHBand="0" w:noVBand="1"/>
            </w:tblPr>
            <w:tblGrid>
              <w:gridCol w:w="740"/>
              <w:gridCol w:w="851"/>
              <w:gridCol w:w="850"/>
            </w:tblGrid>
            <w:tr w:rsidR="0045337D" w:rsidRPr="00A4629E" w14:paraId="15785317" w14:textId="77777777" w:rsidTr="005C5728">
              <w:tc>
                <w:tcPr>
                  <w:tcW w:w="740" w:type="dxa"/>
                </w:tcPr>
                <w:p w14:paraId="455722EF" w14:textId="7777777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2026</w:t>
                  </w:r>
                </w:p>
              </w:tc>
              <w:tc>
                <w:tcPr>
                  <w:tcW w:w="851" w:type="dxa"/>
                </w:tcPr>
                <w:p w14:paraId="3AE40C62" w14:textId="7777777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2027</w:t>
                  </w:r>
                </w:p>
              </w:tc>
              <w:tc>
                <w:tcPr>
                  <w:tcW w:w="850" w:type="dxa"/>
                </w:tcPr>
                <w:p w14:paraId="59BBD21C" w14:textId="77777777"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Nessuno"/>
                      <w:rFonts w:ascii="Arial Narrow" w:hAnsi="Arial Narrow"/>
                      <w:sz w:val="16"/>
                      <w:szCs w:val="16"/>
                      <w:lang w:val="it-IT"/>
                    </w:rPr>
                    <w:t>2028</w:t>
                  </w:r>
                </w:p>
              </w:tc>
            </w:tr>
          </w:tbl>
          <w:p w14:paraId="214EB797" w14:textId="4BBD4FED" w:rsidR="0045337D" w:rsidRPr="00A4629E" w:rsidRDefault="0045337D" w:rsidP="0045337D">
            <w:pPr>
              <w:pStyle w:val="Paragrafoelenco1"/>
              <w:widowControl w:val="0"/>
              <w:spacing w:before="0" w:after="0" w:line="240" w:lineRule="auto"/>
              <w:ind w:left="0"/>
              <w:jc w:val="both"/>
              <w:rPr>
                <w:rStyle w:val="Nessuno"/>
                <w:rFonts w:ascii="Arial Narrow" w:hAnsi="Arial Narrow"/>
                <w:sz w:val="16"/>
                <w:szCs w:val="16"/>
                <w:lang w:val="it-IT"/>
              </w:rPr>
            </w:pPr>
            <w:r w:rsidRPr="00A4629E">
              <w:rPr>
                <w:rStyle w:val="Titolo4Carattere"/>
                <w:rFonts w:ascii="Arial Narrow" w:hAnsi="Arial Narrow"/>
                <w:noProof/>
                <w:sz w:val="16"/>
                <w:szCs w:val="16"/>
                <w:lang w:val="it-IT"/>
              </w:rPr>
              <w:drawing>
                <wp:inline distT="0" distB="0" distL="0" distR="0" wp14:anchorId="38B00ADE" wp14:editId="549DC355">
                  <wp:extent cx="304800" cy="291264"/>
                  <wp:effectExtent l="0" t="0" r="0" b="0"/>
                  <wp:docPr id="10011489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6792" cy="293168"/>
                          </a:xfrm>
                          <a:prstGeom prst="rect">
                            <a:avLst/>
                          </a:prstGeom>
                          <a:noFill/>
                        </pic:spPr>
                      </pic:pic>
                    </a:graphicData>
                  </a:graphic>
                </wp:inline>
              </w:drawing>
            </w:r>
          </w:p>
        </w:tc>
      </w:tr>
    </w:tbl>
    <w:p w14:paraId="4E5385DD" w14:textId="4E7FEBD6" w:rsidR="002E3ADB" w:rsidRPr="00F620DE" w:rsidRDefault="0049538F" w:rsidP="00936EC3">
      <w:pPr>
        <w:pStyle w:val="Paragrafoelenco1"/>
        <w:widowControl w:val="0"/>
        <w:spacing w:before="0" w:after="0" w:line="240" w:lineRule="auto"/>
        <w:ind w:left="0"/>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br w:type="page"/>
      </w:r>
    </w:p>
    <w:p w14:paraId="75435F26" w14:textId="77777777" w:rsidR="002E3ADB" w:rsidRPr="00F620DE" w:rsidRDefault="002E3ADB" w:rsidP="005F3C84">
      <w:pPr>
        <w:pStyle w:val="Titolo21"/>
        <w:tabs>
          <w:tab w:val="left" w:pos="284"/>
          <w:tab w:val="left" w:pos="426"/>
        </w:tabs>
        <w:spacing w:before="0" w:line="240" w:lineRule="auto"/>
        <w:jc w:val="both"/>
        <w:outlineLvl w:val="9"/>
        <w:rPr>
          <w:rStyle w:val="Nessuno"/>
          <w:rFonts w:ascii="Arial Narrow" w:eastAsia="Arial Narrow" w:hAnsi="Arial Narrow" w:cs="Arial Narrow"/>
          <w:b/>
          <w:bCs/>
          <w:color w:val="808080"/>
          <w:sz w:val="22"/>
          <w:szCs w:val="22"/>
          <w:u w:color="808080"/>
        </w:rPr>
      </w:pPr>
      <w:bookmarkStart w:id="49" w:name="_Toc190946796"/>
      <w:r w:rsidRPr="00F620DE">
        <w:rPr>
          <w:rStyle w:val="Nessuno"/>
          <w:rFonts w:ascii="Arial Narrow" w:hAnsi="Arial Narrow"/>
          <w:b/>
          <w:bCs/>
          <w:color w:val="808080"/>
          <w:sz w:val="22"/>
          <w:szCs w:val="22"/>
          <w:u w:color="808080"/>
        </w:rPr>
        <w:lastRenderedPageBreak/>
        <w:t>8.2 misure di Formazione del personale</w:t>
      </w:r>
      <w:bookmarkEnd w:id="49"/>
    </w:p>
    <w:p w14:paraId="34A63C47"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86332DA"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formazione riveste un’importanza fondamentale nell’ambito della prevenzione della corruzione.</w:t>
      </w:r>
    </w:p>
    <w:p w14:paraId="40A2C4D7"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 tal fine il P.N.A. ha previsto la necessità di un’adeguata programmazione di specifici percorsi di formazione, strutturati su due livelli:</w:t>
      </w:r>
    </w:p>
    <w:p w14:paraId="3F66384F" w14:textId="77777777" w:rsidR="002E3ADB" w:rsidRPr="00F620DE" w:rsidRDefault="002E3ADB" w:rsidP="00324418">
      <w:pPr>
        <w:pStyle w:val="Paragrafoelenco1"/>
        <w:numPr>
          <w:ilvl w:val="0"/>
          <w:numId w:val="76"/>
        </w:numPr>
        <w:spacing w:before="0" w:after="0" w:line="240" w:lineRule="auto"/>
        <w:ind w:left="0" w:firstLine="0"/>
        <w:jc w:val="both"/>
        <w:rPr>
          <w:rFonts w:ascii="Arial Narrow" w:hAnsi="Arial Narrow"/>
          <w:sz w:val="22"/>
          <w:szCs w:val="22"/>
          <w:lang w:val="it-IT"/>
        </w:rPr>
      </w:pPr>
      <w:r w:rsidRPr="00F620DE">
        <w:rPr>
          <w:rStyle w:val="Nessuno"/>
          <w:rFonts w:ascii="Arial Narrow" w:hAnsi="Arial Narrow"/>
          <w:sz w:val="22"/>
          <w:szCs w:val="22"/>
          <w:lang w:val="it-IT"/>
        </w:rPr>
        <w:t>livello generale, rivolto a tutti i dipendenti;</w:t>
      </w:r>
    </w:p>
    <w:p w14:paraId="4F8AFE1F" w14:textId="77777777" w:rsidR="002E3ADB" w:rsidRPr="00F620DE" w:rsidRDefault="002E3ADB" w:rsidP="00324418">
      <w:pPr>
        <w:pStyle w:val="Paragrafoelenco1"/>
        <w:numPr>
          <w:ilvl w:val="0"/>
          <w:numId w:val="76"/>
        </w:numPr>
        <w:spacing w:before="0" w:after="0" w:line="240" w:lineRule="auto"/>
        <w:ind w:left="0" w:firstLine="0"/>
        <w:jc w:val="both"/>
        <w:rPr>
          <w:rFonts w:ascii="Arial Narrow" w:hAnsi="Arial Narrow"/>
          <w:sz w:val="22"/>
          <w:szCs w:val="22"/>
          <w:lang w:val="it-IT"/>
        </w:rPr>
      </w:pPr>
      <w:r w:rsidRPr="00F620DE">
        <w:rPr>
          <w:rStyle w:val="Nessuno"/>
          <w:rFonts w:ascii="Arial Narrow" w:hAnsi="Arial Narrow"/>
          <w:sz w:val="22"/>
          <w:szCs w:val="22"/>
          <w:lang w:val="it-IT"/>
        </w:rPr>
        <w:t>livello specifico, rivolto al responsabile della prevenzione, ai referenti, ai componenti degli organismi di controllo, ai dirigenti e funzionari addetti alle aree a rischio.</w:t>
      </w:r>
    </w:p>
    <w:p w14:paraId="2243D9C8"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Ai sensi di quanto previsto dal “</w:t>
      </w:r>
      <w:r w:rsidRPr="00F620DE">
        <w:rPr>
          <w:rStyle w:val="Nessuno"/>
          <w:rFonts w:ascii="Arial Narrow" w:hAnsi="Arial Narrow"/>
          <w:i/>
          <w:iCs/>
          <w:sz w:val="22"/>
          <w:szCs w:val="22"/>
          <w:lang w:val="it-IT"/>
        </w:rPr>
        <w:t>Protocollo di controllo – Gestione del personale, dei rimborsi spese ed utilità ai dipendenti ed amministratori</w:t>
      </w:r>
      <w:r w:rsidRPr="00F620DE">
        <w:rPr>
          <w:rStyle w:val="Nessuno"/>
          <w:rFonts w:ascii="Arial Narrow" w:hAnsi="Arial Narrow"/>
          <w:sz w:val="22"/>
          <w:szCs w:val="22"/>
          <w:lang w:val="it-IT"/>
        </w:rPr>
        <w:t>”, allegato al MOG 231, la Società assicura che siano predisposti ed autorizzati i Piani di formazione ed aggiornamento per dirigenti e dipendenti ed i relativi corsi, i tirocini formativi in azienda.</w:t>
      </w:r>
    </w:p>
    <w:p w14:paraId="2006A46D"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parte generale del MOG 231, a sua volta, ha previsto uno specifico processo di formazione sul nuovo Modello adottato dalla Società, articolato in diversi gradi di approfondimento.</w:t>
      </w:r>
    </w:p>
    <w:p w14:paraId="39DEAA1D" w14:textId="5576E3D8" w:rsidR="00AE7824" w:rsidRPr="00F620DE" w:rsidRDefault="00AE7824"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In attuazione delle suddette previsioni, la Società assicura momenti formativi anche in materia di prevenzione della corruzione e trasparenza, al proprio personale, sia esso a tempo indeterminato che determinato, a partire dalla fase di addestramento a seguito di </w:t>
      </w:r>
      <w:r w:rsidR="005F3C84" w:rsidRPr="00F620DE">
        <w:rPr>
          <w:rStyle w:val="Nessuno"/>
          <w:rFonts w:ascii="Arial Narrow" w:hAnsi="Arial Narrow"/>
          <w:sz w:val="22"/>
          <w:szCs w:val="22"/>
          <w:lang w:val="it-IT"/>
        </w:rPr>
        <w:t>un’assunzione</w:t>
      </w:r>
      <w:r w:rsidRPr="00F620DE">
        <w:rPr>
          <w:rStyle w:val="Nessuno"/>
          <w:rFonts w:ascii="Arial Narrow" w:hAnsi="Arial Narrow"/>
          <w:sz w:val="22"/>
          <w:szCs w:val="22"/>
          <w:lang w:val="it-IT"/>
        </w:rPr>
        <w:t xml:space="preserve"> o di cam</w:t>
      </w:r>
      <w:r w:rsidR="00A01B16">
        <w:rPr>
          <w:rStyle w:val="Nessuno"/>
          <w:rFonts w:ascii="Arial Narrow" w:hAnsi="Arial Narrow"/>
          <w:sz w:val="22"/>
          <w:szCs w:val="22"/>
          <w:lang w:val="it-IT"/>
        </w:rPr>
        <w:t>bio di mansioni, nonché periodi</w:t>
      </w:r>
      <w:r w:rsidRPr="00F620DE">
        <w:rPr>
          <w:rStyle w:val="Nessuno"/>
          <w:rFonts w:ascii="Arial Narrow" w:hAnsi="Arial Narrow"/>
          <w:sz w:val="22"/>
          <w:szCs w:val="22"/>
          <w:lang w:val="it-IT"/>
        </w:rPr>
        <w:t>camente in ragione delle modifiche normative e/o della partecipazione a processi particolarmente esposti al rischio di verificazione di fenomeni corruttivi.</w:t>
      </w:r>
    </w:p>
    <w:p w14:paraId="2E30DD13" w14:textId="77777777" w:rsidR="00AE7824" w:rsidRPr="00F620DE" w:rsidRDefault="003230C5"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Di norma si </w:t>
      </w:r>
      <w:r w:rsidR="00AE7824" w:rsidRPr="00F620DE">
        <w:rPr>
          <w:rStyle w:val="Nessuno"/>
          <w:rFonts w:ascii="Arial Narrow" w:hAnsi="Arial Narrow"/>
          <w:sz w:val="22"/>
          <w:szCs w:val="22"/>
          <w:lang w:val="it-IT"/>
        </w:rPr>
        <w:t>procede attraverso una formazione diversamente modulata e specificamente mirata in ragione delle diverse categorie di destinatari, preceduta dalla fase di individuazione delle categorie medesime.</w:t>
      </w:r>
    </w:p>
    <w:p w14:paraId="239DE0C5" w14:textId="560291BA"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In particolare, viene organizzata la formazione con </w:t>
      </w:r>
      <w:r w:rsidR="008258EE" w:rsidRPr="00F620DE">
        <w:rPr>
          <w:rStyle w:val="Nessuno"/>
          <w:rFonts w:ascii="Arial Narrow" w:hAnsi="Arial Narrow"/>
          <w:sz w:val="22"/>
          <w:szCs w:val="22"/>
          <w:lang w:val="it-IT"/>
        </w:rPr>
        <w:t>contenuti differenziati rispetto a</w:t>
      </w:r>
      <w:r w:rsidRPr="00F620DE">
        <w:rPr>
          <w:rStyle w:val="Nessuno"/>
          <w:rFonts w:ascii="Arial Narrow" w:hAnsi="Arial Narrow"/>
          <w:sz w:val="22"/>
          <w:szCs w:val="22"/>
          <w:lang w:val="it-IT"/>
        </w:rPr>
        <w:t xml:space="preserve">i </w:t>
      </w:r>
      <w:r w:rsidR="005F3C84" w:rsidRPr="00F620DE">
        <w:rPr>
          <w:rStyle w:val="Nessuno"/>
          <w:rFonts w:ascii="Arial Narrow" w:hAnsi="Arial Narrow"/>
          <w:sz w:val="22"/>
          <w:szCs w:val="22"/>
          <w:lang w:val="it-IT"/>
        </w:rPr>
        <w:t>soggetti a</w:t>
      </w:r>
      <w:r w:rsidR="008258EE" w:rsidRPr="00F620DE">
        <w:rPr>
          <w:rStyle w:val="Nessuno"/>
          <w:rFonts w:ascii="Arial Narrow" w:hAnsi="Arial Narrow"/>
          <w:sz w:val="22"/>
          <w:szCs w:val="22"/>
          <w:lang w:val="it-IT"/>
        </w:rPr>
        <w:t xml:space="preserve"> cui viene rivolta, </w:t>
      </w:r>
      <w:r w:rsidRPr="00F620DE">
        <w:rPr>
          <w:rStyle w:val="Nessuno"/>
          <w:rFonts w:ascii="Arial Narrow" w:hAnsi="Arial Narrow"/>
          <w:sz w:val="22"/>
          <w:szCs w:val="22"/>
          <w:lang w:val="it-IT"/>
        </w:rPr>
        <w:t xml:space="preserve">quali ad esempio il </w:t>
      </w:r>
      <w:r w:rsidR="003230C5" w:rsidRPr="00F620DE">
        <w:rPr>
          <w:rStyle w:val="Nessuno"/>
          <w:rFonts w:ascii="Arial Narrow" w:hAnsi="Arial Narrow"/>
          <w:sz w:val="22"/>
          <w:szCs w:val="22"/>
          <w:lang w:val="it-IT"/>
        </w:rPr>
        <w:t>RPCT, i Referenti Interni, gli O</w:t>
      </w:r>
      <w:r w:rsidRPr="00F620DE">
        <w:rPr>
          <w:rStyle w:val="Nessuno"/>
          <w:rFonts w:ascii="Arial Narrow" w:hAnsi="Arial Narrow"/>
          <w:sz w:val="22"/>
          <w:szCs w:val="22"/>
          <w:lang w:val="it-IT"/>
        </w:rPr>
        <w:t xml:space="preserve">rgani di indirizzo, i titolari di uffici di diretta collaborazione e di incarichi amministrativi di vertice, responsabili degli uffici, </w:t>
      </w:r>
      <w:r w:rsidR="005F3C84" w:rsidRPr="00F620DE">
        <w:rPr>
          <w:rStyle w:val="Nessuno"/>
          <w:rFonts w:ascii="Arial Narrow" w:hAnsi="Arial Narrow"/>
          <w:sz w:val="22"/>
          <w:szCs w:val="22"/>
          <w:lang w:val="it-IT"/>
        </w:rPr>
        <w:t>l’altro personale</w:t>
      </w:r>
      <w:r w:rsidR="008258EE" w:rsidRPr="00F620DE">
        <w:rPr>
          <w:rStyle w:val="Nessuno"/>
          <w:rFonts w:ascii="Arial Narrow" w:hAnsi="Arial Narrow"/>
          <w:sz w:val="22"/>
          <w:szCs w:val="22"/>
          <w:lang w:val="it-IT"/>
        </w:rPr>
        <w:t xml:space="preserve"> dipendente</w:t>
      </w:r>
      <w:r w:rsidRPr="00F620DE">
        <w:rPr>
          <w:rStyle w:val="Nessuno"/>
          <w:rFonts w:ascii="Arial Narrow" w:hAnsi="Arial Narrow"/>
          <w:sz w:val="22"/>
          <w:szCs w:val="22"/>
          <w:lang w:val="it-IT"/>
        </w:rPr>
        <w:t>.</w:t>
      </w:r>
    </w:p>
    <w:p w14:paraId="7AC4A840"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577926A"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Rispetto ai contenuti, nella definizione  e/o approvazione di programmi formativi si valuta il grado di approfondimento di tematiche specialistiche quali a titolo esemplificativo tutte le diverse fasi necessarie per la definizione di un Piano di Prevenzione della Corruzione (l’analisi di contesto, esterno e interno; la mappatura dei processi; l’individuazione e la valutazione del rischio; l’identificazione delle misure; i profili relativi alle diverse tipologie di misure), o sviluppi normativi d’interesse.</w:t>
      </w:r>
    </w:p>
    <w:p w14:paraId="3738CD64" w14:textId="77777777" w:rsidR="002E3ADB" w:rsidRPr="00F620DE" w:rsidRDefault="00FC20B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w:t>
      </w:r>
      <w:r w:rsidR="002E3ADB" w:rsidRPr="00F620DE">
        <w:rPr>
          <w:rStyle w:val="Nessuno"/>
          <w:rFonts w:ascii="Arial Narrow" w:hAnsi="Arial Narrow"/>
          <w:sz w:val="22"/>
          <w:szCs w:val="22"/>
          <w:lang w:val="it-IT"/>
        </w:rPr>
        <w:t xml:space="preserve"> programmi formativi</w:t>
      </w:r>
      <w:r w:rsidRPr="00F620DE">
        <w:rPr>
          <w:rStyle w:val="Nessuno"/>
          <w:rFonts w:ascii="Arial Narrow" w:hAnsi="Arial Narrow"/>
          <w:sz w:val="22"/>
          <w:szCs w:val="22"/>
          <w:lang w:val="it-IT"/>
        </w:rPr>
        <w:t xml:space="preserve"> possono riguardare</w:t>
      </w:r>
      <w:r w:rsidR="002E3ADB" w:rsidRPr="00F620DE">
        <w:rPr>
          <w:rStyle w:val="Nessuno"/>
          <w:rFonts w:ascii="Arial Narrow" w:hAnsi="Arial Narrow"/>
          <w:sz w:val="22"/>
          <w:szCs w:val="22"/>
          <w:lang w:val="it-IT"/>
        </w:rPr>
        <w:t>:</w:t>
      </w:r>
    </w:p>
    <w:p w14:paraId="192C49DA" w14:textId="77777777" w:rsidR="00AE7824" w:rsidRPr="00F620DE" w:rsidRDefault="00AE7824" w:rsidP="00324418">
      <w:pPr>
        <w:pStyle w:val="Paragrafoelenco1"/>
        <w:numPr>
          <w:ilvl w:val="0"/>
          <w:numId w:val="164"/>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il contesto normativo di riferimento in materia di prevenzione della corruzione e di trasparenza;</w:t>
      </w:r>
    </w:p>
    <w:p w14:paraId="5319DF79" w14:textId="112D8E6B" w:rsidR="00AE7824" w:rsidRPr="00F620DE" w:rsidRDefault="00AE7824" w:rsidP="00324418">
      <w:pPr>
        <w:pStyle w:val="Paragrafoelenco1"/>
        <w:numPr>
          <w:ilvl w:val="0"/>
          <w:numId w:val="164"/>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lo politica integrata anticorruzione (</w:t>
      </w:r>
      <w:r w:rsidR="0054307B" w:rsidRPr="00F620DE">
        <w:rPr>
          <w:rStyle w:val="Nessuno"/>
          <w:rFonts w:ascii="Arial Narrow" w:hAnsi="Arial Narrow"/>
          <w:sz w:val="22"/>
          <w:szCs w:val="22"/>
          <w:lang w:val="it-IT"/>
        </w:rPr>
        <w:t>legge 190/ 2012; D.lgs.231/2001; UNI ISO 37001</w:t>
      </w:r>
      <w:r w:rsidRPr="00F620DE">
        <w:rPr>
          <w:rStyle w:val="Nessuno"/>
          <w:rFonts w:ascii="Arial Narrow" w:hAnsi="Arial Narrow"/>
          <w:sz w:val="22"/>
          <w:szCs w:val="22"/>
          <w:lang w:val="it-IT"/>
        </w:rPr>
        <w:t>)</w:t>
      </w:r>
    </w:p>
    <w:p w14:paraId="229F1667" w14:textId="77777777" w:rsidR="00AE7824" w:rsidRPr="00F620DE" w:rsidRDefault="00AE7824" w:rsidP="00324418">
      <w:pPr>
        <w:pStyle w:val="Paragrafoelenco1"/>
        <w:numPr>
          <w:ilvl w:val="0"/>
          <w:numId w:val="164"/>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il Piano Triennale di Prevenzione della Corruzione, compresi contenuti della trasparenza e le tecniche di risk management;</w:t>
      </w:r>
    </w:p>
    <w:p w14:paraId="4C2B210B" w14:textId="77777777" w:rsidR="00AE7824" w:rsidRPr="00F620DE" w:rsidRDefault="00AE7824" w:rsidP="00324418">
      <w:pPr>
        <w:pStyle w:val="Paragrafoelenco1"/>
        <w:numPr>
          <w:ilvl w:val="0"/>
          <w:numId w:val="164"/>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il Codice Eti</w:t>
      </w:r>
      <w:r w:rsidR="006C0F40" w:rsidRPr="00F620DE">
        <w:rPr>
          <w:rStyle w:val="Nessuno"/>
          <w:rFonts w:ascii="Arial Narrow" w:hAnsi="Arial Narrow"/>
          <w:sz w:val="22"/>
          <w:szCs w:val="22"/>
          <w:lang w:val="it-IT"/>
        </w:rPr>
        <w:t>co/Codice di Comportamento, il S</w:t>
      </w:r>
      <w:r w:rsidRPr="00F620DE">
        <w:rPr>
          <w:rStyle w:val="Nessuno"/>
          <w:rFonts w:ascii="Arial Narrow" w:hAnsi="Arial Narrow"/>
          <w:sz w:val="22"/>
          <w:szCs w:val="22"/>
          <w:lang w:val="it-IT"/>
        </w:rPr>
        <w:t>istema disciplinare e la tutela del dipendente che segnala illeciti;</w:t>
      </w:r>
    </w:p>
    <w:p w14:paraId="2D9F829B" w14:textId="77777777" w:rsidR="00AE7824" w:rsidRPr="00F620DE" w:rsidRDefault="00AE7824" w:rsidP="00324418">
      <w:pPr>
        <w:pStyle w:val="Paragrafoelenco1"/>
        <w:numPr>
          <w:ilvl w:val="0"/>
          <w:numId w:val="164"/>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l'applicazione della normativa anticorruzione alla materia dei contratti pubblici;</w:t>
      </w:r>
    </w:p>
    <w:p w14:paraId="5B624574" w14:textId="77777777" w:rsidR="00AE7824" w:rsidRPr="00F620DE" w:rsidRDefault="00AE7824" w:rsidP="00324418">
      <w:pPr>
        <w:pStyle w:val="Paragrafoelenco1"/>
        <w:numPr>
          <w:ilvl w:val="0"/>
          <w:numId w:val="164"/>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 reati presupposto e i comportamenti rilevanti in materia di prevenzione della corruzione;</w:t>
      </w:r>
    </w:p>
    <w:p w14:paraId="640F687A" w14:textId="7743C593" w:rsidR="00AE7824" w:rsidRPr="00F620DE" w:rsidRDefault="00AE7824" w:rsidP="00324418">
      <w:pPr>
        <w:pStyle w:val="Normale1"/>
        <w:numPr>
          <w:ilvl w:val="0"/>
          <w:numId w:val="164"/>
        </w:numPr>
        <w:tabs>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 conflitti di interesse</w:t>
      </w:r>
      <w:r w:rsidR="007E5652" w:rsidRPr="00F620DE">
        <w:rPr>
          <w:rStyle w:val="Nessuno"/>
          <w:rFonts w:ascii="Arial Narrow" w:hAnsi="Arial Narrow"/>
          <w:sz w:val="22"/>
          <w:szCs w:val="22"/>
          <w:lang w:val="it-IT"/>
        </w:rPr>
        <w:t>.</w:t>
      </w:r>
    </w:p>
    <w:p w14:paraId="3E27FB65"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1EE41AD3" w14:textId="77777777" w:rsidR="002E3ADB" w:rsidRPr="00F620DE" w:rsidRDefault="002E3ADB" w:rsidP="005F3C8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Le attività formative, in relazione ai programmi e contenuti degli stessi possono essere svolte dai Referenti interni, da RPCT, o da</w:t>
      </w:r>
      <w:r w:rsidR="00320FDA" w:rsidRPr="00F620DE">
        <w:rPr>
          <w:rStyle w:val="Nessuno"/>
          <w:rFonts w:ascii="Arial Narrow" w:hAnsi="Arial Narrow"/>
          <w:sz w:val="22"/>
          <w:szCs w:val="22"/>
          <w:lang w:val="it-IT"/>
        </w:rPr>
        <w:t xml:space="preserve"> qualificati docenti esterni, o</w:t>
      </w:r>
      <w:r w:rsidR="00AE7824" w:rsidRPr="00F620DE">
        <w:rPr>
          <w:rStyle w:val="Nessuno"/>
          <w:rFonts w:ascii="Arial Narrow" w:hAnsi="Arial Narrow"/>
          <w:sz w:val="22"/>
          <w:szCs w:val="22"/>
          <w:lang w:val="it-IT"/>
        </w:rPr>
        <w:t xml:space="preserve"> alternativamente</w:t>
      </w:r>
      <w:r w:rsidR="00AE7824" w:rsidRPr="00F620DE" w:rsidDel="00AE7824">
        <w:rPr>
          <w:rStyle w:val="Nessuno"/>
          <w:rFonts w:ascii="Arial Narrow" w:hAnsi="Arial Narrow"/>
          <w:sz w:val="22"/>
          <w:szCs w:val="22"/>
          <w:lang w:val="it-IT"/>
        </w:rPr>
        <w:t xml:space="preserve"> </w:t>
      </w:r>
      <w:r w:rsidRPr="00F620DE">
        <w:rPr>
          <w:rStyle w:val="Nessuno"/>
          <w:rFonts w:ascii="Arial Narrow" w:hAnsi="Arial Narrow"/>
          <w:sz w:val="22"/>
          <w:szCs w:val="22"/>
          <w:lang w:val="it-IT"/>
        </w:rPr>
        <w:t>posso</w:t>
      </w:r>
      <w:r w:rsidR="00AE7824" w:rsidRPr="00F620DE">
        <w:rPr>
          <w:rStyle w:val="Nessuno"/>
          <w:rFonts w:ascii="Arial Narrow" w:hAnsi="Arial Narrow"/>
          <w:sz w:val="22"/>
          <w:szCs w:val="22"/>
          <w:lang w:val="it-IT"/>
        </w:rPr>
        <w:t>no</w:t>
      </w:r>
      <w:r w:rsidR="00320FDA"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essere ricercate proposte formative esterne, quali corsi di aggiornamento o master universitari.</w:t>
      </w:r>
    </w:p>
    <w:p w14:paraId="2FE5CEEB" w14:textId="77777777" w:rsidR="002E3ADB" w:rsidRPr="00F620DE" w:rsidRDefault="002E3ADB" w:rsidP="005F3C84">
      <w:pPr>
        <w:pStyle w:val="Normale1"/>
        <w:widowControl w:val="0"/>
        <w:spacing w:before="0" w:after="0" w:line="240" w:lineRule="auto"/>
        <w:jc w:val="both"/>
        <w:rPr>
          <w:rStyle w:val="Nessuno"/>
          <w:rFonts w:ascii="Arial Narrow" w:eastAsia="Arial Narrow" w:hAnsi="Arial Narrow" w:cs="Arial Narrow"/>
          <w:sz w:val="22"/>
          <w:szCs w:val="22"/>
          <w:lang w:val="it-IT"/>
        </w:rPr>
      </w:pPr>
    </w:p>
    <w:p w14:paraId="1E3FE50A" w14:textId="116BD203" w:rsidR="002E3ADB" w:rsidRPr="00F620DE" w:rsidRDefault="002E3ADB" w:rsidP="005F3C84">
      <w:pPr>
        <w:pStyle w:val="Normale1"/>
        <w:widowControl w:val="0"/>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Per tutto il personale, di norma, si svolge un’attività formativa periodica a cura dei Responsabili di Area; è inoltre garantita la diffusione e conoscenza del MOG 231</w:t>
      </w:r>
      <w:r w:rsidR="008258EE" w:rsidRPr="00F620DE">
        <w:rPr>
          <w:rStyle w:val="Nessuno"/>
          <w:rFonts w:ascii="Arial Narrow" w:hAnsi="Arial Narrow"/>
          <w:sz w:val="22"/>
          <w:szCs w:val="22"/>
          <w:lang w:val="it-IT"/>
        </w:rPr>
        <w:t>-190</w:t>
      </w:r>
      <w:r w:rsidRPr="00F620DE">
        <w:rPr>
          <w:rStyle w:val="Nessuno"/>
          <w:rFonts w:ascii="Arial Narrow" w:hAnsi="Arial Narrow"/>
          <w:sz w:val="22"/>
          <w:szCs w:val="22"/>
          <w:lang w:val="it-IT"/>
        </w:rPr>
        <w:t xml:space="preserve"> ed in particolare del </w:t>
      </w:r>
      <w:r w:rsidRPr="00F620DE">
        <w:rPr>
          <w:rStyle w:val="Nessuno"/>
          <w:rFonts w:ascii="Arial Narrow" w:hAnsi="Arial Narrow"/>
          <w:sz w:val="22"/>
          <w:szCs w:val="22"/>
          <w:lang w:val="it-IT"/>
        </w:rPr>
        <w:lastRenderedPageBreak/>
        <w:t>Codice Etico</w:t>
      </w:r>
      <w:r w:rsidR="008258EE" w:rsidRPr="00F620DE">
        <w:rPr>
          <w:rStyle w:val="Nessuno"/>
          <w:rFonts w:ascii="Arial Narrow" w:hAnsi="Arial Narrow"/>
          <w:sz w:val="22"/>
          <w:szCs w:val="22"/>
          <w:lang w:val="it-IT"/>
        </w:rPr>
        <w:t xml:space="preserve">/di Comportamento </w:t>
      </w:r>
      <w:r w:rsidR="006C0F40" w:rsidRPr="00F620DE">
        <w:rPr>
          <w:rStyle w:val="Nessuno"/>
          <w:rFonts w:ascii="Arial Narrow" w:hAnsi="Arial Narrow"/>
          <w:sz w:val="22"/>
          <w:szCs w:val="22"/>
          <w:lang w:val="it-IT"/>
        </w:rPr>
        <w:t>e Sistema d</w:t>
      </w:r>
      <w:r w:rsidRPr="00F620DE">
        <w:rPr>
          <w:rStyle w:val="Nessuno"/>
          <w:rFonts w:ascii="Arial Narrow" w:hAnsi="Arial Narrow"/>
          <w:sz w:val="22"/>
          <w:szCs w:val="22"/>
          <w:lang w:val="it-IT"/>
        </w:rPr>
        <w:t xml:space="preserve">isciplinare, a tutto il personale </w:t>
      </w:r>
      <w:r w:rsidR="005F3C84" w:rsidRPr="00F620DE">
        <w:rPr>
          <w:rStyle w:val="Nessuno"/>
          <w:rFonts w:ascii="Arial Narrow" w:hAnsi="Arial Narrow"/>
          <w:sz w:val="22"/>
          <w:szCs w:val="22"/>
          <w:lang w:val="it-IT"/>
        </w:rPr>
        <w:t>neoassunto</w:t>
      </w:r>
      <w:r w:rsidRPr="00F620DE">
        <w:rPr>
          <w:rStyle w:val="Nessuno"/>
          <w:rFonts w:ascii="Arial Narrow" w:hAnsi="Arial Narrow"/>
          <w:sz w:val="22"/>
          <w:szCs w:val="22"/>
          <w:lang w:val="it-IT"/>
        </w:rPr>
        <w:t>, sempre per opera dei Responsabili di Area</w:t>
      </w:r>
      <w:r w:rsidR="00D8129D" w:rsidRPr="00F620DE">
        <w:rPr>
          <w:rStyle w:val="Nessuno"/>
          <w:rFonts w:ascii="Arial Narrow" w:hAnsi="Arial Narrow"/>
          <w:sz w:val="22"/>
          <w:szCs w:val="22"/>
          <w:lang w:val="it-IT"/>
        </w:rPr>
        <w:t xml:space="preserve"> e/o da parte </w:t>
      </w:r>
      <w:r w:rsidR="005F3C84" w:rsidRPr="00F620DE">
        <w:rPr>
          <w:rStyle w:val="Nessuno"/>
          <w:rFonts w:ascii="Arial Narrow" w:hAnsi="Arial Narrow"/>
          <w:sz w:val="22"/>
          <w:szCs w:val="22"/>
          <w:lang w:val="it-IT"/>
        </w:rPr>
        <w:t>del</w:t>
      </w:r>
      <w:r w:rsidR="005F3C84">
        <w:rPr>
          <w:rStyle w:val="Nessuno"/>
          <w:rFonts w:ascii="Arial Narrow" w:hAnsi="Arial Narrow"/>
          <w:sz w:val="22"/>
          <w:szCs w:val="22"/>
          <w:lang w:val="it-IT"/>
        </w:rPr>
        <w:t>la</w:t>
      </w:r>
      <w:r w:rsidR="005F3C84" w:rsidRPr="00F620DE">
        <w:rPr>
          <w:rStyle w:val="Nessuno"/>
          <w:rFonts w:ascii="Arial Narrow" w:hAnsi="Arial Narrow"/>
          <w:sz w:val="22"/>
          <w:szCs w:val="22"/>
          <w:lang w:val="it-IT"/>
        </w:rPr>
        <w:t xml:space="preserve"> RPCT</w:t>
      </w:r>
      <w:r w:rsidRPr="00F620DE">
        <w:rPr>
          <w:rStyle w:val="Nessuno"/>
          <w:rFonts w:ascii="Arial Narrow" w:hAnsi="Arial Narrow"/>
          <w:sz w:val="22"/>
          <w:szCs w:val="22"/>
          <w:lang w:val="it-IT"/>
        </w:rPr>
        <w:t>.</w:t>
      </w:r>
    </w:p>
    <w:p w14:paraId="1442780B" w14:textId="77777777" w:rsidR="002E3ADB" w:rsidRPr="00F620DE" w:rsidRDefault="002E3ADB" w:rsidP="005F3C84">
      <w:pPr>
        <w:pStyle w:val="Normale1"/>
        <w:widowControl w:val="0"/>
        <w:spacing w:before="0" w:after="0" w:line="240" w:lineRule="auto"/>
        <w:jc w:val="both"/>
        <w:rPr>
          <w:rStyle w:val="Nessuno"/>
          <w:rFonts w:ascii="Arial Narrow" w:eastAsia="Arial Narrow" w:hAnsi="Arial Narrow" w:cs="Arial Narrow"/>
          <w:sz w:val="22"/>
          <w:szCs w:val="22"/>
          <w:lang w:val="it-IT"/>
        </w:rPr>
      </w:pPr>
    </w:p>
    <w:p w14:paraId="5503F571" w14:textId="77777777" w:rsidR="002E3ADB" w:rsidRPr="00F620DE" w:rsidRDefault="002E3ADB" w:rsidP="005F3C84">
      <w:pPr>
        <w:pStyle w:val="Normale1"/>
        <w:widowControl w:val="0"/>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Si garantisce in ogni caso la diffusione e conoscenza del Codice</w:t>
      </w:r>
      <w:r w:rsidR="007B1804" w:rsidRPr="00F620DE">
        <w:rPr>
          <w:rStyle w:val="Nessuno"/>
          <w:rFonts w:ascii="Arial Narrow" w:hAnsi="Arial Narrow"/>
          <w:sz w:val="22"/>
          <w:szCs w:val="22"/>
          <w:lang w:val="it-IT"/>
        </w:rPr>
        <w:t xml:space="preserve"> Etico/</w:t>
      </w:r>
      <w:r w:rsidR="008258EE" w:rsidRPr="00F620DE">
        <w:rPr>
          <w:rStyle w:val="Nessuno"/>
          <w:rFonts w:ascii="Arial Narrow" w:hAnsi="Arial Narrow"/>
          <w:sz w:val="22"/>
          <w:szCs w:val="22"/>
          <w:lang w:val="it-IT"/>
        </w:rPr>
        <w:t>di C</w:t>
      </w:r>
      <w:r w:rsidRPr="00F620DE">
        <w:rPr>
          <w:rStyle w:val="Nessuno"/>
          <w:rFonts w:ascii="Arial Narrow" w:hAnsi="Arial Narrow"/>
          <w:sz w:val="22"/>
          <w:szCs w:val="22"/>
          <w:lang w:val="it-IT"/>
        </w:rPr>
        <w:t xml:space="preserve">omportamento ai nuovi assunti, attraverso la sottoscrizione di un modulo di presa visione del medesimo all’atto dell’assunzione, </w:t>
      </w:r>
      <w:r w:rsidR="008258EE" w:rsidRPr="00F620DE">
        <w:rPr>
          <w:rStyle w:val="Nessuno"/>
          <w:rFonts w:ascii="Arial Narrow" w:hAnsi="Arial Narrow"/>
          <w:sz w:val="22"/>
          <w:szCs w:val="22"/>
          <w:lang w:val="it-IT"/>
        </w:rPr>
        <w:t>e periodicamente</w:t>
      </w:r>
      <w:r w:rsidRPr="00F620DE">
        <w:rPr>
          <w:rStyle w:val="Nessuno"/>
          <w:rFonts w:ascii="Arial Narrow" w:hAnsi="Arial Narrow"/>
          <w:sz w:val="22"/>
          <w:szCs w:val="22"/>
          <w:lang w:val="it-IT"/>
        </w:rPr>
        <w:t xml:space="preserve"> è assicurata - una formazione </w:t>
      </w:r>
      <w:r w:rsidR="008258EE" w:rsidRPr="00F620DE">
        <w:rPr>
          <w:rStyle w:val="Nessuno"/>
          <w:rFonts w:ascii="Arial Narrow" w:hAnsi="Arial Narrow"/>
          <w:sz w:val="22"/>
          <w:szCs w:val="22"/>
          <w:lang w:val="it-IT"/>
        </w:rPr>
        <w:t>generale a tutto il per</w:t>
      </w:r>
      <w:r w:rsidR="007B1804" w:rsidRPr="00F620DE">
        <w:rPr>
          <w:rStyle w:val="Nessuno"/>
          <w:rFonts w:ascii="Arial Narrow" w:hAnsi="Arial Narrow"/>
          <w:sz w:val="22"/>
          <w:szCs w:val="22"/>
          <w:lang w:val="it-IT"/>
        </w:rPr>
        <w:t>s</w:t>
      </w:r>
      <w:r w:rsidR="008258EE" w:rsidRPr="00F620DE">
        <w:rPr>
          <w:rStyle w:val="Nessuno"/>
          <w:rFonts w:ascii="Arial Narrow" w:hAnsi="Arial Narrow"/>
          <w:sz w:val="22"/>
          <w:szCs w:val="22"/>
          <w:lang w:val="it-IT"/>
        </w:rPr>
        <w:t xml:space="preserve">onale. </w:t>
      </w:r>
    </w:p>
    <w:p w14:paraId="13EBD9C7" w14:textId="77777777" w:rsidR="002E3ADB" w:rsidRPr="00F620DE" w:rsidRDefault="002E3ADB" w:rsidP="005F3C84">
      <w:pPr>
        <w:pStyle w:val="Normale1"/>
        <w:widowControl w:val="0"/>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rendicontazione a consuntivo della formazione annuale è oggetto di analisi della relazione annuale anticorruzione prevista dall’art. 1, comma 14, Legge 190/2012.</w:t>
      </w:r>
    </w:p>
    <w:p w14:paraId="5A0E6615" w14:textId="77777777" w:rsidR="00617E4A" w:rsidRPr="00F620DE" w:rsidRDefault="00617E4A">
      <w:pPr>
        <w:pStyle w:val="Normale1"/>
        <w:widowControl w:val="0"/>
        <w:spacing w:before="0" w:after="0" w:line="240" w:lineRule="auto"/>
        <w:ind w:left="284"/>
        <w:jc w:val="both"/>
        <w:rPr>
          <w:rStyle w:val="Nessuno"/>
          <w:rFonts w:ascii="Arial Narrow" w:eastAsia="Arial Narrow" w:hAnsi="Arial Narrow" w:cs="Arial Narrow"/>
          <w:sz w:val="22"/>
          <w:szCs w:val="22"/>
          <w:lang w:val="it-IT"/>
        </w:rPr>
      </w:pPr>
    </w:p>
    <w:p w14:paraId="756F15B5" w14:textId="77777777" w:rsidR="00617E4A" w:rsidRPr="00F620DE" w:rsidRDefault="001029D1">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eastAsia="Arial Narrow" w:hAnsi="Arial Narrow" w:cs="Arial Narrow"/>
          <w:sz w:val="22"/>
          <w:szCs w:val="22"/>
          <w:lang w:val="it-IT"/>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485"/>
        <w:gridCol w:w="938"/>
        <w:gridCol w:w="1594"/>
        <w:gridCol w:w="1622"/>
      </w:tblGrid>
      <w:tr w:rsidR="00E251A1" w:rsidRPr="00F620DE" w14:paraId="60DF69F4" w14:textId="77777777" w:rsidTr="004E3E77">
        <w:trPr>
          <w:tblHeader/>
        </w:trPr>
        <w:tc>
          <w:tcPr>
            <w:tcW w:w="1257" w:type="pct"/>
          </w:tcPr>
          <w:p w14:paraId="41A0B80A" w14:textId="77777777" w:rsidR="00E251A1" w:rsidRPr="00A4629E" w:rsidRDefault="00E251A1" w:rsidP="0067401A">
            <w:pPr>
              <w:pStyle w:val="Normale1"/>
              <w:tabs>
                <w:tab w:val="left" w:pos="284"/>
                <w:tab w:val="left" w:pos="426"/>
              </w:tabs>
              <w:spacing w:before="0" w:after="0" w:line="240" w:lineRule="auto"/>
              <w:jc w:val="center"/>
              <w:rPr>
                <w:rStyle w:val="Nessuno"/>
                <w:rFonts w:ascii="Arial Narrow" w:eastAsia="Arial Narrow" w:hAnsi="Arial Narrow" w:cs="Arial Narrow"/>
                <w:b/>
                <w:sz w:val="18"/>
                <w:szCs w:val="18"/>
                <w:lang w:val="it-IT"/>
              </w:rPr>
            </w:pPr>
            <w:r w:rsidRPr="00A4629E">
              <w:rPr>
                <w:rStyle w:val="Nessuno"/>
                <w:rFonts w:ascii="Arial Narrow" w:eastAsia="Arial Narrow" w:hAnsi="Arial Narrow" w:cs="Arial Narrow"/>
                <w:b/>
                <w:sz w:val="18"/>
                <w:szCs w:val="18"/>
                <w:lang w:val="it-IT"/>
              </w:rPr>
              <w:t>ARGOMENTO</w:t>
            </w:r>
          </w:p>
        </w:tc>
        <w:tc>
          <w:tcPr>
            <w:tcW w:w="1004" w:type="pct"/>
          </w:tcPr>
          <w:p w14:paraId="4DC13811" w14:textId="77777777" w:rsidR="00E251A1" w:rsidRPr="00A4629E" w:rsidRDefault="00E251A1" w:rsidP="0067401A">
            <w:pPr>
              <w:pStyle w:val="Normale1"/>
              <w:tabs>
                <w:tab w:val="left" w:pos="284"/>
                <w:tab w:val="left" w:pos="426"/>
              </w:tabs>
              <w:spacing w:before="0" w:after="0" w:line="240" w:lineRule="auto"/>
              <w:jc w:val="center"/>
              <w:rPr>
                <w:rStyle w:val="Nessuno"/>
                <w:rFonts w:ascii="Arial Narrow" w:eastAsia="Arial Narrow" w:hAnsi="Arial Narrow" w:cs="Arial Narrow"/>
                <w:b/>
                <w:sz w:val="18"/>
                <w:szCs w:val="18"/>
                <w:lang w:val="it-IT"/>
              </w:rPr>
            </w:pPr>
            <w:r w:rsidRPr="00A4629E">
              <w:rPr>
                <w:rStyle w:val="Nessuno"/>
                <w:rFonts w:ascii="Arial Narrow" w:eastAsia="Arial Narrow" w:hAnsi="Arial Narrow" w:cs="Arial Narrow"/>
                <w:b/>
                <w:sz w:val="18"/>
                <w:szCs w:val="18"/>
                <w:lang w:val="it-IT"/>
              </w:rPr>
              <w:t>RIVOLTA A</w:t>
            </w:r>
          </w:p>
        </w:tc>
        <w:tc>
          <w:tcPr>
            <w:tcW w:w="640" w:type="pct"/>
          </w:tcPr>
          <w:p w14:paraId="0890B540" w14:textId="77777777" w:rsidR="00E251A1" w:rsidRPr="00A4629E" w:rsidRDefault="00E251A1" w:rsidP="0067401A">
            <w:pPr>
              <w:pStyle w:val="Normale1"/>
              <w:tabs>
                <w:tab w:val="left" w:pos="284"/>
                <w:tab w:val="left" w:pos="426"/>
              </w:tabs>
              <w:spacing w:before="0" w:after="0" w:line="240" w:lineRule="auto"/>
              <w:jc w:val="center"/>
              <w:rPr>
                <w:rStyle w:val="Nessuno"/>
                <w:rFonts w:ascii="Arial Narrow" w:eastAsia="Arial Narrow" w:hAnsi="Arial Narrow" w:cs="Arial Narrow"/>
                <w:b/>
                <w:sz w:val="18"/>
                <w:szCs w:val="18"/>
                <w:lang w:val="it-IT"/>
              </w:rPr>
            </w:pPr>
            <w:r w:rsidRPr="00A4629E">
              <w:rPr>
                <w:rStyle w:val="Nessuno"/>
                <w:rFonts w:ascii="Arial Narrow" w:eastAsia="Arial Narrow" w:hAnsi="Arial Narrow" w:cs="Arial Narrow"/>
                <w:b/>
                <w:sz w:val="18"/>
                <w:szCs w:val="18"/>
                <w:lang w:val="it-IT"/>
              </w:rPr>
              <w:t>TEMPI</w:t>
            </w:r>
          </w:p>
        </w:tc>
        <w:tc>
          <w:tcPr>
            <w:tcW w:w="1004" w:type="pct"/>
          </w:tcPr>
          <w:p w14:paraId="32862042" w14:textId="77777777" w:rsidR="00E251A1" w:rsidRPr="00A4629E" w:rsidRDefault="00E251A1" w:rsidP="0067401A">
            <w:pPr>
              <w:pStyle w:val="Normale1"/>
              <w:tabs>
                <w:tab w:val="left" w:pos="284"/>
                <w:tab w:val="left" w:pos="426"/>
              </w:tabs>
              <w:spacing w:before="0" w:after="0" w:line="240" w:lineRule="auto"/>
              <w:jc w:val="center"/>
              <w:rPr>
                <w:rStyle w:val="Nessuno"/>
                <w:rFonts w:ascii="Arial Narrow" w:eastAsia="Arial Narrow" w:hAnsi="Arial Narrow" w:cs="Arial Narrow"/>
                <w:b/>
                <w:sz w:val="18"/>
                <w:szCs w:val="18"/>
                <w:lang w:val="it-IT"/>
              </w:rPr>
            </w:pPr>
            <w:r w:rsidRPr="00A4629E">
              <w:rPr>
                <w:rStyle w:val="Nessuno"/>
                <w:rFonts w:ascii="Arial Narrow" w:eastAsia="Arial Narrow" w:hAnsi="Arial Narrow" w:cs="Arial Narrow"/>
                <w:b/>
                <w:sz w:val="18"/>
                <w:szCs w:val="18"/>
                <w:lang w:val="it-IT"/>
              </w:rPr>
              <w:t>RESPONSABILE DELL’ATTUAZIONE</w:t>
            </w:r>
          </w:p>
        </w:tc>
        <w:tc>
          <w:tcPr>
            <w:tcW w:w="1096" w:type="pct"/>
          </w:tcPr>
          <w:p w14:paraId="5E904CCE" w14:textId="1BBD5160" w:rsidR="00E251A1" w:rsidRPr="00A4629E" w:rsidRDefault="00E251A1" w:rsidP="00D8129D">
            <w:pPr>
              <w:pStyle w:val="Normale1"/>
              <w:tabs>
                <w:tab w:val="left" w:pos="284"/>
                <w:tab w:val="left" w:pos="426"/>
              </w:tabs>
              <w:spacing w:before="0" w:after="0" w:line="240" w:lineRule="auto"/>
              <w:jc w:val="center"/>
              <w:rPr>
                <w:rStyle w:val="Nessuno"/>
                <w:rFonts w:ascii="Arial Narrow" w:hAnsi="Arial Narrow"/>
                <w:b/>
                <w:sz w:val="18"/>
                <w:szCs w:val="18"/>
                <w:lang w:val="it-IT"/>
              </w:rPr>
            </w:pPr>
            <w:r w:rsidRPr="00A4629E">
              <w:rPr>
                <w:rStyle w:val="Nessuno"/>
                <w:rFonts w:ascii="Arial Narrow" w:hAnsi="Arial Narrow"/>
                <w:b/>
                <w:sz w:val="18"/>
                <w:szCs w:val="18"/>
                <w:lang w:val="it-IT"/>
              </w:rPr>
              <w:t xml:space="preserve">RIESAME </w:t>
            </w:r>
            <w:r w:rsidR="002C2015" w:rsidRPr="00A4629E">
              <w:rPr>
                <w:rStyle w:val="Nessuno"/>
                <w:rFonts w:ascii="Arial Narrow" w:hAnsi="Arial Narrow"/>
                <w:b/>
                <w:sz w:val="18"/>
                <w:szCs w:val="18"/>
                <w:lang w:val="it-IT"/>
              </w:rPr>
              <w:t>2025</w:t>
            </w:r>
          </w:p>
        </w:tc>
      </w:tr>
      <w:tr w:rsidR="00E251A1" w:rsidRPr="00F620DE" w14:paraId="56AF276D" w14:textId="77777777" w:rsidTr="004E3E77">
        <w:tc>
          <w:tcPr>
            <w:tcW w:w="1257" w:type="pct"/>
            <w:vAlign w:val="center"/>
          </w:tcPr>
          <w:p w14:paraId="75F09DCA" w14:textId="3E3C3573" w:rsidR="00E251A1" w:rsidRPr="00A4629E" w:rsidRDefault="00E75665" w:rsidP="001506AD">
            <w:pPr>
              <w:spacing w:after="5" w:line="271" w:lineRule="auto"/>
              <w:ind w:right="45"/>
              <w:jc w:val="both"/>
              <w:rPr>
                <w:rFonts w:ascii="Arial Narrow" w:hAnsi="Arial Narrow"/>
                <w:sz w:val="16"/>
                <w:szCs w:val="16"/>
                <w:lang w:val="it-IT"/>
              </w:rPr>
            </w:pPr>
            <w:r w:rsidRPr="00A4629E">
              <w:rPr>
                <w:rFonts w:ascii="Arial Narrow" w:hAnsi="Arial Narrow"/>
                <w:b/>
                <w:sz w:val="16"/>
                <w:szCs w:val="16"/>
                <w:lang w:val="it-IT"/>
              </w:rPr>
              <w:t>ANALISI E GESTIONE DEL RISCHIO DI CORRUZIONE</w:t>
            </w:r>
            <w:r w:rsidRPr="00A4629E">
              <w:rPr>
                <w:rFonts w:ascii="Arial Narrow" w:hAnsi="Arial Narrow"/>
                <w:sz w:val="16"/>
                <w:szCs w:val="16"/>
                <w:lang w:val="it-IT"/>
              </w:rPr>
              <w:t xml:space="preserve">: LA FORMAZIONE DOVRÀ ESSERE INCENTRATA SUGLI ASPETTI OPERATIVI CONNESSI, ALLA MAPPATURA DEI PROCESSI, ALL’ANALISI, VALUTAZIONE E TRATTAMENTO DEL RISCHIO, NONCHÉ ALLA PROGETTAZIONE DEL SISTEMA DI MONITORAGGIO SULL’ATTUAZIONE DEL </w:t>
            </w:r>
            <w:r w:rsidR="00A4629E" w:rsidRPr="00A4629E">
              <w:rPr>
                <w:rFonts w:ascii="Arial Narrow" w:hAnsi="Arial Narrow"/>
                <w:sz w:val="16"/>
                <w:szCs w:val="16"/>
                <w:lang w:val="it-IT"/>
              </w:rPr>
              <w:t>P.T.P.C.T.; DOVRÀ</w:t>
            </w:r>
            <w:r w:rsidRPr="00A4629E">
              <w:rPr>
                <w:rFonts w:ascii="Arial Narrow" w:hAnsi="Arial Narrow"/>
                <w:sz w:val="16"/>
                <w:szCs w:val="16"/>
                <w:lang w:val="it-IT"/>
              </w:rPr>
              <w:t xml:space="preserve"> ALTRESÌ TENERE CONTO DEGLI AGGIORNAMENTI NORMATIVI INTERVENUTI </w:t>
            </w:r>
          </w:p>
          <w:p w14:paraId="2AE23AA8" w14:textId="77777777" w:rsidR="00E251A1" w:rsidRPr="00A4629E" w:rsidRDefault="00E251A1"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tc>
        <w:tc>
          <w:tcPr>
            <w:tcW w:w="1004" w:type="pct"/>
            <w:vAlign w:val="center"/>
          </w:tcPr>
          <w:p w14:paraId="43F104A4" w14:textId="325DD3D2" w:rsidR="00E251A1" w:rsidRPr="00A4629E" w:rsidRDefault="00E251A1" w:rsidP="00C821FB">
            <w:pPr>
              <w:ind w:right="45"/>
              <w:jc w:val="both"/>
              <w:rPr>
                <w:rFonts w:ascii="Arial Narrow" w:hAnsi="Arial Narrow"/>
                <w:sz w:val="16"/>
                <w:szCs w:val="16"/>
                <w:lang w:val="it-IT"/>
              </w:rPr>
            </w:pPr>
            <w:r w:rsidRPr="00A4629E">
              <w:rPr>
                <w:rFonts w:ascii="Arial Narrow" w:hAnsi="Arial Narrow"/>
                <w:sz w:val="16"/>
                <w:szCs w:val="16"/>
                <w:lang w:val="it-IT"/>
              </w:rPr>
              <w:t xml:space="preserve">referenti interni in materia di anticorruzione e al </w:t>
            </w:r>
            <w:r w:rsidR="00A4629E" w:rsidRPr="00A4629E">
              <w:rPr>
                <w:rFonts w:ascii="Arial Narrow" w:hAnsi="Arial Narrow"/>
                <w:sz w:val="16"/>
                <w:szCs w:val="16"/>
                <w:lang w:val="it-IT"/>
              </w:rPr>
              <w:t>personale direttamente</w:t>
            </w:r>
            <w:r w:rsidRPr="00A4629E">
              <w:rPr>
                <w:rFonts w:ascii="Arial Narrow" w:hAnsi="Arial Narrow"/>
                <w:sz w:val="16"/>
                <w:szCs w:val="16"/>
                <w:lang w:val="it-IT"/>
              </w:rPr>
              <w:t xml:space="preserve"> coinvolto nella </w:t>
            </w:r>
            <w:r w:rsidR="00A4629E" w:rsidRPr="00A4629E">
              <w:rPr>
                <w:rFonts w:ascii="Arial Narrow" w:hAnsi="Arial Narrow"/>
                <w:sz w:val="16"/>
                <w:szCs w:val="16"/>
                <w:lang w:val="it-IT"/>
              </w:rPr>
              <w:t>gestione dei</w:t>
            </w:r>
            <w:r w:rsidRPr="00A4629E">
              <w:rPr>
                <w:rFonts w:ascii="Arial Narrow" w:hAnsi="Arial Narrow"/>
                <w:sz w:val="16"/>
                <w:szCs w:val="16"/>
                <w:lang w:val="it-IT"/>
              </w:rPr>
              <w:t xml:space="preserve"> processi a maggior rischio, e </w:t>
            </w:r>
            <w:proofErr w:type="gramStart"/>
            <w:r w:rsidRPr="00A4629E">
              <w:rPr>
                <w:rFonts w:ascii="Arial Narrow" w:hAnsi="Arial Narrow"/>
                <w:sz w:val="16"/>
                <w:szCs w:val="16"/>
                <w:lang w:val="it-IT"/>
              </w:rPr>
              <w:t>ad</w:t>
            </w:r>
            <w:proofErr w:type="gramEnd"/>
            <w:r w:rsidRPr="00A4629E">
              <w:rPr>
                <w:rFonts w:ascii="Arial Narrow" w:hAnsi="Arial Narrow"/>
                <w:sz w:val="16"/>
                <w:szCs w:val="16"/>
                <w:lang w:val="it-IT"/>
              </w:rPr>
              <w:t xml:space="preserve"> RPCT.</w:t>
            </w:r>
          </w:p>
          <w:p w14:paraId="104BD79B" w14:textId="77777777" w:rsidR="00E251A1" w:rsidRPr="00A4629E" w:rsidRDefault="00E251A1" w:rsidP="00C821FB">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tc>
        <w:tc>
          <w:tcPr>
            <w:tcW w:w="640" w:type="pct"/>
            <w:vAlign w:val="center"/>
          </w:tcPr>
          <w:p w14:paraId="489B087C" w14:textId="7719892C" w:rsidR="00E251A1" w:rsidRPr="00A4629E" w:rsidRDefault="00E83C9B"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2028</w:t>
            </w:r>
          </w:p>
          <w:p w14:paraId="7EA15935" w14:textId="77777777" w:rsidR="00E251A1" w:rsidRPr="00A4629E" w:rsidRDefault="00E251A1"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p w14:paraId="0EE83022" w14:textId="77777777" w:rsidR="00E251A1" w:rsidRPr="00A4629E" w:rsidRDefault="00E251A1"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tc>
        <w:tc>
          <w:tcPr>
            <w:tcW w:w="1004" w:type="pct"/>
            <w:vAlign w:val="center"/>
          </w:tcPr>
          <w:p w14:paraId="7C8B2EC9" w14:textId="21C7662A" w:rsidR="00E251A1" w:rsidRPr="00A4629E" w:rsidRDefault="00E251A1" w:rsidP="0093397B">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 xml:space="preserve">RPCT e </w:t>
            </w:r>
            <w:r w:rsidR="0093397B" w:rsidRPr="00A4629E">
              <w:rPr>
                <w:rStyle w:val="Nessuno"/>
                <w:rFonts w:ascii="Arial Narrow" w:eastAsia="Arial Narrow" w:hAnsi="Arial Narrow" w:cs="Arial Narrow"/>
                <w:sz w:val="16"/>
                <w:szCs w:val="16"/>
                <w:lang w:val="it-IT"/>
              </w:rPr>
              <w:t>Resp. Area e Staf</w:t>
            </w:r>
            <w:r w:rsidR="00F54C11" w:rsidRPr="00A4629E">
              <w:rPr>
                <w:rStyle w:val="Nessuno"/>
                <w:rFonts w:ascii="Arial Narrow" w:eastAsia="Arial Narrow" w:hAnsi="Arial Narrow" w:cs="Arial Narrow"/>
                <w:sz w:val="16"/>
                <w:szCs w:val="16"/>
                <w:lang w:val="it-IT"/>
              </w:rPr>
              <w:t>f</w:t>
            </w:r>
          </w:p>
        </w:tc>
        <w:tc>
          <w:tcPr>
            <w:tcW w:w="1096" w:type="pct"/>
          </w:tcPr>
          <w:p w14:paraId="028EDC32" w14:textId="29B04CB4" w:rsidR="00E251A1" w:rsidRPr="00A4629E" w:rsidRDefault="00E251A1" w:rsidP="003C173A">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p w14:paraId="3DA2115A" w14:textId="77777777" w:rsidR="00E251A1" w:rsidRPr="00A4629E" w:rsidRDefault="00E251A1" w:rsidP="003C173A">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p w14:paraId="0D808377" w14:textId="16AE0AF9" w:rsidR="00E251A1" w:rsidRPr="00A4629E" w:rsidRDefault="002C2015" w:rsidP="006C0F40">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 xml:space="preserve">2025 </w:t>
            </w:r>
            <w:r w:rsidR="002743E2" w:rsidRPr="00A4629E">
              <w:rPr>
                <w:rStyle w:val="Nessuno"/>
                <w:rFonts w:ascii="Arial Narrow" w:eastAsia="Arial Narrow" w:hAnsi="Arial Narrow" w:cs="Arial Narrow"/>
                <w:sz w:val="16"/>
                <w:szCs w:val="16"/>
                <w:lang w:val="it-IT"/>
              </w:rPr>
              <w:t xml:space="preserve">– Formazione ai RUP e Apicali </w:t>
            </w:r>
            <w:r w:rsidR="00232593" w:rsidRPr="00A4629E">
              <w:rPr>
                <w:rStyle w:val="Nessuno"/>
                <w:rFonts w:ascii="Arial Narrow" w:eastAsia="Arial Narrow" w:hAnsi="Arial Narrow" w:cs="Arial Narrow"/>
                <w:sz w:val="16"/>
                <w:szCs w:val="16"/>
                <w:lang w:val="it-IT"/>
              </w:rPr>
              <w:t xml:space="preserve">su </w:t>
            </w:r>
            <w:r w:rsidR="00E251A1" w:rsidRPr="00A4629E">
              <w:rPr>
                <w:rStyle w:val="Nessuno"/>
                <w:rFonts w:ascii="Arial Narrow" w:eastAsia="Arial Narrow" w:hAnsi="Arial Narrow" w:cs="Arial Narrow"/>
                <w:sz w:val="16"/>
                <w:szCs w:val="16"/>
                <w:lang w:val="it-IT"/>
              </w:rPr>
              <w:t xml:space="preserve">conflitto d’interessi. </w:t>
            </w:r>
          </w:p>
          <w:p w14:paraId="16402794" w14:textId="77777777" w:rsidR="0093397B" w:rsidRPr="00A4629E" w:rsidRDefault="0093397B" w:rsidP="006C0F40">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p w14:paraId="363B06D9" w14:textId="3BF9D555" w:rsidR="0093397B" w:rsidRPr="00A4629E" w:rsidRDefault="00232593" w:rsidP="006C0F40">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2025</w:t>
            </w:r>
            <w:r w:rsidR="0093397B" w:rsidRPr="00A4629E">
              <w:rPr>
                <w:rStyle w:val="Nessuno"/>
                <w:rFonts w:ascii="Arial Narrow" w:eastAsia="Arial Narrow" w:hAnsi="Arial Narrow" w:cs="Arial Narrow"/>
                <w:sz w:val="16"/>
                <w:szCs w:val="16"/>
                <w:lang w:val="it-IT"/>
              </w:rPr>
              <w:t xml:space="preserve">Formazione </w:t>
            </w:r>
            <w:r w:rsidRPr="00A4629E">
              <w:rPr>
                <w:rStyle w:val="Nessuno"/>
                <w:rFonts w:ascii="Arial Narrow" w:eastAsia="Arial Narrow" w:hAnsi="Arial Narrow" w:cs="Arial Narrow"/>
                <w:sz w:val="16"/>
                <w:szCs w:val="16"/>
                <w:lang w:val="it-IT"/>
              </w:rPr>
              <w:t xml:space="preserve">ai </w:t>
            </w:r>
            <w:r w:rsidR="00A4629E" w:rsidRPr="00A4629E">
              <w:rPr>
                <w:rStyle w:val="Nessuno"/>
                <w:rFonts w:ascii="Arial Narrow" w:eastAsia="Arial Narrow" w:hAnsi="Arial Narrow" w:cs="Arial Narrow"/>
                <w:sz w:val="16"/>
                <w:szCs w:val="16"/>
                <w:lang w:val="it-IT"/>
              </w:rPr>
              <w:t>neoassunti</w:t>
            </w:r>
            <w:r w:rsidR="0093397B" w:rsidRPr="00A4629E">
              <w:rPr>
                <w:rStyle w:val="Nessuno"/>
                <w:rFonts w:ascii="Arial Narrow" w:eastAsia="Arial Narrow" w:hAnsi="Arial Narrow" w:cs="Arial Narrow"/>
                <w:sz w:val="16"/>
                <w:szCs w:val="16"/>
                <w:lang w:val="it-IT"/>
              </w:rPr>
              <w:t xml:space="preserve"> da parte di RPCT e Resp. di Area e Staff</w:t>
            </w:r>
          </w:p>
          <w:p w14:paraId="11828183" w14:textId="77777777" w:rsidR="00E251A1" w:rsidRPr="00A4629E" w:rsidRDefault="00E251A1" w:rsidP="00D8129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tc>
      </w:tr>
      <w:tr w:rsidR="00E251A1" w:rsidRPr="00F620DE" w14:paraId="5CEDE823" w14:textId="77777777" w:rsidTr="004E3E77">
        <w:tc>
          <w:tcPr>
            <w:tcW w:w="1257" w:type="pct"/>
            <w:vAlign w:val="center"/>
          </w:tcPr>
          <w:p w14:paraId="18885A37" w14:textId="77777777" w:rsidR="00E251A1" w:rsidRPr="00A4629E" w:rsidRDefault="0093397B" w:rsidP="009D4112">
            <w:pPr>
              <w:ind w:right="45"/>
              <w:rPr>
                <w:rStyle w:val="Nessuno"/>
                <w:rFonts w:ascii="Arial Narrow" w:eastAsia="Arial Narrow" w:hAnsi="Arial Narrow" w:cs="Arial Narrow"/>
                <w:sz w:val="16"/>
                <w:szCs w:val="16"/>
                <w:lang w:val="it-IT"/>
              </w:rPr>
            </w:pPr>
            <w:r w:rsidRPr="00A4629E">
              <w:rPr>
                <w:rFonts w:ascii="Arial Narrow" w:hAnsi="Arial Narrow"/>
                <w:sz w:val="16"/>
                <w:szCs w:val="16"/>
                <w:lang w:val="it-IT"/>
              </w:rPr>
              <w:t>ADEMPIMENTI IN AMBITO D.LGS. 33/2013 – DELIBERAZIONE ANAC N.495/2024 NUOVI SCHEMI DI PUBBLICAZIONE</w:t>
            </w:r>
          </w:p>
        </w:tc>
        <w:tc>
          <w:tcPr>
            <w:tcW w:w="1004" w:type="pct"/>
            <w:vAlign w:val="center"/>
          </w:tcPr>
          <w:p w14:paraId="41F9ACBF" w14:textId="3E5FC0DB" w:rsidR="00E251A1" w:rsidRPr="00A4629E" w:rsidRDefault="00E251A1" w:rsidP="008C2975">
            <w:pPr>
              <w:ind w:right="45"/>
              <w:jc w:val="both"/>
              <w:rPr>
                <w:rStyle w:val="Nessuno"/>
                <w:rFonts w:ascii="Arial Narrow" w:eastAsia="Arial Narrow" w:hAnsi="Arial Narrow" w:cs="Arial Narrow"/>
                <w:sz w:val="16"/>
                <w:szCs w:val="16"/>
                <w:lang w:val="it-IT"/>
              </w:rPr>
            </w:pPr>
            <w:r w:rsidRPr="00A4629E">
              <w:rPr>
                <w:rFonts w:ascii="Arial Narrow" w:hAnsi="Arial Narrow"/>
                <w:sz w:val="16"/>
                <w:szCs w:val="16"/>
                <w:lang w:val="it-IT"/>
              </w:rPr>
              <w:t>RPCT</w:t>
            </w:r>
            <w:r w:rsidR="008C2975" w:rsidRPr="00A4629E">
              <w:rPr>
                <w:rFonts w:ascii="Arial Narrow" w:hAnsi="Arial Narrow"/>
                <w:sz w:val="16"/>
                <w:szCs w:val="16"/>
                <w:lang w:val="it-IT"/>
              </w:rPr>
              <w:t>,</w:t>
            </w:r>
            <w:r w:rsidRPr="00A4629E">
              <w:rPr>
                <w:rFonts w:ascii="Arial Narrow" w:hAnsi="Arial Narrow"/>
                <w:sz w:val="16"/>
                <w:szCs w:val="16"/>
                <w:lang w:val="it-IT"/>
              </w:rPr>
              <w:t xml:space="preserve"> </w:t>
            </w:r>
            <w:r w:rsidR="008C2975" w:rsidRPr="00A4629E">
              <w:rPr>
                <w:rFonts w:ascii="Arial Narrow" w:hAnsi="Arial Narrow"/>
                <w:sz w:val="16"/>
                <w:szCs w:val="16"/>
                <w:lang w:val="it-IT"/>
              </w:rPr>
              <w:t>R</w:t>
            </w:r>
            <w:r w:rsidRPr="00A4629E">
              <w:rPr>
                <w:rFonts w:ascii="Arial Narrow" w:hAnsi="Arial Narrow"/>
                <w:sz w:val="16"/>
                <w:szCs w:val="16"/>
                <w:lang w:val="it-IT"/>
              </w:rPr>
              <w:t>eferenti in materia di anticorruzione</w:t>
            </w:r>
            <w:r w:rsidR="008C2975" w:rsidRPr="00A4629E">
              <w:rPr>
                <w:rFonts w:ascii="Arial Narrow" w:hAnsi="Arial Narrow"/>
                <w:sz w:val="16"/>
                <w:szCs w:val="16"/>
                <w:lang w:val="it-IT"/>
              </w:rPr>
              <w:t xml:space="preserve"> </w:t>
            </w:r>
            <w:r w:rsidR="00A01B16" w:rsidRPr="00A4629E">
              <w:rPr>
                <w:rFonts w:ascii="Arial Narrow" w:hAnsi="Arial Narrow"/>
                <w:sz w:val="16"/>
                <w:szCs w:val="16"/>
                <w:lang w:val="it-IT"/>
              </w:rPr>
              <w:t>nonché</w:t>
            </w:r>
            <w:r w:rsidRPr="00A4629E">
              <w:rPr>
                <w:rFonts w:ascii="Arial Narrow" w:hAnsi="Arial Narrow"/>
                <w:sz w:val="16"/>
                <w:szCs w:val="16"/>
                <w:lang w:val="it-IT"/>
              </w:rPr>
              <w:t xml:space="preserve"> </w:t>
            </w:r>
            <w:r w:rsidR="008C2975" w:rsidRPr="00A4629E">
              <w:rPr>
                <w:rFonts w:ascii="Arial Narrow" w:hAnsi="Arial Narrow"/>
                <w:sz w:val="16"/>
                <w:szCs w:val="16"/>
                <w:lang w:val="it-IT"/>
              </w:rPr>
              <w:t xml:space="preserve">alle </w:t>
            </w:r>
            <w:r w:rsidR="00A4629E" w:rsidRPr="00A4629E">
              <w:rPr>
                <w:rFonts w:ascii="Arial Narrow" w:hAnsi="Arial Narrow"/>
                <w:sz w:val="16"/>
                <w:szCs w:val="16"/>
                <w:lang w:val="it-IT"/>
              </w:rPr>
              <w:t>figure responsabili</w:t>
            </w:r>
            <w:r w:rsidRPr="00A4629E">
              <w:rPr>
                <w:rFonts w:ascii="Arial Narrow" w:hAnsi="Arial Narrow"/>
                <w:sz w:val="16"/>
                <w:szCs w:val="16"/>
                <w:lang w:val="it-IT"/>
              </w:rPr>
              <w:t xml:space="preserve"> della </w:t>
            </w:r>
            <w:r w:rsidR="008C2975" w:rsidRPr="00A4629E">
              <w:rPr>
                <w:rFonts w:ascii="Arial Narrow" w:hAnsi="Arial Narrow"/>
                <w:sz w:val="16"/>
                <w:szCs w:val="16"/>
                <w:lang w:val="it-IT"/>
              </w:rPr>
              <w:t xml:space="preserve">messa a </w:t>
            </w:r>
            <w:r w:rsidR="00A4629E" w:rsidRPr="00A4629E">
              <w:rPr>
                <w:rFonts w:ascii="Arial Narrow" w:hAnsi="Arial Narrow"/>
                <w:sz w:val="16"/>
                <w:szCs w:val="16"/>
                <w:lang w:val="it-IT"/>
              </w:rPr>
              <w:t>disposizione e</w:t>
            </w:r>
            <w:r w:rsidRPr="00A4629E">
              <w:rPr>
                <w:rFonts w:ascii="Arial Narrow" w:hAnsi="Arial Narrow"/>
                <w:sz w:val="16"/>
                <w:szCs w:val="16"/>
                <w:lang w:val="it-IT"/>
              </w:rPr>
              <w:t xml:space="preserve"> della pubblicazione dei </w:t>
            </w:r>
            <w:r w:rsidR="008C2975" w:rsidRPr="00A4629E">
              <w:rPr>
                <w:rFonts w:ascii="Arial Narrow" w:hAnsi="Arial Narrow"/>
                <w:sz w:val="16"/>
                <w:szCs w:val="16"/>
                <w:lang w:val="it-IT"/>
              </w:rPr>
              <w:t>dati</w:t>
            </w:r>
          </w:p>
        </w:tc>
        <w:tc>
          <w:tcPr>
            <w:tcW w:w="640" w:type="pct"/>
            <w:vAlign w:val="center"/>
          </w:tcPr>
          <w:p w14:paraId="22650124" w14:textId="0453C65C" w:rsidR="00E251A1" w:rsidRPr="00A4629E" w:rsidRDefault="00E251A1" w:rsidP="00E537E8">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2025</w:t>
            </w:r>
          </w:p>
          <w:p w14:paraId="17E98F2F" w14:textId="77777777" w:rsidR="00E251A1" w:rsidRPr="00A4629E" w:rsidRDefault="00E251A1"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tc>
        <w:tc>
          <w:tcPr>
            <w:tcW w:w="1004" w:type="pct"/>
            <w:vAlign w:val="center"/>
          </w:tcPr>
          <w:p w14:paraId="7626AE06" w14:textId="77777777" w:rsidR="00E251A1" w:rsidRPr="00A4629E" w:rsidRDefault="00E251A1"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Direttore Generale</w:t>
            </w:r>
          </w:p>
          <w:p w14:paraId="44EF25F9" w14:textId="77777777" w:rsidR="00E251A1" w:rsidRPr="00A4629E" w:rsidRDefault="00936EC3"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Responsabile Sviluppo e Strategia RU</w:t>
            </w:r>
          </w:p>
          <w:p w14:paraId="25909CCC" w14:textId="77777777" w:rsidR="00E251A1" w:rsidRPr="00A4629E" w:rsidRDefault="00E251A1"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RPCT</w:t>
            </w:r>
          </w:p>
        </w:tc>
        <w:tc>
          <w:tcPr>
            <w:tcW w:w="1096" w:type="pct"/>
          </w:tcPr>
          <w:p w14:paraId="37DC01B2" w14:textId="77777777" w:rsidR="00E251A1" w:rsidRPr="00A4629E" w:rsidRDefault="00E251A1" w:rsidP="002D176C">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 xml:space="preserve"> </w:t>
            </w:r>
          </w:p>
          <w:p w14:paraId="0E39DD5D" w14:textId="15D46E5B" w:rsidR="00E251A1" w:rsidRPr="00A4629E" w:rsidRDefault="0031063E" w:rsidP="003A2D8B">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 xml:space="preserve">2025 </w:t>
            </w:r>
            <w:r w:rsidR="00FA5485" w:rsidRPr="00A4629E">
              <w:rPr>
                <w:rStyle w:val="Nessuno"/>
                <w:rFonts w:ascii="Arial Narrow" w:eastAsia="Arial Narrow" w:hAnsi="Arial Narrow" w:cs="Arial Narrow"/>
                <w:sz w:val="16"/>
                <w:szCs w:val="16"/>
                <w:lang w:val="it-IT"/>
              </w:rPr>
              <w:t xml:space="preserve">I nuovi schemi di pubblicazione e la procedura generale di pubblicazione sono stati condivisi </w:t>
            </w:r>
            <w:r w:rsidRPr="00A4629E">
              <w:rPr>
                <w:rStyle w:val="Nessuno"/>
                <w:rFonts w:ascii="Arial Narrow" w:eastAsia="Arial Narrow" w:hAnsi="Arial Narrow" w:cs="Arial Narrow"/>
                <w:sz w:val="16"/>
                <w:szCs w:val="16"/>
                <w:lang w:val="it-IT"/>
              </w:rPr>
              <w:t xml:space="preserve">con i referenti dei contenuti </w:t>
            </w:r>
            <w:r w:rsidR="00EA0D72" w:rsidRPr="00A4629E">
              <w:rPr>
                <w:rStyle w:val="Nessuno"/>
                <w:rFonts w:ascii="Arial Narrow" w:eastAsia="Arial Narrow" w:hAnsi="Arial Narrow" w:cs="Arial Narrow"/>
                <w:sz w:val="16"/>
                <w:szCs w:val="16"/>
                <w:lang w:val="it-IT"/>
              </w:rPr>
              <w:t>degli sche</w:t>
            </w:r>
            <w:r w:rsidR="00E154E7" w:rsidRPr="00A4629E">
              <w:rPr>
                <w:rStyle w:val="Nessuno"/>
                <w:rFonts w:ascii="Arial Narrow" w:eastAsia="Arial Narrow" w:hAnsi="Arial Narrow" w:cs="Arial Narrow"/>
                <w:sz w:val="16"/>
                <w:szCs w:val="16"/>
                <w:lang w:val="it-IT"/>
              </w:rPr>
              <w:t>mi</w:t>
            </w:r>
            <w:r w:rsidR="00EA0D72" w:rsidRPr="00A4629E">
              <w:rPr>
                <w:rStyle w:val="Nessuno"/>
                <w:rFonts w:ascii="Arial Narrow" w:eastAsia="Arial Narrow" w:hAnsi="Arial Narrow" w:cs="Arial Narrow"/>
                <w:sz w:val="16"/>
                <w:szCs w:val="16"/>
                <w:lang w:val="it-IT"/>
              </w:rPr>
              <w:t xml:space="preserve"> aggiornati oltre ai referenti della pubblicazione</w:t>
            </w:r>
            <w:r w:rsidR="00124B14" w:rsidRPr="00A4629E">
              <w:rPr>
                <w:rStyle w:val="Nessuno"/>
                <w:rFonts w:ascii="Arial Narrow" w:eastAsia="Arial Narrow" w:hAnsi="Arial Narrow" w:cs="Arial Narrow"/>
                <w:sz w:val="16"/>
                <w:szCs w:val="16"/>
                <w:lang w:val="it-IT"/>
              </w:rPr>
              <w:t xml:space="preserve"> </w:t>
            </w:r>
          </w:p>
        </w:tc>
      </w:tr>
      <w:tr w:rsidR="00E251A1" w:rsidRPr="00F620DE" w14:paraId="405F424B" w14:textId="77777777" w:rsidTr="004E3E77">
        <w:tc>
          <w:tcPr>
            <w:tcW w:w="1257" w:type="pct"/>
            <w:vAlign w:val="center"/>
          </w:tcPr>
          <w:p w14:paraId="2DEF7F20" w14:textId="77777777" w:rsidR="00E251A1" w:rsidRPr="00A4629E" w:rsidRDefault="00E75665" w:rsidP="00CF4BE6">
            <w:pPr>
              <w:spacing w:after="5" w:line="271" w:lineRule="auto"/>
              <w:ind w:right="45"/>
              <w:rPr>
                <w:rFonts w:ascii="Arial Narrow" w:hAnsi="Arial Narrow"/>
                <w:sz w:val="16"/>
                <w:szCs w:val="16"/>
                <w:lang w:val="it-IT"/>
              </w:rPr>
            </w:pPr>
            <w:r w:rsidRPr="00A4629E">
              <w:rPr>
                <w:rFonts w:ascii="Arial Narrow" w:hAnsi="Arial Narrow"/>
                <w:sz w:val="16"/>
                <w:szCs w:val="16"/>
                <w:lang w:val="it-IT"/>
              </w:rPr>
              <w:t>FORMAZIONE DI CARATTERE GENERALE, OVVERO SULLE COMPETENZE /COMPORTAMENTI IN M</w:t>
            </w:r>
            <w:r w:rsidR="0093397B" w:rsidRPr="00A4629E">
              <w:rPr>
                <w:rFonts w:ascii="Arial Narrow" w:hAnsi="Arial Narrow"/>
                <w:sz w:val="16"/>
                <w:szCs w:val="16"/>
                <w:lang w:val="it-IT"/>
              </w:rPr>
              <w:t>ATERIALI DI ETICA E DI LEGALITÀ</w:t>
            </w:r>
            <w:r w:rsidRPr="00A4629E">
              <w:rPr>
                <w:rFonts w:ascii="Arial Narrow" w:hAnsi="Arial Narrow"/>
                <w:sz w:val="16"/>
                <w:szCs w:val="16"/>
                <w:lang w:val="it-IT"/>
              </w:rPr>
              <w:t xml:space="preserve"> </w:t>
            </w:r>
          </w:p>
        </w:tc>
        <w:tc>
          <w:tcPr>
            <w:tcW w:w="1004" w:type="pct"/>
            <w:vAlign w:val="center"/>
          </w:tcPr>
          <w:p w14:paraId="57ECC47E" w14:textId="77777777" w:rsidR="00E251A1" w:rsidRPr="00A4629E" w:rsidRDefault="00E251A1" w:rsidP="00C821FB">
            <w:pPr>
              <w:spacing w:after="98"/>
              <w:ind w:right="45"/>
              <w:jc w:val="both"/>
              <w:rPr>
                <w:rFonts w:ascii="Arial Narrow" w:hAnsi="Arial Narrow"/>
                <w:sz w:val="16"/>
                <w:szCs w:val="16"/>
                <w:lang w:val="it-IT"/>
              </w:rPr>
            </w:pPr>
            <w:r w:rsidRPr="00A4629E">
              <w:rPr>
                <w:rFonts w:ascii="Arial Narrow" w:hAnsi="Arial Narrow"/>
                <w:sz w:val="16"/>
                <w:szCs w:val="16"/>
                <w:lang w:val="it-IT"/>
              </w:rPr>
              <w:t>personale neoassunto</w:t>
            </w:r>
          </w:p>
        </w:tc>
        <w:tc>
          <w:tcPr>
            <w:tcW w:w="640" w:type="pct"/>
            <w:vAlign w:val="center"/>
          </w:tcPr>
          <w:p w14:paraId="313AF5C2" w14:textId="5BA94589" w:rsidR="00E251A1" w:rsidRPr="00A4629E" w:rsidRDefault="00734A7B" w:rsidP="00724F45">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2028</w:t>
            </w:r>
          </w:p>
        </w:tc>
        <w:tc>
          <w:tcPr>
            <w:tcW w:w="1004" w:type="pct"/>
            <w:vAlign w:val="center"/>
          </w:tcPr>
          <w:p w14:paraId="3DF2E11A" w14:textId="695329E0" w:rsidR="00E251A1" w:rsidRPr="00A4629E" w:rsidRDefault="00E251A1" w:rsidP="001506A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 xml:space="preserve">RPCT e </w:t>
            </w:r>
            <w:r w:rsidR="00A4629E" w:rsidRPr="00A4629E">
              <w:rPr>
                <w:rStyle w:val="Nessuno"/>
                <w:rFonts w:ascii="Arial Narrow" w:eastAsia="Arial Narrow" w:hAnsi="Arial Narrow" w:cs="Arial Narrow"/>
                <w:sz w:val="16"/>
                <w:szCs w:val="16"/>
                <w:lang w:val="it-IT"/>
              </w:rPr>
              <w:t>Referenti interni</w:t>
            </w:r>
          </w:p>
        </w:tc>
        <w:tc>
          <w:tcPr>
            <w:tcW w:w="1096" w:type="pct"/>
          </w:tcPr>
          <w:p w14:paraId="29B2832E" w14:textId="52D036D3" w:rsidR="00E251A1" w:rsidRPr="00A4629E" w:rsidRDefault="00FA5F5B" w:rsidP="003A2D8B">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 xml:space="preserve">2025 </w:t>
            </w:r>
            <w:r w:rsidR="00E251A1" w:rsidRPr="00A4629E">
              <w:rPr>
                <w:rStyle w:val="Nessuno"/>
                <w:rFonts w:ascii="Arial Narrow" w:eastAsia="Arial Narrow" w:hAnsi="Arial Narrow" w:cs="Arial Narrow"/>
                <w:sz w:val="16"/>
                <w:szCs w:val="16"/>
                <w:lang w:val="it-IT"/>
              </w:rPr>
              <w:t xml:space="preserve">Alle figure neoassunte i </w:t>
            </w:r>
            <w:r w:rsidR="00A4629E" w:rsidRPr="00A4629E">
              <w:rPr>
                <w:rStyle w:val="Nessuno"/>
                <w:rFonts w:ascii="Arial Narrow" w:eastAsia="Arial Narrow" w:hAnsi="Arial Narrow" w:cs="Arial Narrow"/>
                <w:sz w:val="16"/>
                <w:szCs w:val="16"/>
                <w:lang w:val="it-IT"/>
              </w:rPr>
              <w:t>referenti, e</w:t>
            </w:r>
            <w:r w:rsidR="00692204" w:rsidRPr="00A4629E">
              <w:rPr>
                <w:rStyle w:val="Nessuno"/>
                <w:rFonts w:ascii="Arial Narrow" w:eastAsia="Arial Narrow" w:hAnsi="Arial Narrow" w:cs="Arial Narrow"/>
                <w:sz w:val="16"/>
                <w:szCs w:val="16"/>
                <w:lang w:val="it-IT"/>
              </w:rPr>
              <w:t>/o</w:t>
            </w:r>
            <w:r w:rsidR="00E251A1" w:rsidRPr="00A4629E">
              <w:rPr>
                <w:rStyle w:val="Nessuno"/>
                <w:rFonts w:ascii="Arial Narrow" w:eastAsia="Arial Narrow" w:hAnsi="Arial Narrow" w:cs="Arial Narrow"/>
                <w:sz w:val="16"/>
                <w:szCs w:val="16"/>
                <w:lang w:val="it-IT"/>
              </w:rPr>
              <w:t xml:space="preserve"> RPCT, hanno </w:t>
            </w:r>
            <w:r w:rsidR="00A4629E" w:rsidRPr="00A4629E">
              <w:rPr>
                <w:rStyle w:val="Nessuno"/>
                <w:rFonts w:ascii="Arial Narrow" w:eastAsia="Arial Narrow" w:hAnsi="Arial Narrow" w:cs="Arial Narrow"/>
                <w:sz w:val="16"/>
                <w:szCs w:val="16"/>
                <w:lang w:val="it-IT"/>
              </w:rPr>
              <w:t>provveduto a</w:t>
            </w:r>
            <w:r w:rsidR="00E251A1" w:rsidRPr="00A4629E">
              <w:rPr>
                <w:rStyle w:val="Nessuno"/>
                <w:rFonts w:ascii="Arial Narrow" w:eastAsia="Arial Narrow" w:hAnsi="Arial Narrow" w:cs="Arial Narrow"/>
                <w:sz w:val="16"/>
                <w:szCs w:val="16"/>
                <w:lang w:val="it-IT"/>
              </w:rPr>
              <w:t xml:space="preserve"> fornire adeguata formazione</w:t>
            </w:r>
          </w:p>
        </w:tc>
      </w:tr>
      <w:tr w:rsidR="00E251A1" w:rsidRPr="00F620DE" w14:paraId="29110B52" w14:textId="77777777" w:rsidTr="004E3E77">
        <w:tc>
          <w:tcPr>
            <w:tcW w:w="1257" w:type="pct"/>
            <w:vAlign w:val="center"/>
          </w:tcPr>
          <w:p w14:paraId="217F1522" w14:textId="77777777" w:rsidR="00E251A1" w:rsidRPr="00A4629E" w:rsidRDefault="00E75665" w:rsidP="007D325D">
            <w:pPr>
              <w:spacing w:after="5" w:line="271" w:lineRule="auto"/>
              <w:ind w:right="45"/>
              <w:rPr>
                <w:rFonts w:ascii="Arial Narrow" w:hAnsi="Arial Narrow"/>
                <w:sz w:val="16"/>
                <w:szCs w:val="16"/>
                <w:lang w:val="it-IT"/>
              </w:rPr>
            </w:pPr>
            <w:r w:rsidRPr="00A4629E">
              <w:rPr>
                <w:rFonts w:ascii="Arial Narrow" w:hAnsi="Arial Narrow"/>
                <w:sz w:val="16"/>
                <w:szCs w:val="16"/>
                <w:lang w:val="it-IT"/>
              </w:rPr>
              <w:t xml:space="preserve">POLITICA ANTICORRUZIONE </w:t>
            </w:r>
          </w:p>
        </w:tc>
        <w:tc>
          <w:tcPr>
            <w:tcW w:w="1004" w:type="pct"/>
            <w:vAlign w:val="center"/>
          </w:tcPr>
          <w:p w14:paraId="235A83AF" w14:textId="77777777" w:rsidR="00E251A1" w:rsidRPr="00A4629E" w:rsidRDefault="00E251A1" w:rsidP="007D325D">
            <w:pPr>
              <w:spacing w:after="98"/>
              <w:ind w:right="45"/>
              <w:jc w:val="both"/>
              <w:rPr>
                <w:rFonts w:ascii="Arial Narrow" w:hAnsi="Arial Narrow"/>
                <w:sz w:val="16"/>
                <w:szCs w:val="16"/>
                <w:lang w:val="it-IT"/>
              </w:rPr>
            </w:pPr>
            <w:r w:rsidRPr="00A4629E">
              <w:rPr>
                <w:rFonts w:ascii="Arial Narrow" w:hAnsi="Arial Narrow"/>
                <w:sz w:val="16"/>
                <w:szCs w:val="16"/>
                <w:lang w:val="it-IT"/>
              </w:rPr>
              <w:t>personale</w:t>
            </w:r>
          </w:p>
        </w:tc>
        <w:tc>
          <w:tcPr>
            <w:tcW w:w="640" w:type="pct"/>
            <w:vAlign w:val="center"/>
          </w:tcPr>
          <w:p w14:paraId="627A8B3E" w14:textId="7F9053D0" w:rsidR="00E251A1" w:rsidRPr="00A4629E" w:rsidRDefault="00734A7B" w:rsidP="00CA6E8F">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2028</w:t>
            </w:r>
          </w:p>
        </w:tc>
        <w:tc>
          <w:tcPr>
            <w:tcW w:w="1004" w:type="pct"/>
            <w:vAlign w:val="center"/>
          </w:tcPr>
          <w:p w14:paraId="123CABFB" w14:textId="77777777" w:rsidR="00E251A1" w:rsidRPr="00A4629E" w:rsidRDefault="00E251A1" w:rsidP="007D325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RPCT</w:t>
            </w:r>
          </w:p>
        </w:tc>
        <w:tc>
          <w:tcPr>
            <w:tcW w:w="1096" w:type="pct"/>
          </w:tcPr>
          <w:p w14:paraId="3C9E8996" w14:textId="4EECBE22" w:rsidR="00E251A1" w:rsidRPr="00A4629E" w:rsidRDefault="00037712" w:rsidP="00E251A1">
            <w:pPr>
              <w:pStyle w:val="Normale1"/>
              <w:tabs>
                <w:tab w:val="left" w:pos="284"/>
                <w:tab w:val="left" w:pos="426"/>
              </w:tabs>
              <w:spacing w:before="0" w:after="0" w:line="240" w:lineRule="auto"/>
              <w:jc w:val="both"/>
              <w:rPr>
                <w:rStyle w:val="Nessuno"/>
                <w:rFonts w:ascii="Arial Narrow" w:eastAsia="Arial Narrow" w:hAnsi="Arial Narrow" w:cs="Arial Narrow"/>
                <w:sz w:val="16"/>
                <w:szCs w:val="16"/>
                <w:highlight w:val="yellow"/>
                <w:lang w:val="it-IT"/>
              </w:rPr>
            </w:pPr>
            <w:r w:rsidRPr="00A4629E">
              <w:rPr>
                <w:rStyle w:val="Nessuno"/>
                <w:rFonts w:ascii="Arial Narrow" w:eastAsia="Arial Narrow" w:hAnsi="Arial Narrow" w:cs="Arial Narrow"/>
                <w:sz w:val="16"/>
                <w:szCs w:val="16"/>
                <w:lang w:val="it-IT"/>
              </w:rPr>
              <w:t xml:space="preserve">2025 </w:t>
            </w:r>
            <w:r w:rsidR="00E251A1" w:rsidRPr="00A4629E">
              <w:rPr>
                <w:rStyle w:val="Nessuno"/>
                <w:rFonts w:ascii="Arial Narrow" w:eastAsia="Arial Narrow" w:hAnsi="Arial Narrow" w:cs="Arial Narrow"/>
                <w:sz w:val="16"/>
                <w:szCs w:val="16"/>
                <w:lang w:val="it-IT"/>
              </w:rPr>
              <w:t xml:space="preserve">Ai </w:t>
            </w:r>
            <w:r w:rsidR="00A4629E" w:rsidRPr="00A4629E">
              <w:rPr>
                <w:rStyle w:val="Nessuno"/>
                <w:rFonts w:ascii="Arial Narrow" w:eastAsia="Arial Narrow" w:hAnsi="Arial Narrow" w:cs="Arial Narrow"/>
                <w:sz w:val="16"/>
                <w:szCs w:val="16"/>
                <w:lang w:val="it-IT"/>
              </w:rPr>
              <w:t>neoassunti</w:t>
            </w:r>
            <w:r w:rsidR="00E251A1" w:rsidRPr="00A4629E">
              <w:rPr>
                <w:rStyle w:val="Nessuno"/>
                <w:rFonts w:ascii="Arial Narrow" w:eastAsia="Arial Narrow" w:hAnsi="Arial Narrow" w:cs="Arial Narrow"/>
                <w:sz w:val="16"/>
                <w:szCs w:val="16"/>
                <w:lang w:val="it-IT"/>
              </w:rPr>
              <w:t xml:space="preserve"> </w:t>
            </w:r>
            <w:r w:rsidR="00A4629E" w:rsidRPr="00A4629E">
              <w:rPr>
                <w:rStyle w:val="Nessuno"/>
                <w:rFonts w:ascii="Arial Narrow" w:eastAsia="Arial Narrow" w:hAnsi="Arial Narrow" w:cs="Arial Narrow"/>
                <w:sz w:val="16"/>
                <w:szCs w:val="16"/>
                <w:lang w:val="it-IT"/>
              </w:rPr>
              <w:t>e in</w:t>
            </w:r>
            <w:r w:rsidR="007C44C8" w:rsidRPr="00A4629E">
              <w:rPr>
                <w:rStyle w:val="Nessuno"/>
                <w:rFonts w:ascii="Arial Narrow" w:eastAsia="Arial Narrow" w:hAnsi="Arial Narrow" w:cs="Arial Narrow"/>
                <w:sz w:val="16"/>
                <w:szCs w:val="16"/>
                <w:lang w:val="it-IT"/>
              </w:rPr>
              <w:t xml:space="preserve"> </w:t>
            </w:r>
            <w:r w:rsidR="00A4629E" w:rsidRPr="00A4629E">
              <w:rPr>
                <w:rStyle w:val="Nessuno"/>
                <w:rFonts w:ascii="Arial Narrow" w:eastAsia="Arial Narrow" w:hAnsi="Arial Narrow" w:cs="Arial Narrow"/>
                <w:sz w:val="16"/>
                <w:szCs w:val="16"/>
                <w:lang w:val="it-IT"/>
              </w:rPr>
              <w:t>occasione di</w:t>
            </w:r>
            <w:r w:rsidR="007C44C8" w:rsidRPr="00A4629E">
              <w:rPr>
                <w:rStyle w:val="Nessuno"/>
                <w:rFonts w:ascii="Arial Narrow" w:eastAsia="Arial Narrow" w:hAnsi="Arial Narrow" w:cs="Arial Narrow"/>
                <w:sz w:val="16"/>
                <w:szCs w:val="16"/>
                <w:lang w:val="it-IT"/>
              </w:rPr>
              <w:t xml:space="preserve"> </w:t>
            </w:r>
            <w:r w:rsidR="00E251A1" w:rsidRPr="00A4629E">
              <w:rPr>
                <w:rStyle w:val="Nessuno"/>
                <w:rFonts w:ascii="Arial Narrow" w:eastAsia="Arial Narrow" w:hAnsi="Arial Narrow" w:cs="Arial Narrow"/>
                <w:sz w:val="16"/>
                <w:szCs w:val="16"/>
                <w:lang w:val="it-IT"/>
              </w:rPr>
              <w:t>cambi di mansione è stata fornita adegu</w:t>
            </w:r>
            <w:r w:rsidR="00A01B16" w:rsidRPr="00A4629E">
              <w:rPr>
                <w:rStyle w:val="Nessuno"/>
                <w:rFonts w:ascii="Arial Narrow" w:eastAsia="Arial Narrow" w:hAnsi="Arial Narrow" w:cs="Arial Narrow"/>
                <w:sz w:val="16"/>
                <w:szCs w:val="16"/>
                <w:lang w:val="it-IT"/>
              </w:rPr>
              <w:t>a</w:t>
            </w:r>
            <w:r w:rsidR="00E251A1" w:rsidRPr="00A4629E">
              <w:rPr>
                <w:rStyle w:val="Nessuno"/>
                <w:rFonts w:ascii="Arial Narrow" w:eastAsia="Arial Narrow" w:hAnsi="Arial Narrow" w:cs="Arial Narrow"/>
                <w:sz w:val="16"/>
                <w:szCs w:val="16"/>
                <w:lang w:val="it-IT"/>
              </w:rPr>
              <w:t xml:space="preserve">ta formazione relativamente alla Politica aziendale in materia di prevenzione della </w:t>
            </w:r>
            <w:r w:rsidR="00A4629E" w:rsidRPr="00A4629E">
              <w:rPr>
                <w:rStyle w:val="Nessuno"/>
                <w:rFonts w:ascii="Arial Narrow" w:eastAsia="Arial Narrow" w:hAnsi="Arial Narrow" w:cs="Arial Narrow"/>
                <w:sz w:val="16"/>
                <w:szCs w:val="16"/>
                <w:lang w:val="it-IT"/>
              </w:rPr>
              <w:t>corruzione</w:t>
            </w:r>
            <w:r w:rsidR="00A4629E">
              <w:rPr>
                <w:rStyle w:val="Nessuno"/>
                <w:rFonts w:ascii="Arial Narrow" w:eastAsia="Arial Narrow" w:hAnsi="Arial Narrow" w:cs="Arial Narrow"/>
                <w:sz w:val="16"/>
                <w:szCs w:val="16"/>
                <w:lang w:val="it-IT"/>
              </w:rPr>
              <w:t>.</w:t>
            </w:r>
            <w:r w:rsidR="00A4629E" w:rsidRPr="00A4629E">
              <w:rPr>
                <w:rStyle w:val="Nessuno"/>
                <w:rFonts w:ascii="Arial Narrow" w:eastAsia="Arial Narrow" w:hAnsi="Arial Narrow" w:cs="Arial Narrow"/>
                <w:sz w:val="16"/>
                <w:szCs w:val="16"/>
                <w:lang w:val="it-IT"/>
              </w:rPr>
              <w:t xml:space="preserve"> A</w:t>
            </w:r>
            <w:r w:rsidR="00161A71" w:rsidRPr="00A4629E">
              <w:rPr>
                <w:rStyle w:val="Nessuno"/>
                <w:rFonts w:ascii="Arial Narrow" w:eastAsia="Arial Narrow" w:hAnsi="Arial Narrow" w:cs="Arial Narrow"/>
                <w:sz w:val="16"/>
                <w:szCs w:val="16"/>
                <w:lang w:val="it-IT"/>
              </w:rPr>
              <w:t xml:space="preserve"> cura dei referenti e di RPCT</w:t>
            </w:r>
          </w:p>
        </w:tc>
      </w:tr>
      <w:tr w:rsidR="00E251A1" w:rsidRPr="00F620DE" w14:paraId="72380BA0" w14:textId="77777777" w:rsidTr="004E3E77">
        <w:tc>
          <w:tcPr>
            <w:tcW w:w="1257" w:type="pct"/>
            <w:vAlign w:val="center"/>
          </w:tcPr>
          <w:p w14:paraId="0DEC1BBD" w14:textId="77777777" w:rsidR="00E251A1" w:rsidRPr="00A4629E" w:rsidRDefault="00E75665" w:rsidP="007D325D">
            <w:pPr>
              <w:spacing w:after="5" w:line="271" w:lineRule="auto"/>
              <w:ind w:right="45"/>
              <w:rPr>
                <w:rFonts w:ascii="Arial Narrow" w:hAnsi="Arial Narrow"/>
                <w:sz w:val="16"/>
                <w:szCs w:val="16"/>
                <w:lang w:val="it-IT"/>
              </w:rPr>
            </w:pPr>
            <w:r w:rsidRPr="00A4629E">
              <w:rPr>
                <w:rFonts w:ascii="Arial Narrow" w:hAnsi="Arial Narrow"/>
                <w:sz w:val="16"/>
                <w:szCs w:val="16"/>
                <w:lang w:val="it-IT"/>
              </w:rPr>
              <w:t xml:space="preserve">MODELLO ORGANIZZATIVO 231 </w:t>
            </w:r>
          </w:p>
          <w:p w14:paraId="35F0D80F" w14:textId="77777777" w:rsidR="00E251A1" w:rsidRPr="00A4629E" w:rsidRDefault="00E251A1" w:rsidP="007D325D">
            <w:pPr>
              <w:spacing w:after="5" w:line="271" w:lineRule="auto"/>
              <w:ind w:right="45"/>
              <w:rPr>
                <w:rFonts w:ascii="Arial Narrow" w:hAnsi="Arial Narrow"/>
                <w:sz w:val="16"/>
                <w:szCs w:val="16"/>
                <w:lang w:val="it-IT"/>
              </w:rPr>
            </w:pPr>
          </w:p>
        </w:tc>
        <w:tc>
          <w:tcPr>
            <w:tcW w:w="1004" w:type="pct"/>
            <w:vAlign w:val="center"/>
          </w:tcPr>
          <w:p w14:paraId="739D8C57" w14:textId="77777777" w:rsidR="00E251A1" w:rsidRPr="00A4629E" w:rsidRDefault="00E251A1" w:rsidP="007D325D">
            <w:pPr>
              <w:spacing w:after="98"/>
              <w:ind w:right="45"/>
              <w:jc w:val="both"/>
              <w:rPr>
                <w:rFonts w:ascii="Arial Narrow" w:hAnsi="Arial Narrow"/>
                <w:sz w:val="16"/>
                <w:szCs w:val="16"/>
                <w:lang w:val="it-IT"/>
              </w:rPr>
            </w:pPr>
            <w:r w:rsidRPr="00A4629E">
              <w:rPr>
                <w:rFonts w:ascii="Arial Narrow" w:hAnsi="Arial Narrow"/>
                <w:sz w:val="16"/>
                <w:szCs w:val="16"/>
                <w:lang w:val="it-IT"/>
              </w:rPr>
              <w:t>Funzio</w:t>
            </w:r>
            <w:r w:rsidR="007E5652" w:rsidRPr="00A4629E">
              <w:rPr>
                <w:rFonts w:ascii="Arial Narrow" w:hAnsi="Arial Narrow"/>
                <w:sz w:val="16"/>
                <w:szCs w:val="16"/>
                <w:lang w:val="it-IT"/>
              </w:rPr>
              <w:t>ni Apicali</w:t>
            </w:r>
            <w:r w:rsidRPr="00A4629E">
              <w:rPr>
                <w:rFonts w:ascii="Arial Narrow" w:hAnsi="Arial Narrow"/>
                <w:sz w:val="16"/>
                <w:szCs w:val="16"/>
                <w:lang w:val="it-IT"/>
              </w:rPr>
              <w:t xml:space="preserve">; RUP </w:t>
            </w:r>
            <w:r w:rsidR="00C9204A" w:rsidRPr="00A4629E">
              <w:rPr>
                <w:rFonts w:ascii="Arial Narrow" w:hAnsi="Arial Narrow"/>
                <w:sz w:val="16"/>
                <w:szCs w:val="16"/>
                <w:lang w:val="it-IT"/>
              </w:rPr>
              <w:t xml:space="preserve">  e tutto il personale</w:t>
            </w:r>
          </w:p>
        </w:tc>
        <w:tc>
          <w:tcPr>
            <w:tcW w:w="640" w:type="pct"/>
            <w:vAlign w:val="center"/>
          </w:tcPr>
          <w:p w14:paraId="7E1DDE16" w14:textId="0EBF682E" w:rsidR="00E251A1" w:rsidRPr="00A4629E" w:rsidRDefault="00AF7A6A" w:rsidP="007D325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2028</w:t>
            </w:r>
          </w:p>
        </w:tc>
        <w:tc>
          <w:tcPr>
            <w:tcW w:w="1004" w:type="pct"/>
            <w:vAlign w:val="center"/>
          </w:tcPr>
          <w:p w14:paraId="5ADDF531" w14:textId="77777777" w:rsidR="00E251A1" w:rsidRPr="00A4629E" w:rsidRDefault="00E251A1" w:rsidP="007D325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RPCT</w:t>
            </w:r>
            <w:r w:rsidR="00C9204A" w:rsidRPr="00A4629E">
              <w:rPr>
                <w:rStyle w:val="Nessuno"/>
                <w:rFonts w:ascii="Arial Narrow" w:eastAsia="Arial Narrow" w:hAnsi="Arial Narrow" w:cs="Arial Narrow"/>
                <w:sz w:val="16"/>
                <w:szCs w:val="16"/>
                <w:lang w:val="it-IT"/>
              </w:rPr>
              <w:t xml:space="preserve">   Resp. Area e Staff</w:t>
            </w:r>
          </w:p>
        </w:tc>
        <w:tc>
          <w:tcPr>
            <w:tcW w:w="1096" w:type="pct"/>
          </w:tcPr>
          <w:p w14:paraId="109C4F3D" w14:textId="5808B2FB" w:rsidR="00E251A1" w:rsidRPr="00A4629E" w:rsidRDefault="00202929" w:rsidP="007D325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2025</w:t>
            </w:r>
            <w:r w:rsidR="00A4629E">
              <w:rPr>
                <w:rStyle w:val="Nessuno"/>
                <w:rFonts w:ascii="Arial Narrow" w:eastAsia="Arial Narrow" w:hAnsi="Arial Narrow" w:cs="Arial Narrow"/>
                <w:sz w:val="16"/>
                <w:szCs w:val="16"/>
                <w:lang w:val="it-IT"/>
              </w:rPr>
              <w:t xml:space="preserve"> </w:t>
            </w:r>
            <w:r w:rsidR="00E251A1" w:rsidRPr="00A4629E">
              <w:rPr>
                <w:rStyle w:val="Nessuno"/>
                <w:rFonts w:ascii="Arial Narrow" w:eastAsia="Arial Narrow" w:hAnsi="Arial Narrow" w:cs="Arial Narrow"/>
                <w:sz w:val="16"/>
                <w:szCs w:val="16"/>
                <w:lang w:val="it-IT"/>
              </w:rPr>
              <w:t xml:space="preserve">Ai </w:t>
            </w:r>
            <w:r w:rsidR="00A4629E" w:rsidRPr="00A4629E">
              <w:rPr>
                <w:rStyle w:val="Nessuno"/>
                <w:rFonts w:ascii="Arial Narrow" w:eastAsia="Arial Narrow" w:hAnsi="Arial Narrow" w:cs="Arial Narrow"/>
                <w:sz w:val="16"/>
                <w:szCs w:val="16"/>
                <w:lang w:val="it-IT"/>
              </w:rPr>
              <w:t>neoassunti</w:t>
            </w:r>
            <w:r w:rsidR="00E251A1" w:rsidRPr="00A4629E">
              <w:rPr>
                <w:rStyle w:val="Nessuno"/>
                <w:rFonts w:ascii="Arial Narrow" w:eastAsia="Arial Narrow" w:hAnsi="Arial Narrow" w:cs="Arial Narrow"/>
                <w:sz w:val="16"/>
                <w:szCs w:val="16"/>
                <w:lang w:val="it-IT"/>
              </w:rPr>
              <w:t xml:space="preserve"> e nei percorsi di cambio di mansione è stata fornita adegu</w:t>
            </w:r>
            <w:r w:rsidR="00A01B16" w:rsidRPr="00A4629E">
              <w:rPr>
                <w:rStyle w:val="Nessuno"/>
                <w:rFonts w:ascii="Arial Narrow" w:eastAsia="Arial Narrow" w:hAnsi="Arial Narrow" w:cs="Arial Narrow"/>
                <w:sz w:val="16"/>
                <w:szCs w:val="16"/>
                <w:lang w:val="it-IT"/>
              </w:rPr>
              <w:t>a</w:t>
            </w:r>
            <w:r w:rsidR="00E251A1" w:rsidRPr="00A4629E">
              <w:rPr>
                <w:rStyle w:val="Nessuno"/>
                <w:rFonts w:ascii="Arial Narrow" w:eastAsia="Arial Narrow" w:hAnsi="Arial Narrow" w:cs="Arial Narrow"/>
                <w:sz w:val="16"/>
                <w:szCs w:val="16"/>
                <w:lang w:val="it-IT"/>
              </w:rPr>
              <w:t xml:space="preserve">ta formazione </w:t>
            </w:r>
            <w:r w:rsidR="00E251A1" w:rsidRPr="00A4629E">
              <w:rPr>
                <w:rStyle w:val="Nessuno"/>
                <w:rFonts w:ascii="Arial Narrow" w:eastAsia="Arial Narrow" w:hAnsi="Arial Narrow" w:cs="Arial Narrow"/>
                <w:sz w:val="16"/>
                <w:szCs w:val="16"/>
                <w:lang w:val="it-IT"/>
              </w:rPr>
              <w:lastRenderedPageBreak/>
              <w:t>relativamente al Modello</w:t>
            </w:r>
            <w:r w:rsidR="00C9204A" w:rsidRPr="00A4629E">
              <w:rPr>
                <w:rStyle w:val="Nessuno"/>
                <w:rFonts w:ascii="Arial Narrow" w:eastAsia="Arial Narrow" w:hAnsi="Arial Narrow" w:cs="Arial Narrow"/>
                <w:sz w:val="16"/>
                <w:szCs w:val="16"/>
                <w:lang w:val="it-IT"/>
              </w:rPr>
              <w:t xml:space="preserve"> organizzativo</w:t>
            </w:r>
            <w:r w:rsidRPr="00A4629E">
              <w:rPr>
                <w:rStyle w:val="Nessuno"/>
                <w:rFonts w:ascii="Arial Narrow" w:eastAsia="Arial Narrow" w:hAnsi="Arial Narrow" w:cs="Arial Narrow"/>
                <w:sz w:val="16"/>
                <w:szCs w:val="16"/>
                <w:lang w:val="it-IT"/>
              </w:rPr>
              <w:t xml:space="preserve"> </w:t>
            </w:r>
          </w:p>
          <w:p w14:paraId="6536896E" w14:textId="22FEF712" w:rsidR="00A36C06" w:rsidRPr="00A4629E" w:rsidRDefault="009B227A" w:rsidP="00AB2D8A">
            <w:pPr>
              <w:pStyle w:val="Normale1"/>
              <w:tabs>
                <w:tab w:val="left" w:pos="284"/>
                <w:tab w:val="left" w:pos="426"/>
              </w:tabs>
              <w:spacing w:after="0" w:line="240" w:lineRule="auto"/>
              <w:rPr>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2025</w:t>
            </w:r>
            <w:r w:rsidR="006A66A1" w:rsidRPr="00A4629E">
              <w:rPr>
                <w:rStyle w:val="Nessuno"/>
                <w:rFonts w:ascii="Arial Narrow" w:eastAsia="Arial Narrow" w:hAnsi="Arial Narrow" w:cs="Arial Narrow"/>
                <w:sz w:val="16"/>
                <w:szCs w:val="16"/>
                <w:lang w:val="it-IT"/>
              </w:rPr>
              <w:t>:</w:t>
            </w:r>
            <w:r w:rsidRPr="00A4629E">
              <w:rPr>
                <w:rStyle w:val="Nessuno"/>
                <w:rFonts w:ascii="Arial Narrow" w:eastAsia="Arial Narrow" w:hAnsi="Arial Narrow" w:cs="Arial Narrow"/>
                <w:sz w:val="16"/>
                <w:szCs w:val="16"/>
                <w:lang w:val="it-IT"/>
              </w:rPr>
              <w:t xml:space="preserve"> </w:t>
            </w:r>
            <w:r w:rsidR="00A36C06" w:rsidRPr="00A4629E">
              <w:rPr>
                <w:rFonts w:ascii="Arial Narrow" w:eastAsia="Arial Narrow" w:hAnsi="Arial Narrow" w:cs="Arial Narrow"/>
                <w:sz w:val="16"/>
                <w:szCs w:val="16"/>
                <w:lang w:val="it-IT"/>
              </w:rPr>
              <w:t xml:space="preserve">quadro aggiornato della disciplina della responsabilità da reato degli enti ex </w:t>
            </w:r>
            <w:proofErr w:type="spellStart"/>
            <w:r w:rsidR="00A36C06" w:rsidRPr="00A4629E">
              <w:rPr>
                <w:rFonts w:ascii="Arial Narrow" w:eastAsia="Arial Narrow" w:hAnsi="Arial Narrow" w:cs="Arial Narrow"/>
                <w:sz w:val="16"/>
                <w:szCs w:val="16"/>
                <w:lang w:val="it-IT"/>
              </w:rPr>
              <w:t>D.Lgs.</w:t>
            </w:r>
            <w:proofErr w:type="spellEnd"/>
            <w:r w:rsidR="00A36C06" w:rsidRPr="00A4629E">
              <w:rPr>
                <w:rFonts w:ascii="Arial Narrow" w:eastAsia="Arial Narrow" w:hAnsi="Arial Narrow" w:cs="Arial Narrow"/>
                <w:sz w:val="16"/>
                <w:szCs w:val="16"/>
                <w:lang w:val="it-IT"/>
              </w:rPr>
              <w:t xml:space="preserve"> 231/2001 e </w:t>
            </w:r>
          </w:p>
          <w:p w14:paraId="78431D7F" w14:textId="096CC9D1" w:rsidR="00A36C06" w:rsidRPr="00A4629E" w:rsidRDefault="00A36C06" w:rsidP="00AB2D8A">
            <w:pPr>
              <w:pStyle w:val="Normale1"/>
              <w:tabs>
                <w:tab w:val="left" w:pos="284"/>
                <w:tab w:val="left" w:pos="426"/>
              </w:tabs>
              <w:spacing w:after="0" w:line="240" w:lineRule="auto"/>
              <w:rPr>
                <w:rFonts w:ascii="Arial Narrow" w:eastAsia="Arial Narrow" w:hAnsi="Arial Narrow" w:cs="Arial Narrow"/>
                <w:sz w:val="16"/>
                <w:szCs w:val="16"/>
                <w:lang w:val="it-IT"/>
              </w:rPr>
            </w:pPr>
            <w:r w:rsidRPr="00A4629E">
              <w:rPr>
                <w:rFonts w:ascii="Arial Narrow" w:eastAsia="Arial Narrow" w:hAnsi="Arial Narrow" w:cs="Arial Narrow"/>
                <w:sz w:val="16"/>
                <w:szCs w:val="16"/>
                <w:lang w:val="it-IT"/>
              </w:rPr>
              <w:t>il ruolo del MOG come presidio di prevenzione, strumento di governo dei rischi e componente degli adeguati assetti organizzativi;</w:t>
            </w:r>
          </w:p>
          <w:p w14:paraId="41CF777D" w14:textId="3117F3F3" w:rsidR="00A36C06" w:rsidRPr="00A4629E" w:rsidRDefault="006A66A1" w:rsidP="00AB2D8A">
            <w:pPr>
              <w:pStyle w:val="Normale1"/>
              <w:tabs>
                <w:tab w:val="left" w:pos="284"/>
                <w:tab w:val="left" w:pos="426"/>
              </w:tabs>
              <w:spacing w:after="0" w:line="240" w:lineRule="auto"/>
              <w:rPr>
                <w:rFonts w:ascii="Arial Narrow" w:eastAsia="Arial Narrow" w:hAnsi="Arial Narrow" w:cs="Arial Narrow"/>
                <w:sz w:val="16"/>
                <w:szCs w:val="16"/>
                <w:lang w:val="it-IT"/>
              </w:rPr>
            </w:pPr>
            <w:r w:rsidRPr="00A4629E">
              <w:rPr>
                <w:rFonts w:ascii="Arial Narrow" w:eastAsia="Arial Narrow" w:hAnsi="Arial Narrow" w:cs="Arial Narrow"/>
                <w:sz w:val="16"/>
                <w:szCs w:val="16"/>
                <w:lang w:val="it-IT"/>
              </w:rPr>
              <w:t xml:space="preserve">importanza </w:t>
            </w:r>
            <w:r w:rsidR="00A36C06" w:rsidRPr="00A4629E">
              <w:rPr>
                <w:rFonts w:ascii="Arial Narrow" w:eastAsia="Arial Narrow" w:hAnsi="Arial Narrow" w:cs="Arial Narrow"/>
                <w:sz w:val="16"/>
                <w:szCs w:val="16"/>
                <w:lang w:val="it-IT"/>
              </w:rPr>
              <w:t xml:space="preserve">del risk </w:t>
            </w:r>
            <w:proofErr w:type="spellStart"/>
            <w:r w:rsidR="00A36C06" w:rsidRPr="00A4629E">
              <w:rPr>
                <w:rFonts w:ascii="Arial Narrow" w:eastAsia="Arial Narrow" w:hAnsi="Arial Narrow" w:cs="Arial Narrow"/>
                <w:sz w:val="16"/>
                <w:szCs w:val="16"/>
                <w:lang w:val="it-IT"/>
              </w:rPr>
              <w:t>assessment</w:t>
            </w:r>
            <w:proofErr w:type="spellEnd"/>
            <w:r w:rsidR="00A36C06" w:rsidRPr="00A4629E">
              <w:rPr>
                <w:rFonts w:ascii="Arial Narrow" w:eastAsia="Arial Narrow" w:hAnsi="Arial Narrow" w:cs="Arial Narrow"/>
                <w:sz w:val="16"/>
                <w:szCs w:val="16"/>
                <w:lang w:val="it-IT"/>
              </w:rPr>
              <w:t xml:space="preserve"> 231, del codice etico, del codice di comportamento e del sistema disciplinare;</w:t>
            </w:r>
          </w:p>
          <w:p w14:paraId="4624F0A5" w14:textId="2C4096C6" w:rsidR="00A36C06" w:rsidRPr="00A4629E" w:rsidRDefault="00A36C06" w:rsidP="00AB2D8A">
            <w:pPr>
              <w:pStyle w:val="Normale1"/>
              <w:tabs>
                <w:tab w:val="left" w:pos="284"/>
                <w:tab w:val="left" w:pos="426"/>
              </w:tabs>
              <w:spacing w:after="0" w:line="240" w:lineRule="auto"/>
              <w:rPr>
                <w:rFonts w:ascii="Arial Narrow" w:eastAsia="Arial Narrow" w:hAnsi="Arial Narrow" w:cs="Arial Narrow"/>
                <w:sz w:val="16"/>
                <w:szCs w:val="16"/>
                <w:lang w:val="it-IT"/>
              </w:rPr>
            </w:pPr>
            <w:r w:rsidRPr="00A4629E">
              <w:rPr>
                <w:rFonts w:ascii="Arial Narrow" w:eastAsia="Arial Narrow" w:hAnsi="Arial Narrow" w:cs="Arial Narrow"/>
                <w:sz w:val="16"/>
                <w:szCs w:val="16"/>
                <w:lang w:val="it-IT"/>
              </w:rPr>
              <w:t xml:space="preserve"> collegamento tra MOG 231 e strumenti di prevenzione della corruzione e della trasparenza (PTPCT).</w:t>
            </w:r>
          </w:p>
          <w:p w14:paraId="101434BE" w14:textId="1230C821" w:rsidR="00202929" w:rsidRPr="00A4629E" w:rsidRDefault="00202929" w:rsidP="007D325D">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p>
        </w:tc>
      </w:tr>
      <w:tr w:rsidR="00E75665" w:rsidRPr="00F620DE" w14:paraId="05B01A0E" w14:textId="77777777" w:rsidTr="004E3E77">
        <w:tc>
          <w:tcPr>
            <w:tcW w:w="1257" w:type="pct"/>
            <w:vAlign w:val="center"/>
          </w:tcPr>
          <w:p w14:paraId="6B22F893" w14:textId="77777777" w:rsidR="00E75665" w:rsidRPr="00A4629E" w:rsidRDefault="00E75665" w:rsidP="00E75665">
            <w:pPr>
              <w:spacing w:after="5" w:line="271" w:lineRule="auto"/>
              <w:ind w:right="45"/>
              <w:rPr>
                <w:rFonts w:ascii="Arial Narrow" w:hAnsi="Arial Narrow"/>
                <w:sz w:val="16"/>
                <w:szCs w:val="16"/>
                <w:lang w:val="it-IT"/>
              </w:rPr>
            </w:pPr>
            <w:r w:rsidRPr="00A4629E">
              <w:rPr>
                <w:rFonts w:ascii="Arial Narrow" w:hAnsi="Arial Narrow"/>
                <w:sz w:val="16"/>
                <w:szCs w:val="16"/>
                <w:lang w:val="it-IT"/>
              </w:rPr>
              <w:lastRenderedPageBreak/>
              <w:t xml:space="preserve">CONFLITTO D’INTERESSI  </w:t>
            </w:r>
          </w:p>
          <w:p w14:paraId="37A71E8E" w14:textId="77777777" w:rsidR="00E75665" w:rsidRPr="00A4629E" w:rsidRDefault="00E75665" w:rsidP="00E75665">
            <w:pPr>
              <w:spacing w:after="5" w:line="271" w:lineRule="auto"/>
              <w:ind w:right="45"/>
              <w:rPr>
                <w:rFonts w:ascii="Arial Narrow" w:hAnsi="Arial Narrow"/>
                <w:sz w:val="16"/>
                <w:szCs w:val="16"/>
                <w:lang w:val="it-IT"/>
              </w:rPr>
            </w:pPr>
          </w:p>
        </w:tc>
        <w:tc>
          <w:tcPr>
            <w:tcW w:w="1004" w:type="pct"/>
            <w:vAlign w:val="center"/>
          </w:tcPr>
          <w:p w14:paraId="214C10DE" w14:textId="2134E8E1" w:rsidR="00E75665" w:rsidRPr="00A4629E" w:rsidRDefault="00C9204A" w:rsidP="00C9204A">
            <w:pPr>
              <w:spacing w:after="98"/>
              <w:ind w:right="45"/>
              <w:jc w:val="both"/>
              <w:rPr>
                <w:rFonts w:ascii="Arial Narrow" w:hAnsi="Arial Narrow"/>
                <w:sz w:val="16"/>
                <w:szCs w:val="16"/>
                <w:lang w:val="it-IT"/>
              </w:rPr>
            </w:pPr>
            <w:r w:rsidRPr="00A4629E">
              <w:rPr>
                <w:rFonts w:ascii="Arial Narrow" w:hAnsi="Arial Narrow"/>
                <w:sz w:val="16"/>
                <w:szCs w:val="16"/>
                <w:lang w:val="it-IT"/>
              </w:rPr>
              <w:t xml:space="preserve"> RPCT; </w:t>
            </w:r>
            <w:r w:rsidR="007E5652" w:rsidRPr="00A4629E">
              <w:rPr>
                <w:rFonts w:ascii="Arial Narrow" w:hAnsi="Arial Narrow"/>
                <w:sz w:val="16"/>
                <w:szCs w:val="16"/>
                <w:lang w:val="it-IT"/>
              </w:rPr>
              <w:t>Funzioni Apicali</w:t>
            </w:r>
            <w:r w:rsidR="008B666A" w:rsidRPr="00A4629E">
              <w:rPr>
                <w:rFonts w:ascii="Arial Narrow" w:hAnsi="Arial Narrow"/>
                <w:sz w:val="16"/>
                <w:szCs w:val="16"/>
                <w:lang w:val="it-IT"/>
              </w:rPr>
              <w:t xml:space="preserve">; </w:t>
            </w:r>
            <w:r w:rsidR="00A4629E" w:rsidRPr="00A4629E">
              <w:rPr>
                <w:rFonts w:ascii="Arial Narrow" w:hAnsi="Arial Narrow"/>
                <w:sz w:val="16"/>
                <w:szCs w:val="16"/>
                <w:lang w:val="it-IT"/>
              </w:rPr>
              <w:t>RUP, e</w:t>
            </w:r>
            <w:r w:rsidRPr="00A4629E">
              <w:rPr>
                <w:rFonts w:ascii="Arial Narrow" w:hAnsi="Arial Narrow"/>
                <w:sz w:val="16"/>
                <w:szCs w:val="16"/>
                <w:lang w:val="it-IT"/>
              </w:rPr>
              <w:t xml:space="preserve">   tutto il personale  </w:t>
            </w:r>
          </w:p>
        </w:tc>
        <w:tc>
          <w:tcPr>
            <w:tcW w:w="640" w:type="pct"/>
            <w:vAlign w:val="center"/>
          </w:tcPr>
          <w:p w14:paraId="7E2FE1F9" w14:textId="28283A8D" w:rsidR="00E75665" w:rsidRPr="00A4629E" w:rsidRDefault="00AF7A6A" w:rsidP="00E75665">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2028</w:t>
            </w:r>
          </w:p>
        </w:tc>
        <w:tc>
          <w:tcPr>
            <w:tcW w:w="1004" w:type="pct"/>
            <w:vAlign w:val="center"/>
          </w:tcPr>
          <w:p w14:paraId="0DFCF8AF" w14:textId="77777777" w:rsidR="00E75665" w:rsidRPr="00A4629E" w:rsidRDefault="00E75665" w:rsidP="008B666A">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 xml:space="preserve">Direttore generale; </w:t>
            </w:r>
            <w:r w:rsidR="008B666A" w:rsidRPr="00A4629E">
              <w:rPr>
                <w:rStyle w:val="Nessuno"/>
                <w:rFonts w:ascii="Arial Narrow" w:eastAsia="Arial Narrow" w:hAnsi="Arial Narrow" w:cs="Arial Narrow"/>
                <w:sz w:val="16"/>
                <w:szCs w:val="16"/>
                <w:lang w:val="it-IT"/>
              </w:rPr>
              <w:t>Responsabile Sviluppo e Strategia RU</w:t>
            </w:r>
            <w:r w:rsidRPr="00A4629E">
              <w:rPr>
                <w:rStyle w:val="Nessuno"/>
                <w:rFonts w:ascii="Arial Narrow" w:eastAsia="Arial Narrow" w:hAnsi="Arial Narrow" w:cs="Arial Narrow"/>
                <w:sz w:val="16"/>
                <w:szCs w:val="16"/>
                <w:lang w:val="it-IT"/>
              </w:rPr>
              <w:t>; RPCT</w:t>
            </w:r>
          </w:p>
        </w:tc>
        <w:tc>
          <w:tcPr>
            <w:tcW w:w="1096" w:type="pct"/>
          </w:tcPr>
          <w:p w14:paraId="3CDD025A" w14:textId="7C32BE2E" w:rsidR="00E75665" w:rsidRPr="00A4629E" w:rsidRDefault="001D13A5" w:rsidP="00E75665">
            <w:pPr>
              <w:pStyle w:val="Normale1"/>
              <w:tabs>
                <w:tab w:val="left" w:pos="284"/>
                <w:tab w:val="left" w:pos="426"/>
              </w:tabs>
              <w:spacing w:before="0" w:after="0" w:line="240" w:lineRule="auto"/>
              <w:jc w:val="both"/>
              <w:rPr>
                <w:rStyle w:val="Nessuno"/>
                <w:rFonts w:ascii="Arial Narrow" w:eastAsia="Arial Narrow" w:hAnsi="Arial Narrow" w:cs="Arial Narrow"/>
                <w:sz w:val="16"/>
                <w:szCs w:val="16"/>
                <w:lang w:val="it-IT"/>
              </w:rPr>
            </w:pPr>
            <w:r w:rsidRPr="00A4629E">
              <w:rPr>
                <w:rStyle w:val="Nessuno"/>
                <w:rFonts w:ascii="Arial Narrow" w:eastAsia="Arial Narrow" w:hAnsi="Arial Narrow" w:cs="Arial Narrow"/>
                <w:sz w:val="16"/>
                <w:szCs w:val="16"/>
                <w:lang w:val="it-IT"/>
              </w:rPr>
              <w:t xml:space="preserve">2025 </w:t>
            </w:r>
            <w:r w:rsidR="00CD5F1F" w:rsidRPr="00A4629E">
              <w:rPr>
                <w:rStyle w:val="Nessuno"/>
                <w:rFonts w:ascii="Arial Narrow" w:eastAsia="Arial Narrow" w:hAnsi="Arial Narrow" w:cs="Arial Narrow"/>
                <w:sz w:val="16"/>
                <w:szCs w:val="16"/>
                <w:lang w:val="it-IT"/>
              </w:rPr>
              <w:t xml:space="preserve">  codice e</w:t>
            </w:r>
            <w:r w:rsidR="0040364B" w:rsidRPr="00A4629E">
              <w:rPr>
                <w:rStyle w:val="Nessuno"/>
                <w:rFonts w:ascii="Arial Narrow" w:eastAsia="Arial Narrow" w:hAnsi="Arial Narrow" w:cs="Arial Narrow"/>
                <w:sz w:val="16"/>
                <w:szCs w:val="16"/>
                <w:lang w:val="it-IT"/>
              </w:rPr>
              <w:t>tico e di comportamento</w:t>
            </w:r>
          </w:p>
        </w:tc>
      </w:tr>
    </w:tbl>
    <w:p w14:paraId="4FE43904" w14:textId="77777777" w:rsidR="00DA7020" w:rsidRDefault="00DA7020">
      <w:pPr>
        <w:pStyle w:val="Normale1"/>
        <w:tabs>
          <w:tab w:val="left" w:pos="284"/>
          <w:tab w:val="left" w:pos="426"/>
        </w:tabs>
        <w:spacing w:before="0" w:after="0" w:line="240" w:lineRule="auto"/>
        <w:jc w:val="both"/>
        <w:rPr>
          <w:rStyle w:val="Nessuno"/>
          <w:rFonts w:ascii="Arial Narrow" w:eastAsia="Arial Narrow" w:hAnsi="Arial Narrow" w:cs="Arial Narrow"/>
          <w:i/>
          <w:sz w:val="22"/>
          <w:szCs w:val="22"/>
          <w:lang w:val="it-IT"/>
        </w:rPr>
      </w:pPr>
    </w:p>
    <w:p w14:paraId="4FD8E575" w14:textId="79AB81DD" w:rsidR="00AD31D3" w:rsidRPr="00AB2D8A" w:rsidRDefault="00E0529F" w:rsidP="004E3E77">
      <w:pPr>
        <w:pStyle w:val="Normale1"/>
        <w:tabs>
          <w:tab w:val="left" w:pos="284"/>
          <w:tab w:val="left" w:pos="426"/>
        </w:tabs>
        <w:spacing w:before="0" w:after="0" w:line="240" w:lineRule="auto"/>
        <w:jc w:val="both"/>
        <w:rPr>
          <w:rStyle w:val="Nessuno"/>
          <w:rFonts w:ascii="Arial Narrow" w:eastAsia="Arial Narrow" w:hAnsi="Arial Narrow" w:cs="Arial Narrow"/>
          <w:iCs/>
          <w:sz w:val="22"/>
          <w:szCs w:val="22"/>
          <w:lang w:val="it-IT"/>
        </w:rPr>
      </w:pPr>
      <w:r>
        <w:rPr>
          <w:rStyle w:val="Nessuno"/>
          <w:rFonts w:ascii="Arial Narrow" w:eastAsia="Arial Narrow" w:hAnsi="Arial Narrow" w:cs="Arial Narrow"/>
          <w:iCs/>
          <w:sz w:val="22"/>
          <w:szCs w:val="22"/>
          <w:lang w:val="it-IT"/>
        </w:rPr>
        <w:t xml:space="preserve">Accanto alle misure </w:t>
      </w:r>
      <w:r w:rsidR="00B51954">
        <w:rPr>
          <w:rStyle w:val="Nessuno"/>
          <w:rFonts w:ascii="Arial Narrow" w:eastAsia="Arial Narrow" w:hAnsi="Arial Narrow" w:cs="Arial Narrow"/>
          <w:iCs/>
          <w:sz w:val="22"/>
          <w:szCs w:val="22"/>
          <w:lang w:val="it-IT"/>
        </w:rPr>
        <w:t xml:space="preserve">di cui alla precedente tabella, confermate anche per </w:t>
      </w:r>
      <w:r w:rsidR="001827DD">
        <w:rPr>
          <w:rStyle w:val="Nessuno"/>
          <w:rFonts w:ascii="Arial Narrow" w:eastAsia="Arial Narrow" w:hAnsi="Arial Narrow" w:cs="Arial Narrow"/>
          <w:iCs/>
          <w:sz w:val="22"/>
          <w:szCs w:val="22"/>
          <w:lang w:val="it-IT"/>
        </w:rPr>
        <w:t xml:space="preserve">il 2026, vanno ad aggiungersi </w:t>
      </w:r>
      <w:r w:rsidR="005873EA">
        <w:rPr>
          <w:rStyle w:val="Nessuno"/>
          <w:rFonts w:ascii="Arial Narrow" w:eastAsia="Arial Narrow" w:hAnsi="Arial Narrow" w:cs="Arial Narrow"/>
          <w:iCs/>
          <w:sz w:val="22"/>
          <w:szCs w:val="22"/>
          <w:lang w:val="it-IT"/>
        </w:rPr>
        <w:t xml:space="preserve">misure ulteriori, </w:t>
      </w:r>
      <w:r w:rsidR="001827DD">
        <w:rPr>
          <w:rStyle w:val="Nessuno"/>
          <w:rFonts w:ascii="Arial Narrow" w:eastAsia="Arial Narrow" w:hAnsi="Arial Narrow" w:cs="Arial Narrow"/>
          <w:iCs/>
          <w:sz w:val="22"/>
          <w:szCs w:val="22"/>
          <w:lang w:val="it-IT"/>
        </w:rPr>
        <w:t>introdotte</w:t>
      </w:r>
      <w:r w:rsidR="005873EA">
        <w:rPr>
          <w:rStyle w:val="Nessuno"/>
          <w:rFonts w:ascii="Arial Narrow" w:eastAsia="Arial Narrow" w:hAnsi="Arial Narrow" w:cs="Arial Narrow"/>
          <w:iCs/>
          <w:sz w:val="22"/>
          <w:szCs w:val="22"/>
          <w:lang w:val="it-IT"/>
        </w:rPr>
        <w:t xml:space="preserve"> da Anac</w:t>
      </w:r>
      <w:r w:rsidR="001827DD">
        <w:rPr>
          <w:rStyle w:val="Nessuno"/>
          <w:rFonts w:ascii="Arial Narrow" w:eastAsia="Arial Narrow" w:hAnsi="Arial Narrow" w:cs="Arial Narrow"/>
          <w:iCs/>
          <w:sz w:val="22"/>
          <w:szCs w:val="22"/>
          <w:lang w:val="it-IT"/>
        </w:rPr>
        <w:t xml:space="preserve"> con il PNA 2025</w:t>
      </w:r>
      <w:r w:rsidR="005873EA">
        <w:rPr>
          <w:rStyle w:val="Nessuno"/>
          <w:rFonts w:ascii="Arial Narrow" w:eastAsia="Arial Narrow" w:hAnsi="Arial Narrow" w:cs="Arial Narrow"/>
          <w:iCs/>
          <w:sz w:val="22"/>
          <w:szCs w:val="22"/>
          <w:lang w:val="it-IT"/>
        </w:rPr>
        <w:t>, che la Società recepisce attraverso il presente piano</w:t>
      </w:r>
      <w:r w:rsidR="004B0B69">
        <w:rPr>
          <w:rStyle w:val="Nessuno"/>
          <w:rFonts w:ascii="Arial Narrow" w:eastAsia="Arial Narrow" w:hAnsi="Arial Narrow" w:cs="Arial Narrow"/>
          <w:iCs/>
          <w:sz w:val="22"/>
          <w:szCs w:val="22"/>
          <w:lang w:val="it-IT"/>
        </w:rPr>
        <w:t>,</w:t>
      </w:r>
      <w:r w:rsidR="005873EA">
        <w:rPr>
          <w:rStyle w:val="Nessuno"/>
          <w:rFonts w:ascii="Arial Narrow" w:eastAsia="Arial Narrow" w:hAnsi="Arial Narrow" w:cs="Arial Narrow"/>
          <w:iCs/>
          <w:sz w:val="22"/>
          <w:szCs w:val="22"/>
          <w:lang w:val="it-IT"/>
        </w:rPr>
        <w:t xml:space="preserve"> nelle modalità </w:t>
      </w:r>
      <w:r w:rsidR="004B0B69">
        <w:rPr>
          <w:rStyle w:val="Nessuno"/>
          <w:rFonts w:ascii="Arial Narrow" w:eastAsia="Arial Narrow" w:hAnsi="Arial Narrow" w:cs="Arial Narrow"/>
          <w:iCs/>
          <w:sz w:val="22"/>
          <w:szCs w:val="22"/>
          <w:lang w:val="it-IT"/>
        </w:rPr>
        <w:t xml:space="preserve">illustrate secondo </w:t>
      </w:r>
      <w:r w:rsidR="005E0D00">
        <w:rPr>
          <w:rStyle w:val="Nessuno"/>
          <w:rFonts w:ascii="Arial Narrow" w:eastAsia="Arial Narrow" w:hAnsi="Arial Narrow" w:cs="Arial Narrow"/>
          <w:iCs/>
          <w:sz w:val="22"/>
          <w:szCs w:val="22"/>
          <w:lang w:val="it-IT"/>
        </w:rPr>
        <w:t>la tabella che segue:</w:t>
      </w:r>
    </w:p>
    <w:p w14:paraId="50998205" w14:textId="77777777" w:rsidR="00AD31D3" w:rsidRDefault="00AD31D3">
      <w:pPr>
        <w:pStyle w:val="Normale1"/>
        <w:tabs>
          <w:tab w:val="left" w:pos="284"/>
          <w:tab w:val="left" w:pos="426"/>
        </w:tabs>
        <w:spacing w:before="0" w:after="0" w:line="240" w:lineRule="auto"/>
        <w:jc w:val="both"/>
        <w:rPr>
          <w:rStyle w:val="Nessuno"/>
          <w:rFonts w:ascii="Arial Narrow" w:eastAsia="Arial Narrow" w:hAnsi="Arial Narrow" w:cs="Arial Narrow"/>
          <w:i/>
          <w:sz w:val="22"/>
          <w:szCs w:val="22"/>
          <w:lang w:val="it-IT"/>
        </w:rPr>
      </w:pPr>
    </w:p>
    <w:tbl>
      <w:tblPr>
        <w:tblStyle w:val="Grigliatabella"/>
        <w:tblW w:w="5000" w:type="pct"/>
        <w:tblLayout w:type="fixed"/>
        <w:tblLook w:val="04A0" w:firstRow="1" w:lastRow="0" w:firstColumn="1" w:lastColumn="0" w:noHBand="0" w:noVBand="1"/>
      </w:tblPr>
      <w:tblGrid>
        <w:gridCol w:w="1168"/>
        <w:gridCol w:w="813"/>
        <w:gridCol w:w="1134"/>
        <w:gridCol w:w="1134"/>
        <w:gridCol w:w="1134"/>
        <w:gridCol w:w="2120"/>
      </w:tblGrid>
      <w:tr w:rsidR="00A27196" w:rsidRPr="004949DF" w14:paraId="5DCCF34A" w14:textId="77777777" w:rsidTr="004949DF">
        <w:trPr>
          <w:tblHeader/>
        </w:trPr>
        <w:tc>
          <w:tcPr>
            <w:tcW w:w="778" w:type="pct"/>
          </w:tcPr>
          <w:p w14:paraId="6035F158" w14:textId="26156207" w:rsidR="00D066E8" w:rsidRPr="004949DF" w:rsidRDefault="00D066E8">
            <w:pPr>
              <w:pStyle w:val="Normale1"/>
              <w:tabs>
                <w:tab w:val="left" w:pos="284"/>
                <w:tab w:val="left" w:pos="426"/>
              </w:tabs>
              <w:spacing w:before="0" w:after="0" w:line="240" w:lineRule="auto"/>
              <w:jc w:val="both"/>
              <w:rPr>
                <w:rStyle w:val="Nessuno"/>
                <w:rFonts w:ascii="Arial" w:eastAsia="Arial Narrow" w:hAnsi="Arial" w:cs="Arial"/>
                <w:b/>
                <w:bCs/>
                <w:iCs/>
                <w:sz w:val="16"/>
                <w:szCs w:val="16"/>
                <w:lang w:val="it-IT"/>
              </w:rPr>
            </w:pPr>
            <w:r w:rsidRPr="004949DF">
              <w:rPr>
                <w:rStyle w:val="Nessuno"/>
                <w:rFonts w:ascii="Arial" w:eastAsia="Arial Narrow" w:hAnsi="Arial" w:cs="Arial"/>
                <w:b/>
                <w:bCs/>
                <w:iCs/>
                <w:sz w:val="16"/>
                <w:szCs w:val="16"/>
                <w:lang w:val="it-IT"/>
              </w:rPr>
              <w:t>AZIONI</w:t>
            </w:r>
          </w:p>
        </w:tc>
        <w:tc>
          <w:tcPr>
            <w:tcW w:w="541" w:type="pct"/>
          </w:tcPr>
          <w:p w14:paraId="1078AB6B" w14:textId="177A9254" w:rsidR="00D066E8" w:rsidRPr="004949DF" w:rsidRDefault="00D066E8">
            <w:pPr>
              <w:pStyle w:val="Normale1"/>
              <w:tabs>
                <w:tab w:val="left" w:pos="284"/>
                <w:tab w:val="left" w:pos="426"/>
              </w:tabs>
              <w:spacing w:before="0" w:after="0" w:line="240" w:lineRule="auto"/>
              <w:jc w:val="both"/>
              <w:rPr>
                <w:rStyle w:val="Nessuno"/>
                <w:rFonts w:ascii="Arial" w:eastAsia="Arial Narrow" w:hAnsi="Arial" w:cs="Arial"/>
                <w:b/>
                <w:bCs/>
                <w:iCs/>
                <w:sz w:val="16"/>
                <w:szCs w:val="16"/>
                <w:lang w:val="it-IT"/>
              </w:rPr>
            </w:pPr>
            <w:r w:rsidRPr="004949DF">
              <w:rPr>
                <w:rStyle w:val="Nessuno"/>
                <w:rFonts w:ascii="Arial" w:eastAsia="Arial Narrow" w:hAnsi="Arial" w:cs="Arial"/>
                <w:b/>
                <w:bCs/>
                <w:iCs/>
                <w:sz w:val="16"/>
                <w:szCs w:val="16"/>
                <w:lang w:val="it-IT"/>
              </w:rPr>
              <w:t xml:space="preserve">TEMPI </w:t>
            </w:r>
          </w:p>
        </w:tc>
        <w:tc>
          <w:tcPr>
            <w:tcW w:w="756" w:type="pct"/>
          </w:tcPr>
          <w:p w14:paraId="0054D150" w14:textId="25FA4151" w:rsidR="00D066E8" w:rsidRPr="004949DF" w:rsidRDefault="001D39BE">
            <w:pPr>
              <w:pStyle w:val="Normale1"/>
              <w:tabs>
                <w:tab w:val="left" w:pos="284"/>
                <w:tab w:val="left" w:pos="426"/>
              </w:tabs>
              <w:spacing w:before="0" w:after="0" w:line="240" w:lineRule="auto"/>
              <w:jc w:val="both"/>
              <w:rPr>
                <w:rStyle w:val="Nessuno"/>
                <w:rFonts w:ascii="Arial" w:eastAsia="Arial Narrow" w:hAnsi="Arial" w:cs="Arial"/>
                <w:b/>
                <w:bCs/>
                <w:iCs/>
                <w:sz w:val="16"/>
                <w:szCs w:val="16"/>
                <w:lang w:val="it-IT"/>
              </w:rPr>
            </w:pPr>
            <w:r w:rsidRPr="004949DF">
              <w:rPr>
                <w:rStyle w:val="Nessuno"/>
                <w:rFonts w:ascii="Arial" w:eastAsia="Arial Narrow" w:hAnsi="Arial" w:cs="Arial"/>
                <w:b/>
                <w:bCs/>
                <w:iCs/>
                <w:sz w:val="16"/>
                <w:szCs w:val="16"/>
                <w:lang w:val="it-IT"/>
              </w:rPr>
              <w:t>RISULTATO ATTESO</w:t>
            </w:r>
          </w:p>
        </w:tc>
        <w:tc>
          <w:tcPr>
            <w:tcW w:w="756" w:type="pct"/>
          </w:tcPr>
          <w:p w14:paraId="50EE8855" w14:textId="5FC52D73" w:rsidR="00D066E8" w:rsidRPr="004949DF" w:rsidRDefault="001D39BE">
            <w:pPr>
              <w:pStyle w:val="Normale1"/>
              <w:tabs>
                <w:tab w:val="left" w:pos="284"/>
                <w:tab w:val="left" w:pos="426"/>
              </w:tabs>
              <w:spacing w:before="0" w:after="0" w:line="240" w:lineRule="auto"/>
              <w:jc w:val="both"/>
              <w:rPr>
                <w:rStyle w:val="Nessuno"/>
                <w:rFonts w:ascii="Arial" w:eastAsia="Arial Narrow" w:hAnsi="Arial" w:cs="Arial"/>
                <w:b/>
                <w:bCs/>
                <w:iCs/>
                <w:sz w:val="16"/>
                <w:szCs w:val="16"/>
                <w:lang w:val="it-IT"/>
              </w:rPr>
            </w:pPr>
            <w:r w:rsidRPr="004949DF">
              <w:rPr>
                <w:rStyle w:val="Nessuno"/>
                <w:rFonts w:ascii="Arial" w:eastAsia="Arial Narrow" w:hAnsi="Arial" w:cs="Arial"/>
                <w:b/>
                <w:bCs/>
                <w:iCs/>
                <w:sz w:val="16"/>
                <w:szCs w:val="16"/>
                <w:lang w:val="it-IT"/>
              </w:rPr>
              <w:t>INDICATORE</w:t>
            </w:r>
          </w:p>
        </w:tc>
        <w:tc>
          <w:tcPr>
            <w:tcW w:w="756" w:type="pct"/>
          </w:tcPr>
          <w:p w14:paraId="69F10D67" w14:textId="607422EE" w:rsidR="00D066E8" w:rsidRPr="004949DF" w:rsidRDefault="001D39BE">
            <w:pPr>
              <w:pStyle w:val="Normale1"/>
              <w:tabs>
                <w:tab w:val="left" w:pos="284"/>
                <w:tab w:val="left" w:pos="426"/>
              </w:tabs>
              <w:spacing w:before="0" w:after="0" w:line="240" w:lineRule="auto"/>
              <w:jc w:val="both"/>
              <w:rPr>
                <w:rStyle w:val="Nessuno"/>
                <w:rFonts w:ascii="Arial" w:eastAsia="Arial Narrow" w:hAnsi="Arial" w:cs="Arial"/>
                <w:b/>
                <w:bCs/>
                <w:iCs/>
                <w:sz w:val="16"/>
                <w:szCs w:val="16"/>
                <w:lang w:val="it-IT"/>
              </w:rPr>
            </w:pPr>
            <w:r w:rsidRPr="004949DF">
              <w:rPr>
                <w:rStyle w:val="Nessuno"/>
                <w:rFonts w:ascii="Arial" w:eastAsia="Arial Narrow" w:hAnsi="Arial" w:cs="Arial"/>
                <w:b/>
                <w:bCs/>
                <w:iCs/>
                <w:sz w:val="16"/>
                <w:szCs w:val="16"/>
                <w:lang w:val="it-IT"/>
              </w:rPr>
              <w:t>REFERENTE</w:t>
            </w:r>
          </w:p>
        </w:tc>
        <w:tc>
          <w:tcPr>
            <w:tcW w:w="1413" w:type="pct"/>
          </w:tcPr>
          <w:p w14:paraId="5F9C1F8D" w14:textId="6CEBD187" w:rsidR="00D066E8" w:rsidRPr="004949DF" w:rsidRDefault="00C76F26">
            <w:pPr>
              <w:pStyle w:val="Normale1"/>
              <w:tabs>
                <w:tab w:val="left" w:pos="284"/>
                <w:tab w:val="left" w:pos="426"/>
              </w:tabs>
              <w:spacing w:before="0" w:after="0" w:line="240" w:lineRule="auto"/>
              <w:jc w:val="both"/>
              <w:rPr>
                <w:rStyle w:val="Nessuno"/>
                <w:rFonts w:ascii="Arial" w:eastAsia="Arial Narrow" w:hAnsi="Arial" w:cs="Arial"/>
                <w:b/>
                <w:bCs/>
                <w:iCs/>
                <w:sz w:val="16"/>
                <w:szCs w:val="16"/>
                <w:lang w:val="it-IT"/>
              </w:rPr>
            </w:pPr>
            <w:r w:rsidRPr="004949DF">
              <w:rPr>
                <w:rStyle w:val="Nessuno"/>
                <w:rFonts w:ascii="Arial" w:eastAsia="Arial Narrow" w:hAnsi="Arial" w:cs="Arial"/>
                <w:b/>
                <w:bCs/>
                <w:iCs/>
                <w:sz w:val="16"/>
                <w:szCs w:val="16"/>
                <w:lang w:val="it-IT"/>
              </w:rPr>
              <w:t xml:space="preserve">TARGET </w:t>
            </w:r>
          </w:p>
        </w:tc>
      </w:tr>
      <w:tr w:rsidR="00D20AFA" w:rsidRPr="00956C63" w14:paraId="59531F73" w14:textId="77777777" w:rsidTr="004949DF">
        <w:tc>
          <w:tcPr>
            <w:tcW w:w="778" w:type="pct"/>
          </w:tcPr>
          <w:p w14:paraId="5FB8C7F5" w14:textId="77777777" w:rsidR="00D20AFA" w:rsidRPr="00A4629E" w:rsidRDefault="00D20AFA" w:rsidP="006969FB">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r w:rsidRPr="00A4629E">
              <w:rPr>
                <w:rStyle w:val="Nessuno"/>
                <w:rFonts w:ascii="Arial Narrow" w:eastAsia="Arial Narrow" w:hAnsi="Arial Narrow" w:cs="Arial"/>
                <w:iCs/>
                <w:sz w:val="16"/>
                <w:szCs w:val="16"/>
                <w:lang w:val="it-IT"/>
              </w:rPr>
              <w:t xml:space="preserve">Partecipazione alle iniziative di </w:t>
            </w:r>
          </w:p>
          <w:p w14:paraId="4EDBF3D2" w14:textId="6ED05BF5" w:rsidR="00D20AFA" w:rsidRPr="00A4629E" w:rsidRDefault="00D20AFA" w:rsidP="006969FB">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r w:rsidRPr="00A4629E">
              <w:rPr>
                <w:rStyle w:val="Nessuno"/>
                <w:rFonts w:ascii="Arial Narrow" w:eastAsia="Arial Narrow" w:hAnsi="Arial Narrow" w:cs="Arial"/>
                <w:iCs/>
                <w:sz w:val="16"/>
                <w:szCs w:val="16"/>
                <w:lang w:val="it-IT"/>
              </w:rPr>
              <w:t>promozione e formazione sulla semplificazione e digitalizzazione della programmazione delle misure di prevenzione della corruzione</w:t>
            </w:r>
          </w:p>
          <w:p w14:paraId="6D011725" w14:textId="2036D46E" w:rsidR="00D20AFA" w:rsidRPr="00A4629E" w:rsidRDefault="00D20AFA" w:rsidP="006969FB">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p>
        </w:tc>
        <w:tc>
          <w:tcPr>
            <w:tcW w:w="541" w:type="pct"/>
          </w:tcPr>
          <w:p w14:paraId="5DE1E046" w14:textId="79328DE8" w:rsidR="00D20AFA" w:rsidRPr="00A4629E" w:rsidRDefault="00D20AFA" w:rsidP="00D20AFA">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r w:rsidRPr="00A4629E">
              <w:rPr>
                <w:rStyle w:val="Nessuno"/>
                <w:rFonts w:ascii="Arial Narrow" w:eastAsia="Arial Narrow" w:hAnsi="Arial Narrow" w:cs="Arial"/>
                <w:iCs/>
                <w:sz w:val="16"/>
                <w:szCs w:val="16"/>
                <w:lang w:val="it-IT"/>
              </w:rPr>
              <w:t>2026</w:t>
            </w:r>
          </w:p>
        </w:tc>
        <w:tc>
          <w:tcPr>
            <w:tcW w:w="756" w:type="pct"/>
          </w:tcPr>
          <w:p w14:paraId="3D65C4C2" w14:textId="366D4CD9" w:rsidR="00D20AFA" w:rsidRPr="00A4629E" w:rsidRDefault="00D20AFA" w:rsidP="00D20AFA">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proofErr w:type="spellStart"/>
            <w:r w:rsidRPr="00A4629E">
              <w:rPr>
                <w:rFonts w:ascii="Arial Narrow" w:hAnsi="Arial Narrow" w:cs="Arial"/>
                <w:iCs/>
                <w:sz w:val="16"/>
                <w:szCs w:val="16"/>
              </w:rPr>
              <w:t>Partecipazione</w:t>
            </w:r>
            <w:proofErr w:type="spellEnd"/>
            <w:r w:rsidRPr="00A4629E">
              <w:rPr>
                <w:rFonts w:ascii="Arial Narrow" w:hAnsi="Arial Narrow" w:cs="Arial"/>
                <w:iCs/>
                <w:sz w:val="16"/>
                <w:szCs w:val="16"/>
              </w:rPr>
              <w:t xml:space="preserve"> </w:t>
            </w:r>
            <w:proofErr w:type="spellStart"/>
            <w:r w:rsidR="00A4629E" w:rsidRPr="00A4629E">
              <w:rPr>
                <w:rFonts w:ascii="Arial Narrow" w:hAnsi="Arial Narrow" w:cs="Arial"/>
                <w:iCs/>
                <w:sz w:val="16"/>
                <w:szCs w:val="16"/>
              </w:rPr>
              <w:t>agli</w:t>
            </w:r>
            <w:proofErr w:type="spellEnd"/>
            <w:r w:rsidR="00A4629E" w:rsidRPr="00A4629E">
              <w:rPr>
                <w:rFonts w:ascii="Arial Narrow" w:hAnsi="Arial Narrow" w:cs="Arial"/>
                <w:iCs/>
                <w:sz w:val="16"/>
                <w:szCs w:val="16"/>
              </w:rPr>
              <w:t xml:space="preserve"> </w:t>
            </w:r>
            <w:proofErr w:type="spellStart"/>
            <w:r w:rsidR="00A4629E" w:rsidRPr="00A4629E">
              <w:rPr>
                <w:rFonts w:ascii="Arial Narrow" w:hAnsi="Arial Narrow" w:cs="Arial"/>
                <w:iCs/>
                <w:sz w:val="16"/>
                <w:szCs w:val="16"/>
              </w:rPr>
              <w:t>eventi</w:t>
            </w:r>
            <w:proofErr w:type="spellEnd"/>
            <w:r w:rsidR="00065E0B" w:rsidRPr="00A4629E">
              <w:rPr>
                <w:rFonts w:ascii="Arial Narrow" w:hAnsi="Arial Narrow" w:cs="Arial"/>
                <w:iCs/>
                <w:sz w:val="16"/>
                <w:szCs w:val="16"/>
              </w:rPr>
              <w:t xml:space="preserve"> </w:t>
            </w:r>
            <w:proofErr w:type="spellStart"/>
            <w:r w:rsidR="00065E0B" w:rsidRPr="00A4629E">
              <w:rPr>
                <w:rFonts w:ascii="Arial Narrow" w:hAnsi="Arial Narrow" w:cs="Arial"/>
                <w:iCs/>
                <w:sz w:val="16"/>
                <w:szCs w:val="16"/>
              </w:rPr>
              <w:t>formativi</w:t>
            </w:r>
            <w:proofErr w:type="spellEnd"/>
          </w:p>
        </w:tc>
        <w:tc>
          <w:tcPr>
            <w:tcW w:w="756" w:type="pct"/>
          </w:tcPr>
          <w:p w14:paraId="043A0C77" w14:textId="0A4D96A6" w:rsidR="00D20AFA" w:rsidRPr="00A4629E" w:rsidRDefault="00065E0B" w:rsidP="00D20AFA">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proofErr w:type="spellStart"/>
            <w:r w:rsidRPr="00A4629E">
              <w:rPr>
                <w:rFonts w:ascii="Arial Narrow" w:hAnsi="Arial Narrow" w:cs="Arial"/>
                <w:iCs/>
                <w:sz w:val="16"/>
                <w:szCs w:val="16"/>
              </w:rPr>
              <w:t>Partecipazione</w:t>
            </w:r>
            <w:proofErr w:type="spellEnd"/>
            <w:r w:rsidRPr="00A4629E">
              <w:rPr>
                <w:rFonts w:ascii="Arial Narrow" w:hAnsi="Arial Narrow" w:cs="Arial"/>
                <w:iCs/>
                <w:sz w:val="16"/>
                <w:szCs w:val="16"/>
              </w:rPr>
              <w:t xml:space="preserve"> ad 1</w:t>
            </w:r>
            <w:r w:rsidR="007E684F" w:rsidRPr="00A4629E">
              <w:rPr>
                <w:rFonts w:ascii="Arial Narrow" w:hAnsi="Arial Narrow" w:cs="Arial"/>
                <w:iCs/>
                <w:sz w:val="16"/>
                <w:szCs w:val="16"/>
              </w:rPr>
              <w:t xml:space="preserve"> </w:t>
            </w:r>
            <w:r w:rsidR="000E45D9" w:rsidRPr="00A4629E">
              <w:rPr>
                <w:rFonts w:ascii="Arial Narrow" w:hAnsi="Arial Narrow" w:cs="Arial"/>
                <w:iCs/>
                <w:sz w:val="16"/>
                <w:szCs w:val="16"/>
              </w:rPr>
              <w:t xml:space="preserve">o 2 </w:t>
            </w:r>
            <w:r w:rsidRPr="00A4629E">
              <w:rPr>
                <w:rFonts w:ascii="Arial Narrow" w:hAnsi="Arial Narrow" w:cs="Arial"/>
                <w:iCs/>
                <w:sz w:val="16"/>
                <w:szCs w:val="16"/>
              </w:rPr>
              <w:t xml:space="preserve">  </w:t>
            </w:r>
            <w:proofErr w:type="spellStart"/>
            <w:r w:rsidRPr="00A4629E">
              <w:rPr>
                <w:rFonts w:ascii="Arial Narrow" w:hAnsi="Arial Narrow" w:cs="Arial"/>
                <w:iCs/>
                <w:sz w:val="16"/>
                <w:szCs w:val="16"/>
              </w:rPr>
              <w:t>eventi</w:t>
            </w:r>
            <w:proofErr w:type="spellEnd"/>
            <w:r w:rsidRPr="00A4629E">
              <w:rPr>
                <w:rFonts w:ascii="Arial Narrow" w:hAnsi="Arial Narrow" w:cs="Arial"/>
                <w:iCs/>
                <w:sz w:val="16"/>
                <w:szCs w:val="16"/>
              </w:rPr>
              <w:t xml:space="preserve"> </w:t>
            </w:r>
            <w:proofErr w:type="spellStart"/>
            <w:r w:rsidRPr="00A4629E">
              <w:rPr>
                <w:rFonts w:ascii="Arial Narrow" w:hAnsi="Arial Narrow" w:cs="Arial"/>
                <w:iCs/>
                <w:sz w:val="16"/>
                <w:szCs w:val="16"/>
              </w:rPr>
              <w:t>formativi</w:t>
            </w:r>
            <w:proofErr w:type="spellEnd"/>
          </w:p>
        </w:tc>
        <w:tc>
          <w:tcPr>
            <w:tcW w:w="756" w:type="pct"/>
          </w:tcPr>
          <w:p w14:paraId="41FCD75F" w14:textId="2AA973FC" w:rsidR="00D20AFA" w:rsidRPr="00A4629E" w:rsidRDefault="000E45D9" w:rsidP="00D20AFA">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r w:rsidRPr="00A4629E">
              <w:rPr>
                <w:rStyle w:val="Nessuno"/>
                <w:rFonts w:ascii="Arial Narrow" w:eastAsia="Arial Narrow" w:hAnsi="Arial Narrow" w:cs="Arial"/>
                <w:iCs/>
                <w:sz w:val="16"/>
                <w:szCs w:val="16"/>
                <w:lang w:val="it-IT"/>
              </w:rPr>
              <w:t>U</w:t>
            </w:r>
            <w:proofErr w:type="spellStart"/>
            <w:r w:rsidRPr="00A4629E">
              <w:rPr>
                <w:rStyle w:val="Nessuno"/>
                <w:rFonts w:ascii="Arial Narrow" w:eastAsia="Arial Narrow" w:hAnsi="Arial Narrow" w:cs="Arial"/>
                <w:iCs/>
                <w:sz w:val="16"/>
                <w:szCs w:val="16"/>
              </w:rPr>
              <w:t>fficio</w:t>
            </w:r>
            <w:proofErr w:type="spellEnd"/>
            <w:r w:rsidRPr="00A4629E">
              <w:rPr>
                <w:rStyle w:val="Nessuno"/>
                <w:rFonts w:ascii="Arial Narrow" w:eastAsia="Arial Narrow" w:hAnsi="Arial Narrow" w:cs="Arial"/>
                <w:iCs/>
                <w:sz w:val="16"/>
                <w:szCs w:val="16"/>
              </w:rPr>
              <w:t xml:space="preserve"> RPCT / Area Servizi/</w:t>
            </w:r>
            <w:proofErr w:type="spellStart"/>
            <w:r w:rsidR="00175C38" w:rsidRPr="00A4629E">
              <w:rPr>
                <w:rStyle w:val="Nessuno"/>
                <w:rFonts w:ascii="Arial Narrow" w:eastAsia="Arial Narrow" w:hAnsi="Arial Narrow" w:cs="Arial"/>
                <w:iCs/>
                <w:sz w:val="16"/>
                <w:szCs w:val="16"/>
              </w:rPr>
              <w:t>Sistemi</w:t>
            </w:r>
            <w:proofErr w:type="spellEnd"/>
            <w:r w:rsidR="00175C38" w:rsidRPr="00A4629E">
              <w:rPr>
                <w:rStyle w:val="Nessuno"/>
                <w:rFonts w:ascii="Arial Narrow" w:eastAsia="Arial Narrow" w:hAnsi="Arial Narrow" w:cs="Arial"/>
                <w:iCs/>
                <w:sz w:val="16"/>
                <w:szCs w:val="16"/>
              </w:rPr>
              <w:t xml:space="preserve"> </w:t>
            </w:r>
            <w:proofErr w:type="spellStart"/>
            <w:r w:rsidR="00175C38" w:rsidRPr="00A4629E">
              <w:rPr>
                <w:rStyle w:val="Nessuno"/>
                <w:rFonts w:ascii="Arial Narrow" w:eastAsia="Arial Narrow" w:hAnsi="Arial Narrow" w:cs="Arial"/>
                <w:iCs/>
                <w:sz w:val="16"/>
                <w:szCs w:val="16"/>
              </w:rPr>
              <w:t>Informativi</w:t>
            </w:r>
            <w:proofErr w:type="spellEnd"/>
          </w:p>
        </w:tc>
        <w:tc>
          <w:tcPr>
            <w:tcW w:w="1413" w:type="pct"/>
          </w:tcPr>
          <w:tbl>
            <w:tblPr>
              <w:tblStyle w:val="Grigliatabella"/>
              <w:tblW w:w="2032" w:type="dxa"/>
              <w:tblLayout w:type="fixed"/>
              <w:tblLook w:val="04A0" w:firstRow="1" w:lastRow="0" w:firstColumn="1" w:lastColumn="0" w:noHBand="0" w:noVBand="1"/>
            </w:tblPr>
            <w:tblGrid>
              <w:gridCol w:w="583"/>
              <w:gridCol w:w="582"/>
              <w:gridCol w:w="867"/>
            </w:tblGrid>
            <w:tr w:rsidR="00175C38" w:rsidRPr="00A4629E" w14:paraId="01563AA7" w14:textId="77777777" w:rsidTr="004949DF">
              <w:tc>
                <w:tcPr>
                  <w:tcW w:w="583" w:type="dxa"/>
                </w:tcPr>
                <w:p w14:paraId="15B46589" w14:textId="77777777" w:rsidR="00175C38" w:rsidRPr="00A4629E" w:rsidRDefault="00175C38" w:rsidP="00175C38">
                  <w:pPr>
                    <w:pStyle w:val="Paragrafoelenco1"/>
                    <w:widowControl w:val="0"/>
                    <w:spacing w:before="0" w:after="0" w:line="240" w:lineRule="auto"/>
                    <w:ind w:left="0"/>
                    <w:jc w:val="both"/>
                    <w:rPr>
                      <w:rStyle w:val="Nessuno"/>
                      <w:rFonts w:ascii="Arial Narrow" w:hAnsi="Arial Narrow" w:cs="Arial"/>
                      <w:iCs/>
                      <w:sz w:val="16"/>
                      <w:szCs w:val="16"/>
                      <w:lang w:val="it-IT"/>
                    </w:rPr>
                  </w:pPr>
                  <w:r w:rsidRPr="00A4629E">
                    <w:rPr>
                      <w:rStyle w:val="Nessuno"/>
                      <w:rFonts w:ascii="Arial Narrow" w:hAnsi="Arial Narrow" w:cs="Arial"/>
                      <w:iCs/>
                      <w:sz w:val="16"/>
                      <w:szCs w:val="16"/>
                      <w:lang w:val="it-IT"/>
                    </w:rPr>
                    <w:t>2026</w:t>
                  </w:r>
                </w:p>
              </w:tc>
              <w:tc>
                <w:tcPr>
                  <w:tcW w:w="582" w:type="dxa"/>
                </w:tcPr>
                <w:p w14:paraId="44A802A6" w14:textId="77777777" w:rsidR="00175C38" w:rsidRPr="00A4629E" w:rsidRDefault="00175C38" w:rsidP="00175C38">
                  <w:pPr>
                    <w:pStyle w:val="Paragrafoelenco1"/>
                    <w:widowControl w:val="0"/>
                    <w:spacing w:before="0" w:after="0" w:line="240" w:lineRule="auto"/>
                    <w:ind w:left="0"/>
                    <w:jc w:val="both"/>
                    <w:rPr>
                      <w:rStyle w:val="Nessuno"/>
                      <w:rFonts w:ascii="Arial Narrow" w:hAnsi="Arial Narrow" w:cs="Arial"/>
                      <w:iCs/>
                      <w:sz w:val="16"/>
                      <w:szCs w:val="16"/>
                      <w:lang w:val="it-IT"/>
                    </w:rPr>
                  </w:pPr>
                  <w:r w:rsidRPr="00A4629E">
                    <w:rPr>
                      <w:rStyle w:val="Nessuno"/>
                      <w:rFonts w:ascii="Arial Narrow" w:hAnsi="Arial Narrow" w:cs="Arial"/>
                      <w:iCs/>
                      <w:sz w:val="16"/>
                      <w:szCs w:val="16"/>
                      <w:lang w:val="it-IT"/>
                    </w:rPr>
                    <w:t>2027</w:t>
                  </w:r>
                </w:p>
              </w:tc>
              <w:tc>
                <w:tcPr>
                  <w:tcW w:w="867" w:type="dxa"/>
                </w:tcPr>
                <w:p w14:paraId="7C7A77E3" w14:textId="77777777" w:rsidR="00175C38" w:rsidRPr="00A4629E" w:rsidRDefault="00175C38" w:rsidP="00175C38">
                  <w:pPr>
                    <w:pStyle w:val="Paragrafoelenco1"/>
                    <w:widowControl w:val="0"/>
                    <w:spacing w:before="0" w:after="0" w:line="240" w:lineRule="auto"/>
                    <w:ind w:left="0"/>
                    <w:jc w:val="both"/>
                    <w:rPr>
                      <w:rStyle w:val="Nessuno"/>
                      <w:rFonts w:ascii="Arial Narrow" w:hAnsi="Arial Narrow" w:cs="Arial"/>
                      <w:iCs/>
                      <w:sz w:val="16"/>
                      <w:szCs w:val="16"/>
                      <w:lang w:val="it-IT"/>
                    </w:rPr>
                  </w:pPr>
                  <w:r w:rsidRPr="00A4629E">
                    <w:rPr>
                      <w:rStyle w:val="Nessuno"/>
                      <w:rFonts w:ascii="Arial Narrow" w:hAnsi="Arial Narrow" w:cs="Arial"/>
                      <w:iCs/>
                      <w:sz w:val="16"/>
                      <w:szCs w:val="16"/>
                      <w:lang w:val="it-IT"/>
                    </w:rPr>
                    <w:t>2028</w:t>
                  </w:r>
                </w:p>
              </w:tc>
            </w:tr>
          </w:tbl>
          <w:p w14:paraId="1BDF1C73" w14:textId="6323CBB3" w:rsidR="00D20AFA" w:rsidRPr="00A4629E" w:rsidRDefault="00175C38" w:rsidP="00D20AFA">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r w:rsidRPr="00A4629E">
              <w:rPr>
                <w:rStyle w:val="Titolo4Carattere"/>
                <w:rFonts w:ascii="Arial Narrow" w:hAnsi="Arial Narrow" w:cs="Arial"/>
                <w:i w:val="0"/>
                <w:noProof/>
                <w:sz w:val="16"/>
                <w:szCs w:val="16"/>
                <w:lang w:val="it-IT"/>
              </w:rPr>
              <w:drawing>
                <wp:inline distT="0" distB="0" distL="0" distR="0" wp14:anchorId="6F4A8856" wp14:editId="195D442E">
                  <wp:extent cx="304800" cy="291264"/>
                  <wp:effectExtent l="0" t="0" r="0" b="0"/>
                  <wp:docPr id="44504047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6792" cy="293168"/>
                          </a:xfrm>
                          <a:prstGeom prst="rect">
                            <a:avLst/>
                          </a:prstGeom>
                          <a:noFill/>
                        </pic:spPr>
                      </pic:pic>
                    </a:graphicData>
                  </a:graphic>
                </wp:inline>
              </w:drawing>
            </w:r>
          </w:p>
        </w:tc>
      </w:tr>
      <w:tr w:rsidR="00362D3B" w14:paraId="0B00EF15" w14:textId="77777777" w:rsidTr="004949DF">
        <w:tc>
          <w:tcPr>
            <w:tcW w:w="778" w:type="pct"/>
          </w:tcPr>
          <w:p w14:paraId="0490307C" w14:textId="425058A6" w:rsidR="00362D3B" w:rsidRPr="00A4629E" w:rsidRDefault="00362D3B" w:rsidP="006969FB">
            <w:pPr>
              <w:pStyle w:val="Normale1"/>
              <w:tabs>
                <w:tab w:val="left" w:pos="284"/>
                <w:tab w:val="left" w:pos="426"/>
              </w:tabs>
              <w:spacing w:before="0" w:after="120" w:line="240" w:lineRule="auto"/>
              <w:jc w:val="both"/>
              <w:rPr>
                <w:rStyle w:val="Nessuno"/>
                <w:rFonts w:ascii="Arial Narrow" w:eastAsia="Arial Narrow" w:hAnsi="Arial Narrow" w:cs="Arial"/>
                <w:iCs/>
                <w:sz w:val="16"/>
                <w:szCs w:val="16"/>
                <w:lang w:val="it-IT"/>
              </w:rPr>
            </w:pPr>
            <w:r w:rsidRPr="00A4629E">
              <w:rPr>
                <w:rStyle w:val="Nessuno"/>
                <w:rFonts w:ascii="Arial Narrow" w:eastAsia="Arial Narrow" w:hAnsi="Arial Narrow" w:cs="Arial"/>
                <w:iCs/>
                <w:sz w:val="16"/>
                <w:szCs w:val="16"/>
                <w:lang w:val="it-IT"/>
              </w:rPr>
              <w:t>Consolidamento delle</w:t>
            </w:r>
            <w:r w:rsidR="007E684F" w:rsidRPr="00A4629E">
              <w:rPr>
                <w:rStyle w:val="Nessuno"/>
                <w:rFonts w:ascii="Arial Narrow" w:eastAsia="Arial Narrow" w:hAnsi="Arial Narrow" w:cs="Arial"/>
                <w:iCs/>
                <w:sz w:val="16"/>
                <w:szCs w:val="16"/>
                <w:lang w:val="it-IT"/>
              </w:rPr>
              <w:t xml:space="preserve"> </w:t>
            </w:r>
            <w:r w:rsidRPr="00A4629E">
              <w:rPr>
                <w:rStyle w:val="Nessuno"/>
                <w:rFonts w:ascii="Arial Narrow" w:eastAsia="Arial Narrow" w:hAnsi="Arial Narrow" w:cs="Arial"/>
                <w:iCs/>
                <w:sz w:val="16"/>
                <w:szCs w:val="16"/>
                <w:lang w:val="it-IT"/>
              </w:rPr>
              <w:t xml:space="preserve">competenze del personale (RUP, relativi collaboratori, in materia di contratti pubblici, anche con riferimento all’utilizzo delle piattaforme digitali  </w:t>
            </w:r>
          </w:p>
        </w:tc>
        <w:tc>
          <w:tcPr>
            <w:tcW w:w="541" w:type="pct"/>
          </w:tcPr>
          <w:p w14:paraId="2AA0BB85" w14:textId="77777777" w:rsidR="00362D3B" w:rsidRPr="00A4629E" w:rsidRDefault="00362D3B" w:rsidP="00362D3B">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p>
        </w:tc>
        <w:tc>
          <w:tcPr>
            <w:tcW w:w="756" w:type="pct"/>
          </w:tcPr>
          <w:p w14:paraId="23B2C304" w14:textId="77777777"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r w:rsidRPr="00A4629E">
              <w:rPr>
                <w:rFonts w:ascii="Arial Narrow" w:hAnsi="Arial Narrow" w:cs="Arial"/>
                <w:iCs/>
                <w:sz w:val="16"/>
                <w:szCs w:val="16"/>
              </w:rPr>
              <w:t xml:space="preserve">Formazione del </w:t>
            </w:r>
          </w:p>
          <w:p w14:paraId="6BEC0D17" w14:textId="43FE2935"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r w:rsidRPr="00A4629E">
              <w:rPr>
                <w:rFonts w:ascii="Arial Narrow" w:hAnsi="Arial Narrow" w:cs="Arial"/>
                <w:iCs/>
                <w:sz w:val="16"/>
                <w:szCs w:val="16"/>
              </w:rPr>
              <w:t xml:space="preserve">personale </w:t>
            </w:r>
          </w:p>
          <w:p w14:paraId="59BF2D6E" w14:textId="7F5726E5"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r w:rsidRPr="00A4629E">
              <w:rPr>
                <w:rFonts w:ascii="Arial Narrow" w:hAnsi="Arial Narrow" w:cs="Arial"/>
                <w:iCs/>
                <w:sz w:val="16"/>
                <w:szCs w:val="16"/>
              </w:rPr>
              <w:t>(RUP, e</w:t>
            </w:r>
          </w:p>
          <w:p w14:paraId="163EBB64" w14:textId="77777777"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proofErr w:type="spellStart"/>
            <w:r w:rsidRPr="00A4629E">
              <w:rPr>
                <w:rFonts w:ascii="Arial Narrow" w:hAnsi="Arial Narrow" w:cs="Arial"/>
                <w:iCs/>
                <w:sz w:val="16"/>
                <w:szCs w:val="16"/>
              </w:rPr>
              <w:t>relativi</w:t>
            </w:r>
            <w:proofErr w:type="spellEnd"/>
            <w:r w:rsidRPr="00A4629E">
              <w:rPr>
                <w:rFonts w:ascii="Arial Narrow" w:hAnsi="Arial Narrow" w:cs="Arial"/>
                <w:iCs/>
                <w:sz w:val="16"/>
                <w:szCs w:val="16"/>
              </w:rPr>
              <w:t xml:space="preserve"> </w:t>
            </w:r>
          </w:p>
          <w:p w14:paraId="7FA7AA6A" w14:textId="77777777"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proofErr w:type="spellStart"/>
            <w:r w:rsidRPr="00A4629E">
              <w:rPr>
                <w:rFonts w:ascii="Arial Narrow" w:hAnsi="Arial Narrow" w:cs="Arial"/>
                <w:iCs/>
                <w:sz w:val="16"/>
                <w:szCs w:val="16"/>
              </w:rPr>
              <w:t>collaboratori</w:t>
            </w:r>
            <w:proofErr w:type="spellEnd"/>
            <w:r w:rsidRPr="00A4629E">
              <w:rPr>
                <w:rFonts w:ascii="Arial Narrow" w:hAnsi="Arial Narrow" w:cs="Arial"/>
                <w:iCs/>
                <w:sz w:val="16"/>
                <w:szCs w:val="16"/>
              </w:rPr>
              <w:t xml:space="preserve">, </w:t>
            </w:r>
          </w:p>
          <w:p w14:paraId="7346B92D" w14:textId="313E3E06"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p>
        </w:tc>
        <w:tc>
          <w:tcPr>
            <w:tcW w:w="756" w:type="pct"/>
          </w:tcPr>
          <w:p w14:paraId="03D8DD1D" w14:textId="77777777"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proofErr w:type="spellStart"/>
            <w:r w:rsidRPr="00A4629E">
              <w:rPr>
                <w:rFonts w:ascii="Arial Narrow" w:hAnsi="Arial Narrow" w:cs="Arial"/>
                <w:iCs/>
                <w:sz w:val="16"/>
                <w:szCs w:val="16"/>
              </w:rPr>
              <w:t>Numero</w:t>
            </w:r>
            <w:proofErr w:type="spellEnd"/>
            <w:r w:rsidRPr="00A4629E">
              <w:rPr>
                <w:rFonts w:ascii="Arial Narrow" w:hAnsi="Arial Narrow" w:cs="Arial"/>
                <w:iCs/>
                <w:sz w:val="16"/>
                <w:szCs w:val="16"/>
              </w:rPr>
              <w:t xml:space="preserve"> di </w:t>
            </w:r>
            <w:proofErr w:type="spellStart"/>
            <w:r w:rsidRPr="00A4629E">
              <w:rPr>
                <w:rFonts w:ascii="Arial Narrow" w:hAnsi="Arial Narrow" w:cs="Arial"/>
                <w:iCs/>
                <w:sz w:val="16"/>
                <w:szCs w:val="16"/>
              </w:rPr>
              <w:t>risorse</w:t>
            </w:r>
            <w:proofErr w:type="spellEnd"/>
            <w:r w:rsidRPr="00A4629E">
              <w:rPr>
                <w:rFonts w:ascii="Arial Narrow" w:hAnsi="Arial Narrow" w:cs="Arial"/>
                <w:iCs/>
                <w:sz w:val="16"/>
                <w:szCs w:val="16"/>
              </w:rPr>
              <w:t xml:space="preserve"> </w:t>
            </w:r>
          </w:p>
          <w:p w14:paraId="31A7486D" w14:textId="77777777"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proofErr w:type="spellStart"/>
            <w:r w:rsidRPr="00A4629E">
              <w:rPr>
                <w:rFonts w:ascii="Arial Narrow" w:hAnsi="Arial Narrow" w:cs="Arial"/>
                <w:iCs/>
                <w:sz w:val="16"/>
                <w:szCs w:val="16"/>
              </w:rPr>
              <w:t>formate</w:t>
            </w:r>
            <w:proofErr w:type="spellEnd"/>
            <w:r w:rsidRPr="00A4629E">
              <w:rPr>
                <w:rFonts w:ascii="Arial Narrow" w:hAnsi="Arial Narrow" w:cs="Arial"/>
                <w:iCs/>
                <w:sz w:val="16"/>
                <w:szCs w:val="16"/>
              </w:rPr>
              <w:t>/</w:t>
            </w:r>
            <w:proofErr w:type="spellStart"/>
            <w:r w:rsidRPr="00A4629E">
              <w:rPr>
                <w:rFonts w:ascii="Arial Narrow" w:hAnsi="Arial Narrow" w:cs="Arial"/>
                <w:iCs/>
                <w:sz w:val="16"/>
                <w:szCs w:val="16"/>
              </w:rPr>
              <w:t>Numero</w:t>
            </w:r>
            <w:proofErr w:type="spellEnd"/>
            <w:r w:rsidRPr="00A4629E">
              <w:rPr>
                <w:rFonts w:ascii="Arial Narrow" w:hAnsi="Arial Narrow" w:cs="Arial"/>
                <w:iCs/>
                <w:sz w:val="16"/>
                <w:szCs w:val="16"/>
              </w:rPr>
              <w:t xml:space="preserve"> di </w:t>
            </w:r>
          </w:p>
          <w:p w14:paraId="79923B7C" w14:textId="77777777"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proofErr w:type="spellStart"/>
            <w:r w:rsidRPr="00A4629E">
              <w:rPr>
                <w:rFonts w:ascii="Arial Narrow" w:hAnsi="Arial Narrow" w:cs="Arial"/>
                <w:iCs/>
                <w:sz w:val="16"/>
                <w:szCs w:val="16"/>
              </w:rPr>
              <w:t>risorse</w:t>
            </w:r>
            <w:proofErr w:type="spellEnd"/>
            <w:r w:rsidRPr="00A4629E">
              <w:rPr>
                <w:rFonts w:ascii="Arial Narrow" w:hAnsi="Arial Narrow" w:cs="Arial"/>
                <w:iCs/>
                <w:sz w:val="16"/>
                <w:szCs w:val="16"/>
              </w:rPr>
              <w:t xml:space="preserve"> </w:t>
            </w:r>
            <w:proofErr w:type="gramStart"/>
            <w:r w:rsidRPr="00A4629E">
              <w:rPr>
                <w:rFonts w:ascii="Arial Narrow" w:hAnsi="Arial Narrow" w:cs="Arial"/>
                <w:iCs/>
                <w:sz w:val="16"/>
                <w:szCs w:val="16"/>
              </w:rPr>
              <w:t>da</w:t>
            </w:r>
            <w:proofErr w:type="gramEnd"/>
            <w:r w:rsidRPr="00A4629E">
              <w:rPr>
                <w:rFonts w:ascii="Arial Narrow" w:hAnsi="Arial Narrow" w:cs="Arial"/>
                <w:iCs/>
                <w:sz w:val="16"/>
                <w:szCs w:val="16"/>
              </w:rPr>
              <w:t xml:space="preserve"> </w:t>
            </w:r>
          </w:p>
          <w:p w14:paraId="7B3AE7B5" w14:textId="16029981" w:rsidR="00362D3B" w:rsidRPr="00A4629E" w:rsidRDefault="00362D3B" w:rsidP="007E684F">
            <w:pPr>
              <w:pStyle w:val="Normale1"/>
              <w:tabs>
                <w:tab w:val="left" w:pos="284"/>
                <w:tab w:val="left" w:pos="426"/>
              </w:tabs>
              <w:spacing w:before="0" w:after="0" w:line="240" w:lineRule="auto"/>
              <w:jc w:val="both"/>
              <w:rPr>
                <w:rFonts w:ascii="Arial Narrow" w:hAnsi="Arial Narrow" w:cs="Arial"/>
                <w:iCs/>
                <w:sz w:val="16"/>
                <w:szCs w:val="16"/>
              </w:rPr>
            </w:pPr>
            <w:proofErr w:type="spellStart"/>
            <w:r w:rsidRPr="00A4629E">
              <w:rPr>
                <w:rFonts w:ascii="Arial Narrow" w:hAnsi="Arial Narrow" w:cs="Arial"/>
                <w:iCs/>
                <w:sz w:val="16"/>
                <w:szCs w:val="16"/>
              </w:rPr>
              <w:t>formare</w:t>
            </w:r>
            <w:proofErr w:type="spellEnd"/>
            <w:r w:rsidRPr="00A4629E">
              <w:rPr>
                <w:rFonts w:ascii="Arial Narrow" w:hAnsi="Arial Narrow" w:cs="Arial"/>
                <w:iCs/>
                <w:sz w:val="16"/>
                <w:szCs w:val="16"/>
              </w:rPr>
              <w:t>*100                   100%</w:t>
            </w:r>
          </w:p>
        </w:tc>
        <w:tc>
          <w:tcPr>
            <w:tcW w:w="756" w:type="pct"/>
          </w:tcPr>
          <w:p w14:paraId="1DD80E68" w14:textId="6279F746" w:rsidR="00362D3B" w:rsidRPr="00A4629E" w:rsidRDefault="00362D3B" w:rsidP="007E684F">
            <w:pPr>
              <w:pStyle w:val="Normale1"/>
              <w:tabs>
                <w:tab w:val="left" w:pos="284"/>
                <w:tab w:val="left" w:pos="426"/>
              </w:tabs>
              <w:spacing w:before="0" w:after="0" w:line="240" w:lineRule="auto"/>
              <w:jc w:val="both"/>
              <w:rPr>
                <w:rStyle w:val="Nessuno"/>
                <w:rFonts w:ascii="Arial Narrow" w:eastAsia="Arial Narrow" w:hAnsi="Arial Narrow" w:cs="Arial"/>
                <w:iCs/>
                <w:sz w:val="16"/>
                <w:szCs w:val="16"/>
                <w:lang w:val="it-IT"/>
              </w:rPr>
            </w:pPr>
            <w:r w:rsidRPr="00A4629E">
              <w:rPr>
                <w:rStyle w:val="Nessuno"/>
                <w:rFonts w:ascii="Arial Narrow" w:eastAsia="Arial Narrow" w:hAnsi="Arial Narrow" w:cs="Arial"/>
                <w:iCs/>
                <w:sz w:val="16"/>
                <w:szCs w:val="16"/>
                <w:lang w:val="it-IT"/>
              </w:rPr>
              <w:t xml:space="preserve">Area Servizi </w:t>
            </w:r>
          </w:p>
        </w:tc>
        <w:tc>
          <w:tcPr>
            <w:tcW w:w="1413" w:type="pct"/>
          </w:tcPr>
          <w:tbl>
            <w:tblPr>
              <w:tblStyle w:val="Grigliatabella"/>
              <w:tblW w:w="2032" w:type="dxa"/>
              <w:tblLayout w:type="fixed"/>
              <w:tblLook w:val="04A0" w:firstRow="1" w:lastRow="0" w:firstColumn="1" w:lastColumn="0" w:noHBand="0" w:noVBand="1"/>
            </w:tblPr>
            <w:tblGrid>
              <w:gridCol w:w="583"/>
              <w:gridCol w:w="582"/>
              <w:gridCol w:w="867"/>
            </w:tblGrid>
            <w:tr w:rsidR="00362D3B" w:rsidRPr="00A4629E" w14:paraId="2A061C0D" w14:textId="77777777" w:rsidTr="004949DF">
              <w:tc>
                <w:tcPr>
                  <w:tcW w:w="583" w:type="dxa"/>
                </w:tcPr>
                <w:p w14:paraId="3FCEED8F" w14:textId="77777777" w:rsidR="00362D3B" w:rsidRPr="00A4629E" w:rsidRDefault="00362D3B" w:rsidP="00362D3B">
                  <w:pPr>
                    <w:pStyle w:val="Paragrafoelenco1"/>
                    <w:widowControl w:val="0"/>
                    <w:spacing w:before="0" w:after="0" w:line="240" w:lineRule="auto"/>
                    <w:ind w:left="0"/>
                    <w:jc w:val="both"/>
                    <w:rPr>
                      <w:rStyle w:val="Nessuno"/>
                      <w:rFonts w:ascii="Arial Narrow" w:hAnsi="Arial Narrow" w:cs="Arial"/>
                      <w:iCs/>
                      <w:sz w:val="16"/>
                      <w:szCs w:val="16"/>
                      <w:lang w:val="it-IT"/>
                    </w:rPr>
                  </w:pPr>
                  <w:r w:rsidRPr="00A4629E">
                    <w:rPr>
                      <w:rStyle w:val="Nessuno"/>
                      <w:rFonts w:ascii="Arial Narrow" w:hAnsi="Arial Narrow" w:cs="Arial"/>
                      <w:iCs/>
                      <w:sz w:val="16"/>
                      <w:szCs w:val="16"/>
                      <w:lang w:val="it-IT"/>
                    </w:rPr>
                    <w:t>2026</w:t>
                  </w:r>
                </w:p>
              </w:tc>
              <w:tc>
                <w:tcPr>
                  <w:tcW w:w="582" w:type="dxa"/>
                </w:tcPr>
                <w:p w14:paraId="007C582D" w14:textId="77777777" w:rsidR="00362D3B" w:rsidRPr="00A4629E" w:rsidRDefault="00362D3B" w:rsidP="00362D3B">
                  <w:pPr>
                    <w:pStyle w:val="Paragrafoelenco1"/>
                    <w:widowControl w:val="0"/>
                    <w:spacing w:before="0" w:after="0" w:line="240" w:lineRule="auto"/>
                    <w:ind w:left="0"/>
                    <w:jc w:val="both"/>
                    <w:rPr>
                      <w:rStyle w:val="Nessuno"/>
                      <w:rFonts w:ascii="Arial Narrow" w:hAnsi="Arial Narrow" w:cs="Arial"/>
                      <w:iCs/>
                      <w:sz w:val="16"/>
                      <w:szCs w:val="16"/>
                      <w:lang w:val="it-IT"/>
                    </w:rPr>
                  </w:pPr>
                  <w:r w:rsidRPr="00A4629E">
                    <w:rPr>
                      <w:rStyle w:val="Nessuno"/>
                      <w:rFonts w:ascii="Arial Narrow" w:hAnsi="Arial Narrow" w:cs="Arial"/>
                      <w:iCs/>
                      <w:sz w:val="16"/>
                      <w:szCs w:val="16"/>
                      <w:lang w:val="it-IT"/>
                    </w:rPr>
                    <w:t>2027</w:t>
                  </w:r>
                </w:p>
              </w:tc>
              <w:tc>
                <w:tcPr>
                  <w:tcW w:w="867" w:type="dxa"/>
                </w:tcPr>
                <w:p w14:paraId="3D4F65ED" w14:textId="77777777" w:rsidR="00362D3B" w:rsidRPr="00A4629E" w:rsidRDefault="00362D3B" w:rsidP="00362D3B">
                  <w:pPr>
                    <w:pStyle w:val="Paragrafoelenco1"/>
                    <w:widowControl w:val="0"/>
                    <w:spacing w:before="0" w:after="0" w:line="240" w:lineRule="auto"/>
                    <w:ind w:left="0"/>
                    <w:jc w:val="both"/>
                    <w:rPr>
                      <w:rStyle w:val="Nessuno"/>
                      <w:rFonts w:ascii="Arial Narrow" w:hAnsi="Arial Narrow" w:cs="Arial"/>
                      <w:iCs/>
                      <w:sz w:val="16"/>
                      <w:szCs w:val="16"/>
                      <w:lang w:val="it-IT"/>
                    </w:rPr>
                  </w:pPr>
                  <w:r w:rsidRPr="00A4629E">
                    <w:rPr>
                      <w:rStyle w:val="Nessuno"/>
                      <w:rFonts w:ascii="Arial Narrow" w:hAnsi="Arial Narrow" w:cs="Arial"/>
                      <w:iCs/>
                      <w:sz w:val="16"/>
                      <w:szCs w:val="16"/>
                      <w:lang w:val="it-IT"/>
                    </w:rPr>
                    <w:t>2028</w:t>
                  </w:r>
                </w:p>
              </w:tc>
            </w:tr>
          </w:tbl>
          <w:p w14:paraId="04AD64CE" w14:textId="476EF3B1" w:rsidR="00362D3B" w:rsidRPr="00A4629E" w:rsidRDefault="00362D3B" w:rsidP="00362D3B">
            <w:pPr>
              <w:pStyle w:val="Paragrafoelenco1"/>
              <w:widowControl w:val="0"/>
              <w:spacing w:before="0" w:after="0" w:line="240" w:lineRule="auto"/>
              <w:ind w:left="0"/>
              <w:jc w:val="both"/>
              <w:rPr>
                <w:rStyle w:val="Nessuno"/>
                <w:rFonts w:ascii="Arial Narrow" w:hAnsi="Arial Narrow" w:cs="Arial"/>
                <w:iCs/>
                <w:sz w:val="16"/>
                <w:szCs w:val="16"/>
                <w:lang w:val="it-IT"/>
              </w:rPr>
            </w:pPr>
            <w:r w:rsidRPr="00A4629E">
              <w:rPr>
                <w:rStyle w:val="Titolo4Carattere"/>
                <w:rFonts w:ascii="Arial Narrow" w:hAnsi="Arial Narrow" w:cs="Arial"/>
                <w:i w:val="0"/>
                <w:noProof/>
                <w:sz w:val="16"/>
                <w:szCs w:val="16"/>
                <w:lang w:val="it-IT"/>
              </w:rPr>
              <w:drawing>
                <wp:inline distT="0" distB="0" distL="0" distR="0" wp14:anchorId="0687A665" wp14:editId="1D07230C">
                  <wp:extent cx="304800" cy="291264"/>
                  <wp:effectExtent l="0" t="0" r="0" b="0"/>
                  <wp:docPr id="81566683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6792" cy="293168"/>
                          </a:xfrm>
                          <a:prstGeom prst="rect">
                            <a:avLst/>
                          </a:prstGeom>
                          <a:noFill/>
                        </pic:spPr>
                      </pic:pic>
                    </a:graphicData>
                  </a:graphic>
                </wp:inline>
              </w:drawing>
            </w:r>
          </w:p>
        </w:tc>
      </w:tr>
    </w:tbl>
    <w:p w14:paraId="29EF7AD2" w14:textId="77777777" w:rsidR="00C77BF0" w:rsidRPr="00F620DE" w:rsidRDefault="00C77BF0">
      <w:pPr>
        <w:pStyle w:val="Normale1"/>
        <w:tabs>
          <w:tab w:val="left" w:pos="284"/>
          <w:tab w:val="left" w:pos="426"/>
        </w:tabs>
        <w:spacing w:before="0" w:after="0" w:line="240" w:lineRule="auto"/>
        <w:jc w:val="both"/>
        <w:rPr>
          <w:rStyle w:val="Nessuno"/>
          <w:rFonts w:ascii="Arial Narrow" w:eastAsia="Arial Narrow" w:hAnsi="Arial Narrow" w:cs="Arial Narrow"/>
          <w:i/>
          <w:sz w:val="22"/>
          <w:szCs w:val="22"/>
          <w:lang w:val="it-IT"/>
        </w:rPr>
      </w:pPr>
    </w:p>
    <w:p w14:paraId="016C358F" w14:textId="6CC1F556" w:rsidR="004949DF" w:rsidRDefault="004949DF">
      <w:pPr>
        <w:rPr>
          <w:rStyle w:val="Nessuno"/>
          <w:rFonts w:ascii="Arial Narrow" w:eastAsia="Arial Narrow" w:hAnsi="Arial Narrow" w:cs="Arial Narrow"/>
          <w:i/>
          <w:color w:val="000000"/>
          <w:sz w:val="22"/>
          <w:szCs w:val="22"/>
          <w:u w:color="000000"/>
          <w:lang w:val="it-IT" w:eastAsia="it-IT"/>
        </w:rPr>
      </w:pPr>
      <w:r>
        <w:rPr>
          <w:rStyle w:val="Nessuno"/>
          <w:rFonts w:ascii="Arial Narrow" w:eastAsia="Arial Narrow" w:hAnsi="Arial Narrow" w:cs="Arial Narrow"/>
          <w:i/>
          <w:sz w:val="22"/>
          <w:szCs w:val="22"/>
          <w:lang w:val="it-IT"/>
        </w:rPr>
        <w:br w:type="page"/>
      </w:r>
    </w:p>
    <w:p w14:paraId="67EDE69E" w14:textId="77777777" w:rsidR="0067401A" w:rsidRPr="00F620DE" w:rsidRDefault="0067401A">
      <w:pPr>
        <w:pStyle w:val="Normale1"/>
        <w:tabs>
          <w:tab w:val="left" w:pos="284"/>
          <w:tab w:val="left" w:pos="426"/>
        </w:tabs>
        <w:spacing w:before="0" w:after="0" w:line="240" w:lineRule="auto"/>
        <w:jc w:val="both"/>
        <w:rPr>
          <w:rStyle w:val="Nessuno"/>
          <w:rFonts w:ascii="Arial Narrow" w:eastAsia="Arial Narrow" w:hAnsi="Arial Narrow" w:cs="Arial Narrow"/>
          <w:i/>
          <w:sz w:val="22"/>
          <w:szCs w:val="22"/>
          <w:lang w:val="it-IT"/>
        </w:rPr>
      </w:pPr>
    </w:p>
    <w:p w14:paraId="1323C56A" w14:textId="2B5F1F9C" w:rsidR="00C821FB" w:rsidRPr="007818E2" w:rsidRDefault="00C821FB" w:rsidP="004E3E77">
      <w:pPr>
        <w:pStyle w:val="Normale1"/>
        <w:tabs>
          <w:tab w:val="left" w:pos="284"/>
          <w:tab w:val="left" w:pos="426"/>
        </w:tabs>
        <w:spacing w:before="0" w:after="0" w:line="240" w:lineRule="auto"/>
        <w:jc w:val="both"/>
        <w:rPr>
          <w:rStyle w:val="Nessuno"/>
          <w:rFonts w:ascii="Arial Narrow" w:eastAsia="Arial Narrow" w:hAnsi="Arial Narrow" w:cs="Arial Narrow"/>
          <w:b/>
          <w:color w:val="595959" w:themeColor="text1" w:themeTint="A6"/>
          <w:sz w:val="22"/>
          <w:szCs w:val="22"/>
          <w:lang w:val="it-IT"/>
        </w:rPr>
      </w:pPr>
      <w:r w:rsidRPr="007818E2">
        <w:rPr>
          <w:rStyle w:val="Nessuno"/>
          <w:rFonts w:ascii="Arial Narrow" w:eastAsia="Arial Narrow" w:hAnsi="Arial Narrow" w:cs="Arial Narrow"/>
          <w:b/>
          <w:color w:val="595959" w:themeColor="text1" w:themeTint="A6"/>
          <w:sz w:val="22"/>
          <w:szCs w:val="22"/>
          <w:lang w:val="it-IT"/>
        </w:rPr>
        <w:t>Responsabili e tempistiche di adozione della Formazione</w:t>
      </w:r>
    </w:p>
    <w:p w14:paraId="5E591C74" w14:textId="1CB011DE" w:rsidR="002E3ADB" w:rsidRPr="00F620DE" w:rsidRDefault="0020030E" w:rsidP="004E3E77">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Pr>
          <w:rStyle w:val="Nessuno"/>
          <w:rFonts w:ascii="Arial Narrow" w:hAnsi="Arial Narrow"/>
          <w:sz w:val="22"/>
          <w:szCs w:val="22"/>
          <w:lang w:val="it-IT"/>
        </w:rPr>
        <w:t>La</w:t>
      </w:r>
      <w:r w:rsidRPr="00F620DE">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t>RPCT è tenut</w:t>
      </w:r>
      <w:r>
        <w:rPr>
          <w:rStyle w:val="Nessuno"/>
          <w:rFonts w:ascii="Arial Narrow" w:hAnsi="Arial Narrow"/>
          <w:sz w:val="22"/>
          <w:szCs w:val="22"/>
          <w:lang w:val="it-IT"/>
        </w:rPr>
        <w:t>a</w:t>
      </w:r>
      <w:r w:rsidR="002E3ADB" w:rsidRPr="00F620DE">
        <w:rPr>
          <w:rStyle w:val="Nessuno"/>
          <w:rFonts w:ascii="Arial Narrow" w:hAnsi="Arial Narrow"/>
          <w:sz w:val="22"/>
          <w:szCs w:val="22"/>
          <w:lang w:val="it-IT"/>
        </w:rPr>
        <w:t xml:space="preserve"> </w:t>
      </w:r>
      <w:r w:rsidR="000A5EB9" w:rsidRPr="00F620DE">
        <w:rPr>
          <w:rStyle w:val="Nessuno"/>
          <w:rFonts w:ascii="Arial Narrow" w:hAnsi="Arial Narrow"/>
          <w:sz w:val="22"/>
          <w:szCs w:val="22"/>
          <w:lang w:val="it-IT"/>
        </w:rPr>
        <w:t>favorire</w:t>
      </w:r>
      <w:r w:rsidR="002E3ADB" w:rsidRPr="00F620DE">
        <w:rPr>
          <w:rStyle w:val="Nessuno"/>
          <w:rFonts w:ascii="Arial Narrow" w:hAnsi="Arial Narrow"/>
          <w:sz w:val="22"/>
          <w:szCs w:val="22"/>
          <w:lang w:val="it-IT"/>
        </w:rPr>
        <w:t>, con la collaborazione dei Referenti interni,</w:t>
      </w:r>
      <w:r w:rsidR="00C77F9B" w:rsidRPr="00F620DE">
        <w:rPr>
          <w:rStyle w:val="Nessuno"/>
          <w:rFonts w:ascii="Arial Narrow" w:hAnsi="Arial Narrow"/>
          <w:sz w:val="22"/>
          <w:szCs w:val="22"/>
          <w:lang w:val="it-IT"/>
        </w:rPr>
        <w:t xml:space="preserve"> in particolare della Responsabile </w:t>
      </w:r>
      <w:r w:rsidR="008B666A" w:rsidRPr="00F620DE">
        <w:rPr>
          <w:rStyle w:val="Nessuno"/>
          <w:rFonts w:ascii="Arial Narrow" w:hAnsi="Arial Narrow"/>
          <w:sz w:val="22"/>
          <w:szCs w:val="22"/>
          <w:lang w:val="it-IT"/>
        </w:rPr>
        <w:t xml:space="preserve">Sviluppo e Strategia </w:t>
      </w:r>
      <w:r w:rsidR="004E3E77" w:rsidRPr="00F620DE">
        <w:rPr>
          <w:rStyle w:val="Nessuno"/>
          <w:rFonts w:ascii="Arial Narrow" w:hAnsi="Arial Narrow"/>
          <w:sz w:val="22"/>
          <w:szCs w:val="22"/>
          <w:lang w:val="it-IT"/>
        </w:rPr>
        <w:t>RU, l’attuazione</w:t>
      </w:r>
      <w:r w:rsidR="00C77F9B" w:rsidRPr="00F620DE">
        <w:rPr>
          <w:rStyle w:val="Nessuno"/>
          <w:rFonts w:ascii="Arial Narrow" w:hAnsi="Arial Narrow"/>
          <w:sz w:val="22"/>
          <w:szCs w:val="22"/>
          <w:lang w:val="it-IT"/>
        </w:rPr>
        <w:t xml:space="preserve"> delle misure relative alla f</w:t>
      </w:r>
      <w:r w:rsidR="002E3ADB" w:rsidRPr="00F620DE">
        <w:rPr>
          <w:rStyle w:val="Nessuno"/>
          <w:rFonts w:ascii="Arial Narrow" w:hAnsi="Arial Narrow"/>
          <w:sz w:val="22"/>
          <w:szCs w:val="22"/>
          <w:lang w:val="it-IT"/>
        </w:rPr>
        <w:t>ormazione, nel rispetto dei programmi convenuti</w:t>
      </w:r>
      <w:r w:rsidR="002E3ADB" w:rsidRPr="00F620DE">
        <w:rPr>
          <w:rStyle w:val="Nessuno"/>
          <w:rFonts w:ascii="Arial Narrow" w:hAnsi="Arial Narrow"/>
          <w:b/>
          <w:bCs/>
          <w:sz w:val="22"/>
          <w:szCs w:val="22"/>
          <w:lang w:val="it-IT"/>
        </w:rPr>
        <w:t xml:space="preserve">, </w:t>
      </w:r>
      <w:r w:rsidR="002E3ADB" w:rsidRPr="00F620DE">
        <w:rPr>
          <w:rStyle w:val="Nessuno"/>
          <w:rFonts w:ascii="Arial Narrow" w:hAnsi="Arial Narrow"/>
          <w:sz w:val="22"/>
          <w:szCs w:val="22"/>
          <w:lang w:val="it-IT"/>
        </w:rPr>
        <w:t>nonché a svolgere le opportune attività di monitoraggio</w:t>
      </w:r>
    </w:p>
    <w:p w14:paraId="1BA58564" w14:textId="77777777" w:rsidR="002E3ADB" w:rsidRPr="00F620DE" w:rsidRDefault="002E3ADB">
      <w:pPr>
        <w:pStyle w:val="Titolo21"/>
        <w:tabs>
          <w:tab w:val="left" w:pos="284"/>
          <w:tab w:val="left" w:pos="426"/>
        </w:tabs>
        <w:spacing w:before="0" w:line="240" w:lineRule="auto"/>
        <w:ind w:left="1637"/>
        <w:jc w:val="both"/>
        <w:rPr>
          <w:rStyle w:val="Nessuno"/>
          <w:rFonts w:ascii="Arial Narrow" w:eastAsia="Arial Narrow" w:hAnsi="Arial Narrow" w:cs="Arial Narrow"/>
          <w:b/>
          <w:bCs/>
          <w:color w:val="808080"/>
          <w:sz w:val="22"/>
          <w:szCs w:val="22"/>
          <w:u w:color="808080"/>
        </w:rPr>
      </w:pPr>
    </w:p>
    <w:p w14:paraId="37FB170F" w14:textId="77777777" w:rsidR="002E3ADB" w:rsidRPr="00F620DE" w:rsidRDefault="002E3ADB" w:rsidP="004F3B14">
      <w:pPr>
        <w:pStyle w:val="Titolo21"/>
        <w:tabs>
          <w:tab w:val="left" w:pos="284"/>
          <w:tab w:val="left" w:pos="426"/>
        </w:tabs>
        <w:spacing w:before="0" w:line="240" w:lineRule="auto"/>
        <w:jc w:val="both"/>
        <w:outlineLvl w:val="9"/>
        <w:rPr>
          <w:rStyle w:val="Nessuno"/>
          <w:rFonts w:ascii="Arial Narrow" w:eastAsia="Arial Narrow" w:hAnsi="Arial Narrow" w:cs="Arial Narrow"/>
          <w:b/>
          <w:bCs/>
          <w:color w:val="808080"/>
          <w:sz w:val="22"/>
          <w:szCs w:val="22"/>
          <w:u w:color="808080"/>
        </w:rPr>
      </w:pPr>
      <w:bookmarkStart w:id="50" w:name="_Toc190946797"/>
      <w:r w:rsidRPr="00F620DE">
        <w:rPr>
          <w:rStyle w:val="Nessuno"/>
          <w:rFonts w:ascii="Arial Narrow" w:hAnsi="Arial Narrow"/>
          <w:b/>
          <w:bCs/>
          <w:color w:val="808080"/>
          <w:sz w:val="22"/>
          <w:szCs w:val="22"/>
          <w:u w:color="808080"/>
        </w:rPr>
        <w:t>8.3 misure di Rotazione del personale</w:t>
      </w:r>
      <w:bookmarkEnd w:id="50"/>
      <w:r w:rsidR="000B395B" w:rsidRPr="00F620DE">
        <w:rPr>
          <w:rStyle w:val="Nessuno"/>
          <w:rFonts w:ascii="Arial Narrow" w:hAnsi="Arial Narrow"/>
          <w:b/>
          <w:bCs/>
          <w:color w:val="808080"/>
          <w:sz w:val="22"/>
          <w:szCs w:val="22"/>
          <w:u w:color="808080"/>
        </w:rPr>
        <w:t xml:space="preserve"> </w:t>
      </w:r>
    </w:p>
    <w:p w14:paraId="28E31E25"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eastAsia="Arial Narrow" w:hAnsi="Arial Narrow" w:cs="Arial Narrow"/>
          <w:color w:val="222222"/>
          <w:sz w:val="22"/>
          <w:szCs w:val="22"/>
          <w:u w:color="222222"/>
          <w:shd w:val="clear" w:color="auto" w:fill="FFFFFF"/>
          <w:lang w:val="it-IT"/>
        </w:rPr>
      </w:pPr>
      <w:r w:rsidRPr="00F620DE">
        <w:rPr>
          <w:rStyle w:val="Nessuno"/>
          <w:rFonts w:ascii="Arial Narrow" w:hAnsi="Arial Narrow"/>
          <w:sz w:val="22"/>
          <w:szCs w:val="22"/>
          <w:lang w:val="it-IT"/>
        </w:rPr>
        <w:t xml:space="preserve">Il PNA considera la rotazione del personale una misura organizzativa preventiva finalizzata a limitare il consolidarsi di relazioni che possano alimentare dinamiche improprie nella gestione amministrativa, conseguenti alla permanenza nel tempo di determinati dipendenti nel medesimo ruolo o funzione. L’alternanza nei ruoli viene quindi ritenuta come misura idonea a ridurre il rischio che un dipendente, occupandosi per lungo tempo dello stesso tipo di attività, servizi, procedimenti e instaurando relazioni sempre con gli stessi utenti, possa essere sottoposto a pressioni esterne o possa instaurare rapporti potenzialmente in grado di attivare dinamiche inadeguate. </w:t>
      </w:r>
      <w:r w:rsidRPr="00F620DE">
        <w:rPr>
          <w:rStyle w:val="Nessuno"/>
          <w:rFonts w:ascii="Arial Narrow" w:hAnsi="Arial Narrow"/>
          <w:color w:val="222222"/>
          <w:sz w:val="22"/>
          <w:szCs w:val="22"/>
          <w:u w:color="222222"/>
          <w:shd w:val="clear" w:color="auto" w:fill="FFFFFF"/>
          <w:lang w:val="it-IT"/>
        </w:rPr>
        <w:t>La rotazione, pertanto, allontana il privilegio o la consuetudine e la prassi, che possono finire per favorire coloro che sono capaci di intessere relazioni con i dipendenti e dirigenti inamovibilmente inseriti in un cer</w:t>
      </w:r>
      <w:r w:rsidR="00FB23B1" w:rsidRPr="00F620DE">
        <w:rPr>
          <w:rStyle w:val="Nessuno"/>
          <w:rFonts w:ascii="Arial Narrow" w:hAnsi="Arial Narrow"/>
          <w:color w:val="222222"/>
          <w:sz w:val="22"/>
          <w:szCs w:val="22"/>
          <w:u w:color="222222"/>
          <w:shd w:val="clear" w:color="auto" w:fill="FFFFFF"/>
          <w:lang w:val="it-IT"/>
        </w:rPr>
        <w:t>to ruolo, a discapito di altri.</w:t>
      </w:r>
    </w:p>
    <w:p w14:paraId="2C083BD9"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In generale la rotazione rappresenta anche un criterio organizzativo che può contribuire alla formazione del personale, accrescendo le conoscenze e la preparazione professionale del lavoratore.</w:t>
      </w:r>
    </w:p>
    <w:p w14:paraId="52ECB578" w14:textId="77777777" w:rsidR="002E3ADB" w:rsidRPr="00F620DE" w:rsidRDefault="002E3ADB" w:rsidP="004F3B14">
      <w:pPr>
        <w:pStyle w:val="Normale1"/>
        <w:shd w:val="clear" w:color="auto" w:fill="FFFFFF"/>
        <w:spacing w:before="0" w:after="0" w:line="240" w:lineRule="auto"/>
        <w:jc w:val="both"/>
        <w:rPr>
          <w:rStyle w:val="Nessuno"/>
          <w:rFonts w:ascii="Arial Narrow" w:eastAsia="Arial Narrow" w:hAnsi="Arial Narrow" w:cs="Arial Narrow"/>
          <w:color w:val="222222"/>
          <w:sz w:val="22"/>
          <w:szCs w:val="22"/>
          <w:u w:color="222222"/>
          <w:lang w:val="it-IT"/>
        </w:rPr>
      </w:pPr>
    </w:p>
    <w:p w14:paraId="5DFA9AED" w14:textId="77777777" w:rsidR="002E3ADB" w:rsidRPr="00F620DE" w:rsidRDefault="00C821FB" w:rsidP="004F3B14">
      <w:pPr>
        <w:pStyle w:val="Normale1"/>
        <w:shd w:val="clear" w:color="auto" w:fill="FFFFFF"/>
        <w:spacing w:before="0" w:after="0" w:line="240" w:lineRule="auto"/>
        <w:jc w:val="both"/>
        <w:rPr>
          <w:rStyle w:val="Nessuno"/>
          <w:rFonts w:ascii="Arial Narrow" w:eastAsia="Arial Narrow" w:hAnsi="Arial Narrow" w:cs="Arial Narrow"/>
          <w:color w:val="222222"/>
          <w:sz w:val="22"/>
          <w:szCs w:val="22"/>
          <w:u w:color="222222"/>
          <w:lang w:val="it-IT"/>
        </w:rPr>
      </w:pPr>
      <w:r w:rsidRPr="00F620DE">
        <w:rPr>
          <w:rStyle w:val="Nessuno"/>
          <w:rFonts w:ascii="Arial Narrow" w:hAnsi="Arial Narrow"/>
          <w:color w:val="222222"/>
          <w:sz w:val="22"/>
          <w:szCs w:val="22"/>
          <w:u w:color="222222"/>
          <w:lang w:val="it-IT"/>
        </w:rPr>
        <w:t xml:space="preserve">Tuttavia, </w:t>
      </w:r>
      <w:r w:rsidR="002E3ADB" w:rsidRPr="00F620DE">
        <w:rPr>
          <w:rStyle w:val="Nessuno"/>
          <w:rFonts w:ascii="Arial Narrow" w:hAnsi="Arial Narrow"/>
          <w:color w:val="222222"/>
          <w:sz w:val="22"/>
          <w:szCs w:val="22"/>
          <w:u w:color="222222"/>
          <w:lang w:val="it-IT"/>
        </w:rPr>
        <w:t>la rotazione dei dirigenti e del personale presenta profili di complessità e richiede particolare attenzione, dal momento che si pone in chiaro conflitto con l’altrettanto importante principio di continuità dell’azione amministrativa, che implica la valorizzazione della professionalità e specializzazione acquisita dai dipendenti in certi ambiti e settori di attività, in special modo dove si tratta di competenze ad elevato contenuto tecnico.</w:t>
      </w:r>
    </w:p>
    <w:p w14:paraId="72166A3C" w14:textId="1C887D7F" w:rsidR="002E3ADB" w:rsidRPr="00F620DE" w:rsidRDefault="004F3B14" w:rsidP="004F3B14">
      <w:pPr>
        <w:pStyle w:val="Normale1"/>
        <w:shd w:val="clear" w:color="auto" w:fill="FFFFFF"/>
        <w:spacing w:before="0" w:after="0" w:line="240" w:lineRule="auto"/>
        <w:jc w:val="both"/>
        <w:rPr>
          <w:rStyle w:val="Nessuno"/>
          <w:rFonts w:ascii="Verdana" w:eastAsia="Verdana" w:hAnsi="Verdana" w:cs="Verdana"/>
          <w:color w:val="222222"/>
          <w:sz w:val="23"/>
          <w:szCs w:val="23"/>
          <w:u w:color="222222"/>
          <w:lang w:val="it-IT"/>
        </w:rPr>
      </w:pPr>
      <w:r w:rsidRPr="00F620DE">
        <w:rPr>
          <w:rStyle w:val="Nessuno"/>
          <w:rFonts w:ascii="Arial Narrow" w:hAnsi="Arial Narrow"/>
          <w:color w:val="222222"/>
          <w:sz w:val="22"/>
          <w:szCs w:val="22"/>
          <w:u w:color="222222"/>
          <w:lang w:val="it-IT"/>
        </w:rPr>
        <w:t>Inoltre,</w:t>
      </w:r>
      <w:r w:rsidR="00C821FB" w:rsidRPr="00F620DE">
        <w:rPr>
          <w:rStyle w:val="Nessuno"/>
          <w:rFonts w:ascii="Arial Narrow" w:hAnsi="Arial Narrow"/>
          <w:color w:val="222222"/>
          <w:sz w:val="22"/>
          <w:szCs w:val="22"/>
          <w:u w:color="222222"/>
          <w:lang w:val="it-IT"/>
        </w:rPr>
        <w:t xml:space="preserve"> </w:t>
      </w:r>
      <w:r w:rsidR="002E3ADB" w:rsidRPr="00F620DE">
        <w:rPr>
          <w:rStyle w:val="Nessuno"/>
          <w:rFonts w:ascii="Arial Narrow" w:hAnsi="Arial Narrow"/>
          <w:color w:val="222222"/>
          <w:sz w:val="22"/>
          <w:szCs w:val="22"/>
          <w:u w:color="222222"/>
          <w:lang w:val="it-IT"/>
        </w:rPr>
        <w:t>può costituire forte ostacolo alla rotazione anche la dimensione delle realtà aziendali, degli uffici e la quantità dei dipendenti operanti.</w:t>
      </w:r>
    </w:p>
    <w:p w14:paraId="60F66E77" w14:textId="77777777" w:rsidR="002E3ADB" w:rsidRPr="00F620DE" w:rsidRDefault="002E3ADB" w:rsidP="004F3B14">
      <w:pPr>
        <w:pStyle w:val="Normale1"/>
        <w:widowControl w:val="0"/>
        <w:tabs>
          <w:tab w:val="left" w:pos="220"/>
        </w:tabs>
        <w:spacing w:before="0" w:after="0" w:line="240" w:lineRule="auto"/>
        <w:jc w:val="both"/>
        <w:rPr>
          <w:rStyle w:val="Nessuno"/>
          <w:rFonts w:ascii="Arial Narrow" w:eastAsia="Arial Narrow" w:hAnsi="Arial Narrow" w:cs="Arial Narrow"/>
          <w:sz w:val="22"/>
          <w:szCs w:val="22"/>
          <w:lang w:val="it-IT"/>
        </w:rPr>
      </w:pPr>
    </w:p>
    <w:p w14:paraId="68F8B002" w14:textId="05932C23" w:rsidR="00911F11" w:rsidRPr="00F620DE" w:rsidRDefault="006D5A90" w:rsidP="004F3B14">
      <w:pPr>
        <w:jc w:val="both"/>
        <w:rPr>
          <w:rStyle w:val="Nessuno"/>
          <w:rFonts w:ascii="Arial Narrow" w:hAnsi="Arial Narrow"/>
          <w:sz w:val="22"/>
          <w:szCs w:val="22"/>
          <w:lang w:val="it-IT"/>
        </w:rPr>
      </w:pPr>
      <w:r w:rsidRPr="00F620DE">
        <w:rPr>
          <w:rStyle w:val="Nessuno"/>
          <w:rFonts w:ascii="Arial Narrow" w:hAnsi="Arial Narrow"/>
          <w:sz w:val="22"/>
          <w:szCs w:val="22"/>
          <w:lang w:val="it-IT"/>
        </w:rPr>
        <w:t>Romagna Acque</w:t>
      </w:r>
      <w:r w:rsidR="002E3ADB" w:rsidRPr="00F620DE">
        <w:rPr>
          <w:rStyle w:val="Nessuno"/>
          <w:rFonts w:ascii="Arial Narrow" w:hAnsi="Arial Narrow"/>
          <w:sz w:val="22"/>
          <w:szCs w:val="22"/>
          <w:lang w:val="it-IT"/>
        </w:rPr>
        <w:t xml:space="preserve">, </w:t>
      </w:r>
      <w:r w:rsidR="00911F11" w:rsidRPr="00F620DE">
        <w:rPr>
          <w:rStyle w:val="Nessuno"/>
          <w:rFonts w:ascii="Arial Narrow" w:hAnsi="Arial Narrow"/>
          <w:sz w:val="22"/>
          <w:szCs w:val="22"/>
          <w:lang w:val="it-IT"/>
        </w:rPr>
        <w:t xml:space="preserve">con assetto organizzativo che conta al </w:t>
      </w:r>
      <w:r w:rsidR="00E57D28" w:rsidRPr="00F620DE">
        <w:rPr>
          <w:rStyle w:val="Nessuno"/>
          <w:rFonts w:ascii="Arial Narrow" w:hAnsi="Arial Narrow"/>
          <w:sz w:val="22"/>
          <w:szCs w:val="22"/>
          <w:lang w:val="it-IT"/>
        </w:rPr>
        <w:t>31</w:t>
      </w:r>
      <w:r w:rsidR="00EC77B0" w:rsidRPr="00F620DE">
        <w:rPr>
          <w:rStyle w:val="Nessuno"/>
          <w:rFonts w:ascii="Arial Narrow" w:hAnsi="Arial Narrow"/>
          <w:sz w:val="22"/>
          <w:szCs w:val="22"/>
          <w:lang w:val="it-IT"/>
        </w:rPr>
        <w:t>.12.</w:t>
      </w:r>
      <w:r w:rsidR="0040364B" w:rsidRPr="00F620DE">
        <w:rPr>
          <w:rStyle w:val="Nessuno"/>
          <w:rFonts w:ascii="Arial Narrow" w:hAnsi="Arial Narrow"/>
          <w:sz w:val="22"/>
          <w:szCs w:val="22"/>
          <w:lang w:val="it-IT"/>
        </w:rPr>
        <w:t>202</w:t>
      </w:r>
      <w:r w:rsidR="0040364B">
        <w:rPr>
          <w:rStyle w:val="Nessuno"/>
          <w:rFonts w:ascii="Arial Narrow" w:hAnsi="Arial Narrow"/>
          <w:sz w:val="22"/>
          <w:szCs w:val="22"/>
          <w:lang w:val="it-IT"/>
        </w:rPr>
        <w:t>5</w:t>
      </w:r>
      <w:r w:rsidR="00B30A4A" w:rsidRPr="00F620DE">
        <w:rPr>
          <w:rStyle w:val="Nessuno"/>
          <w:rFonts w:ascii="Arial Narrow" w:hAnsi="Arial Narrow"/>
          <w:sz w:val="22"/>
          <w:szCs w:val="22"/>
          <w:lang w:val="it-IT"/>
        </w:rPr>
        <w:t>,</w:t>
      </w:r>
      <w:r w:rsidR="003A2D8B" w:rsidRPr="00F620DE">
        <w:rPr>
          <w:rStyle w:val="Nessuno"/>
          <w:rFonts w:ascii="Arial Narrow" w:hAnsi="Arial Narrow"/>
          <w:sz w:val="22"/>
          <w:szCs w:val="22"/>
          <w:lang w:val="it-IT"/>
        </w:rPr>
        <w:t xml:space="preserve"> </w:t>
      </w:r>
      <w:r w:rsidR="00C43844" w:rsidRPr="00F620DE">
        <w:rPr>
          <w:rStyle w:val="Nessuno"/>
          <w:rFonts w:ascii="Arial Narrow" w:hAnsi="Arial Narrow"/>
          <w:sz w:val="22"/>
          <w:szCs w:val="22"/>
          <w:lang w:val="it-IT"/>
        </w:rPr>
        <w:t xml:space="preserve">160 </w:t>
      </w:r>
      <w:r w:rsidR="002E3ADB" w:rsidRPr="00F620DE">
        <w:rPr>
          <w:rStyle w:val="Nessuno"/>
          <w:rFonts w:ascii="Arial Narrow" w:hAnsi="Arial Narrow"/>
          <w:sz w:val="22"/>
          <w:szCs w:val="22"/>
          <w:lang w:val="it-IT"/>
        </w:rPr>
        <w:t xml:space="preserve">dipendenti di cui </w:t>
      </w:r>
      <w:r w:rsidR="0040364B">
        <w:rPr>
          <w:rStyle w:val="Nessuno"/>
          <w:rFonts w:ascii="Arial Narrow" w:hAnsi="Arial Narrow"/>
          <w:sz w:val="22"/>
          <w:szCs w:val="22"/>
          <w:lang w:val="it-IT"/>
        </w:rPr>
        <w:t>3</w:t>
      </w:r>
      <w:r w:rsidR="0040364B" w:rsidRPr="00F620DE">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t xml:space="preserve">dirigenti, </w:t>
      </w:r>
      <w:r w:rsidR="00E57D28" w:rsidRPr="00F620DE">
        <w:rPr>
          <w:rStyle w:val="Nessuno"/>
          <w:rFonts w:ascii="Arial Narrow" w:hAnsi="Arial Narrow"/>
          <w:sz w:val="22"/>
          <w:szCs w:val="22"/>
          <w:lang w:val="it-IT"/>
        </w:rPr>
        <w:t>rappresenta</w:t>
      </w:r>
      <w:r w:rsidR="002E3ADB" w:rsidRPr="00F620DE">
        <w:rPr>
          <w:rStyle w:val="Nessuno"/>
          <w:rFonts w:ascii="Arial Narrow" w:hAnsi="Arial Narrow"/>
          <w:sz w:val="22"/>
          <w:szCs w:val="22"/>
          <w:lang w:val="it-IT"/>
        </w:rPr>
        <w:t xml:space="preserve"> una realtà a dimensioni </w:t>
      </w:r>
      <w:r w:rsidR="00A13BEB" w:rsidRPr="00F620DE">
        <w:rPr>
          <w:rStyle w:val="Nessuno"/>
          <w:rFonts w:ascii="Arial Narrow" w:hAnsi="Arial Narrow"/>
          <w:sz w:val="22"/>
          <w:szCs w:val="22"/>
          <w:lang w:val="it-IT"/>
        </w:rPr>
        <w:t xml:space="preserve">relativamente </w:t>
      </w:r>
      <w:r w:rsidR="00B30A4A" w:rsidRPr="00F620DE">
        <w:rPr>
          <w:rStyle w:val="Nessuno"/>
          <w:rFonts w:ascii="Arial Narrow" w:hAnsi="Arial Narrow"/>
          <w:sz w:val="22"/>
          <w:szCs w:val="22"/>
          <w:lang w:val="it-IT"/>
        </w:rPr>
        <w:t>ridotte</w:t>
      </w:r>
      <w:r w:rsidR="002E3ADB" w:rsidRPr="00F620DE">
        <w:rPr>
          <w:rStyle w:val="Nessuno"/>
          <w:rFonts w:ascii="Arial Narrow" w:hAnsi="Arial Narrow"/>
          <w:sz w:val="22"/>
          <w:szCs w:val="22"/>
          <w:lang w:val="it-IT"/>
        </w:rPr>
        <w:t xml:space="preserve"> </w:t>
      </w:r>
      <w:r w:rsidR="001126D5" w:rsidRPr="00F620DE">
        <w:rPr>
          <w:rStyle w:val="Nessuno"/>
          <w:rFonts w:ascii="Arial Narrow" w:hAnsi="Arial Narrow"/>
          <w:sz w:val="22"/>
          <w:szCs w:val="22"/>
          <w:lang w:val="it-IT"/>
        </w:rPr>
        <w:t xml:space="preserve">e soprattutto con </w:t>
      </w:r>
      <w:r w:rsidR="002E3ADB" w:rsidRPr="00F620DE">
        <w:rPr>
          <w:rStyle w:val="Nessuno"/>
          <w:rFonts w:ascii="Arial Narrow" w:hAnsi="Arial Narrow"/>
          <w:sz w:val="22"/>
          <w:szCs w:val="22"/>
          <w:lang w:val="it-IT"/>
        </w:rPr>
        <w:t xml:space="preserve">professionalità </w:t>
      </w:r>
      <w:r w:rsidR="00D17B02" w:rsidRPr="00F620DE">
        <w:rPr>
          <w:rStyle w:val="Nessuno"/>
          <w:rFonts w:ascii="Arial Narrow" w:hAnsi="Arial Narrow"/>
          <w:sz w:val="22"/>
          <w:szCs w:val="22"/>
          <w:lang w:val="it-IT"/>
        </w:rPr>
        <w:t xml:space="preserve">ad alto contenuto tecnico- </w:t>
      </w:r>
      <w:r w:rsidR="002E3ADB" w:rsidRPr="00F620DE">
        <w:rPr>
          <w:rStyle w:val="Nessuno"/>
          <w:rFonts w:ascii="Arial Narrow" w:hAnsi="Arial Narrow"/>
          <w:sz w:val="22"/>
          <w:szCs w:val="22"/>
          <w:lang w:val="it-IT"/>
        </w:rPr>
        <w:t>specialis</w:t>
      </w:r>
      <w:r w:rsidR="00D17B02" w:rsidRPr="00F620DE">
        <w:rPr>
          <w:rStyle w:val="Nessuno"/>
          <w:rFonts w:ascii="Arial Narrow" w:hAnsi="Arial Narrow"/>
          <w:sz w:val="22"/>
          <w:szCs w:val="22"/>
          <w:lang w:val="it-IT"/>
        </w:rPr>
        <w:t>tico</w:t>
      </w:r>
      <w:r w:rsidR="002E3ADB" w:rsidRPr="00F620DE">
        <w:rPr>
          <w:rStyle w:val="Nessuno"/>
          <w:rFonts w:ascii="Arial Narrow" w:hAnsi="Arial Narrow"/>
          <w:sz w:val="22"/>
          <w:szCs w:val="22"/>
          <w:lang w:val="it-IT"/>
        </w:rPr>
        <w:t xml:space="preserve">, </w:t>
      </w:r>
      <w:r w:rsidR="003823AE" w:rsidRPr="00F620DE">
        <w:rPr>
          <w:rStyle w:val="Nessuno"/>
          <w:rFonts w:ascii="Arial Narrow" w:hAnsi="Arial Narrow"/>
          <w:sz w:val="22"/>
          <w:szCs w:val="22"/>
          <w:lang w:val="it-IT"/>
        </w:rPr>
        <w:t xml:space="preserve"> e questa caratteristica  conferma </w:t>
      </w:r>
      <w:r w:rsidR="00E57D28" w:rsidRPr="00F620DE">
        <w:rPr>
          <w:rStyle w:val="Nessuno"/>
          <w:rFonts w:ascii="Arial Narrow" w:hAnsi="Arial Narrow"/>
          <w:sz w:val="22"/>
          <w:szCs w:val="22"/>
          <w:lang w:val="it-IT"/>
        </w:rPr>
        <w:t xml:space="preserve">le effettive difficoltà nell’intervenire con </w:t>
      </w:r>
      <w:r w:rsidR="00F87C34" w:rsidRPr="00F620DE">
        <w:rPr>
          <w:rStyle w:val="Nessuno"/>
          <w:rFonts w:ascii="Arial Narrow" w:hAnsi="Arial Narrow"/>
          <w:sz w:val="22"/>
          <w:szCs w:val="22"/>
          <w:lang w:val="it-IT"/>
        </w:rPr>
        <w:t xml:space="preserve">operazioni </w:t>
      </w:r>
      <w:r w:rsidR="00E57D28" w:rsidRPr="00F620DE">
        <w:rPr>
          <w:rStyle w:val="Nessuno"/>
          <w:rFonts w:ascii="Arial Narrow" w:hAnsi="Arial Narrow"/>
          <w:sz w:val="22"/>
          <w:szCs w:val="22"/>
          <w:lang w:val="it-IT"/>
        </w:rPr>
        <w:t xml:space="preserve"> di rotazione programmata del personale, </w:t>
      </w:r>
      <w:r w:rsidR="00B30A4A" w:rsidRPr="00F620DE">
        <w:rPr>
          <w:rStyle w:val="Nessuno"/>
          <w:rFonts w:ascii="Arial Narrow" w:hAnsi="Arial Narrow"/>
          <w:sz w:val="22"/>
          <w:szCs w:val="22"/>
          <w:lang w:val="it-IT"/>
        </w:rPr>
        <w:t>tuttavia</w:t>
      </w:r>
      <w:r w:rsidR="00E57D28" w:rsidRPr="00F620DE">
        <w:rPr>
          <w:rStyle w:val="Nessuno"/>
          <w:rFonts w:ascii="Arial Narrow" w:hAnsi="Arial Narrow"/>
          <w:sz w:val="22"/>
          <w:szCs w:val="22"/>
          <w:lang w:val="it-IT"/>
        </w:rPr>
        <w:t xml:space="preserve"> </w:t>
      </w:r>
      <w:r w:rsidR="00F87C34" w:rsidRPr="00F620DE">
        <w:rPr>
          <w:rStyle w:val="Nessuno"/>
          <w:rFonts w:ascii="Arial Narrow" w:hAnsi="Arial Narrow"/>
          <w:sz w:val="22"/>
          <w:szCs w:val="22"/>
          <w:lang w:val="it-IT"/>
        </w:rPr>
        <w:t xml:space="preserve">con </w:t>
      </w:r>
      <w:r w:rsidR="00E57D28" w:rsidRPr="00F620DE">
        <w:rPr>
          <w:rStyle w:val="Nessuno"/>
          <w:rFonts w:ascii="Arial Narrow" w:hAnsi="Arial Narrow"/>
          <w:sz w:val="22"/>
          <w:szCs w:val="22"/>
          <w:lang w:val="it-IT"/>
        </w:rPr>
        <w:t xml:space="preserve"> </w:t>
      </w:r>
      <w:r w:rsidR="00C43844" w:rsidRPr="00F620DE">
        <w:rPr>
          <w:rStyle w:val="Nessuno"/>
          <w:rFonts w:ascii="Arial Narrow" w:hAnsi="Arial Narrow"/>
          <w:sz w:val="22"/>
          <w:szCs w:val="22"/>
          <w:lang w:val="it-IT"/>
        </w:rPr>
        <w:t xml:space="preserve">i </w:t>
      </w:r>
      <w:r w:rsidR="00E57D28" w:rsidRPr="00F620DE">
        <w:rPr>
          <w:rStyle w:val="Nessuno"/>
          <w:rFonts w:ascii="Arial Narrow" w:hAnsi="Arial Narrow"/>
          <w:sz w:val="22"/>
          <w:szCs w:val="22"/>
          <w:lang w:val="it-IT"/>
        </w:rPr>
        <w:t>pr</w:t>
      </w:r>
      <w:r w:rsidR="00D17B02" w:rsidRPr="00F620DE">
        <w:rPr>
          <w:rStyle w:val="Nessuno"/>
          <w:rFonts w:ascii="Arial Narrow" w:hAnsi="Arial Narrow"/>
          <w:sz w:val="22"/>
          <w:szCs w:val="22"/>
          <w:lang w:val="it-IT"/>
        </w:rPr>
        <w:t>o</w:t>
      </w:r>
      <w:r w:rsidR="00E57D28" w:rsidRPr="00F620DE">
        <w:rPr>
          <w:rStyle w:val="Nessuno"/>
          <w:rFonts w:ascii="Arial Narrow" w:hAnsi="Arial Narrow"/>
          <w:sz w:val="22"/>
          <w:szCs w:val="22"/>
          <w:lang w:val="it-IT"/>
        </w:rPr>
        <w:t>cess</w:t>
      </w:r>
      <w:r w:rsidR="00C43844" w:rsidRPr="00F620DE">
        <w:rPr>
          <w:rStyle w:val="Nessuno"/>
          <w:rFonts w:ascii="Arial Narrow" w:hAnsi="Arial Narrow"/>
          <w:sz w:val="22"/>
          <w:szCs w:val="22"/>
          <w:lang w:val="it-IT"/>
        </w:rPr>
        <w:t xml:space="preserve">i </w:t>
      </w:r>
      <w:r w:rsidR="00E57D28" w:rsidRPr="00F620DE">
        <w:rPr>
          <w:rStyle w:val="Nessuno"/>
          <w:rFonts w:ascii="Arial Narrow" w:hAnsi="Arial Narrow"/>
          <w:sz w:val="22"/>
          <w:szCs w:val="22"/>
          <w:lang w:val="it-IT"/>
        </w:rPr>
        <w:t xml:space="preserve"> di riorganizzazione </w:t>
      </w:r>
      <w:r w:rsidR="00C43844" w:rsidRPr="00F620DE">
        <w:rPr>
          <w:rStyle w:val="Nessuno"/>
          <w:rFonts w:ascii="Arial Narrow" w:hAnsi="Arial Narrow"/>
          <w:sz w:val="22"/>
          <w:szCs w:val="22"/>
          <w:lang w:val="it-IT"/>
        </w:rPr>
        <w:t xml:space="preserve"> in corso viene prestata attenzione  al tema della rotazione e per quanto possibile vengono   adottati  dei provvedimenti  anche  a tale fine.  </w:t>
      </w:r>
    </w:p>
    <w:p w14:paraId="27852255" w14:textId="748B29EE" w:rsidR="002E3ADB" w:rsidRPr="00F620DE" w:rsidRDefault="00C43844" w:rsidP="004F3B14">
      <w:pPr>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In ogni caso </w:t>
      </w:r>
      <w:r w:rsidR="00911F11" w:rsidRPr="00F620DE">
        <w:rPr>
          <w:rStyle w:val="Nessuno"/>
          <w:rFonts w:ascii="Arial Narrow" w:hAnsi="Arial Narrow"/>
          <w:sz w:val="22"/>
          <w:szCs w:val="22"/>
          <w:lang w:val="it-IT"/>
        </w:rPr>
        <w:t>trovano applicazione le misure</w:t>
      </w:r>
      <w:r w:rsidR="00B30A4A" w:rsidRPr="00F620DE">
        <w:rPr>
          <w:rStyle w:val="Nessuno"/>
          <w:rFonts w:ascii="Arial Narrow" w:hAnsi="Arial Narrow"/>
          <w:sz w:val="22"/>
          <w:szCs w:val="22"/>
          <w:lang w:val="it-IT"/>
        </w:rPr>
        <w:t xml:space="preserve"> </w:t>
      </w:r>
      <w:r w:rsidR="003D3E44">
        <w:rPr>
          <w:rStyle w:val="Nessuno"/>
          <w:rFonts w:ascii="Arial Narrow" w:hAnsi="Arial Narrow"/>
          <w:sz w:val="22"/>
          <w:szCs w:val="22"/>
          <w:lang w:val="it-IT"/>
        </w:rPr>
        <w:t>pr</w:t>
      </w:r>
      <w:r w:rsidR="00E37BE7">
        <w:rPr>
          <w:rStyle w:val="Nessuno"/>
          <w:rFonts w:ascii="Arial Narrow" w:hAnsi="Arial Narrow"/>
          <w:sz w:val="22"/>
          <w:szCs w:val="22"/>
          <w:lang w:val="it-IT"/>
        </w:rPr>
        <w:t>e</w:t>
      </w:r>
      <w:r w:rsidR="003D3E44">
        <w:rPr>
          <w:rStyle w:val="Nessuno"/>
          <w:rFonts w:ascii="Arial Narrow" w:hAnsi="Arial Narrow"/>
          <w:sz w:val="22"/>
          <w:szCs w:val="22"/>
          <w:lang w:val="it-IT"/>
        </w:rPr>
        <w:t>sidio</w:t>
      </w:r>
      <w:r w:rsidR="003D1AED">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t xml:space="preserve">delle fasi procedimentali, in particolare per quanto riguarda </w:t>
      </w:r>
      <w:r w:rsidRPr="00F620DE">
        <w:rPr>
          <w:rStyle w:val="Nessuno"/>
          <w:rFonts w:ascii="Arial Narrow" w:hAnsi="Arial Narrow"/>
          <w:sz w:val="22"/>
          <w:szCs w:val="22"/>
          <w:lang w:val="it-IT"/>
        </w:rPr>
        <w:t xml:space="preserve">il </w:t>
      </w:r>
      <w:r w:rsidR="003D1AED">
        <w:rPr>
          <w:rStyle w:val="Nessuno"/>
          <w:rFonts w:ascii="Arial Narrow" w:hAnsi="Arial Narrow"/>
          <w:sz w:val="22"/>
          <w:szCs w:val="22"/>
          <w:lang w:val="it-IT"/>
        </w:rPr>
        <w:t>Servizio Affidamenti e Acquisti</w:t>
      </w:r>
      <w:r w:rsidR="002E3ADB" w:rsidRPr="00F620DE">
        <w:rPr>
          <w:rStyle w:val="Nessuno"/>
          <w:rFonts w:ascii="Arial Narrow" w:hAnsi="Arial Narrow"/>
          <w:sz w:val="22"/>
          <w:szCs w:val="22"/>
          <w:lang w:val="it-IT"/>
        </w:rPr>
        <w:t>, dove il Responsabile del Procedimento e/o il funzionario istruttore sono di norma aff</w:t>
      </w:r>
      <w:r w:rsidR="00911F11" w:rsidRPr="00F620DE">
        <w:rPr>
          <w:rStyle w:val="Nessuno"/>
          <w:rFonts w:ascii="Arial Narrow" w:hAnsi="Arial Narrow"/>
          <w:sz w:val="22"/>
          <w:szCs w:val="22"/>
          <w:lang w:val="it-IT"/>
        </w:rPr>
        <w:t xml:space="preserve">iancati dal </w:t>
      </w:r>
      <w:r w:rsidRPr="00F620DE">
        <w:rPr>
          <w:rStyle w:val="Nessuno"/>
          <w:rFonts w:ascii="Arial Narrow" w:hAnsi="Arial Narrow"/>
          <w:sz w:val="22"/>
          <w:szCs w:val="22"/>
          <w:lang w:val="it-IT"/>
        </w:rPr>
        <w:t xml:space="preserve">Responsabile </w:t>
      </w:r>
      <w:r w:rsidR="00911F11" w:rsidRPr="00F620DE">
        <w:rPr>
          <w:rStyle w:val="Nessuno"/>
          <w:rFonts w:ascii="Arial Narrow" w:hAnsi="Arial Narrow"/>
          <w:sz w:val="22"/>
          <w:szCs w:val="22"/>
          <w:lang w:val="it-IT"/>
        </w:rPr>
        <w:t>dell’Area e più i</w:t>
      </w:r>
      <w:r w:rsidR="002E3ADB" w:rsidRPr="00F620DE">
        <w:rPr>
          <w:rStyle w:val="Nessuno"/>
          <w:rFonts w:ascii="Arial Narrow" w:hAnsi="Arial Narrow"/>
          <w:sz w:val="22"/>
          <w:szCs w:val="22"/>
          <w:lang w:val="it-IT"/>
        </w:rPr>
        <w:t xml:space="preserve">n generale all’interno dell’Organizzazione è rafforzata la </w:t>
      </w:r>
      <w:r w:rsidR="002E3ADB" w:rsidRPr="00F620DE">
        <w:rPr>
          <w:rStyle w:val="Nessuno"/>
          <w:rFonts w:ascii="Arial Narrow" w:hAnsi="Arial Narrow"/>
          <w:i/>
          <w:iCs/>
          <w:sz w:val="22"/>
          <w:szCs w:val="22"/>
          <w:lang w:val="it-IT"/>
        </w:rPr>
        <w:t>segregazione delle funzioni</w:t>
      </w:r>
      <w:r w:rsidR="002E3ADB" w:rsidRPr="00F620DE">
        <w:rPr>
          <w:rStyle w:val="Nessuno"/>
          <w:rFonts w:ascii="Arial Narrow" w:hAnsi="Arial Narrow"/>
          <w:sz w:val="22"/>
          <w:szCs w:val="22"/>
          <w:lang w:val="it-IT"/>
        </w:rPr>
        <w:t xml:space="preserve"> che attribuisce a soggetti diversi i compiti di:</w:t>
      </w:r>
    </w:p>
    <w:p w14:paraId="3982D60B"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 svolgere istruttorie e accertamenti;</w:t>
      </w:r>
    </w:p>
    <w:p w14:paraId="6B5A428E"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b) adottare decisioni;</w:t>
      </w:r>
    </w:p>
    <w:p w14:paraId="00B82445"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c) attuare le decisioni prese;</w:t>
      </w:r>
    </w:p>
    <w:p w14:paraId="33542716"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d) effettuare verifiche.</w:t>
      </w:r>
    </w:p>
    <w:p w14:paraId="3E6C3D6D"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597D5A0C"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Misure queste che consentono di evitare il controllo esclusivo dei processi, in maniera particolare per quanto riguarda le attività di approvvigionamento di lavori, servizi e forniture e comunque per ogni processo aziendale che possa ritenersi esposto a rischio corruzione.</w:t>
      </w:r>
    </w:p>
    <w:p w14:paraId="38F45F9E" w14:textId="77777777" w:rsidR="007E5652" w:rsidRPr="00F620DE" w:rsidRDefault="007E5652"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01DF52D8" w14:textId="77777777" w:rsidR="000E6E16" w:rsidRDefault="000E6E16" w:rsidP="004F3B14">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p>
    <w:p w14:paraId="326A73E8" w14:textId="1C6856B6" w:rsidR="00E074E4" w:rsidRDefault="00E074E4">
      <w:pPr>
        <w:rPr>
          <w:rStyle w:val="Nessuno"/>
          <w:rFonts w:ascii="Arial Narrow" w:eastAsia="Calibri" w:hAnsi="Arial Narrow" w:cs="Calibri"/>
          <w:b/>
          <w:bCs/>
          <w:color w:val="595959"/>
          <w:sz w:val="22"/>
          <w:szCs w:val="22"/>
          <w:u w:color="595959"/>
          <w:lang w:val="it-IT" w:eastAsia="it-IT"/>
        </w:rPr>
      </w:pPr>
      <w:r>
        <w:rPr>
          <w:rStyle w:val="Nessuno"/>
          <w:rFonts w:ascii="Arial Narrow" w:hAnsi="Arial Narrow"/>
          <w:b/>
          <w:bCs/>
          <w:color w:val="595959"/>
          <w:sz w:val="22"/>
          <w:szCs w:val="22"/>
          <w:u w:color="595959"/>
          <w:lang w:val="it-IT"/>
        </w:rPr>
        <w:br w:type="page"/>
      </w:r>
    </w:p>
    <w:p w14:paraId="69D3477A" w14:textId="77777777" w:rsidR="000E6E16" w:rsidRDefault="000E6E16" w:rsidP="004F3B14">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p>
    <w:p w14:paraId="04C079C9" w14:textId="77777777" w:rsidR="000E6E16" w:rsidRDefault="000E6E16" w:rsidP="004F3B14">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p>
    <w:p w14:paraId="6F3A3139" w14:textId="77777777" w:rsidR="000E6E16" w:rsidRDefault="000E6E16" w:rsidP="004F3B14">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p>
    <w:p w14:paraId="12050166" w14:textId="670CC04D" w:rsidR="002E3ADB" w:rsidRPr="00F620DE" w:rsidRDefault="002E3ADB" w:rsidP="004F3B14">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r w:rsidRPr="00F620DE">
        <w:rPr>
          <w:rStyle w:val="Nessuno"/>
          <w:rFonts w:ascii="Arial Narrow" w:hAnsi="Arial Narrow"/>
          <w:b/>
          <w:bCs/>
          <w:color w:val="595959"/>
          <w:sz w:val="22"/>
          <w:szCs w:val="22"/>
          <w:u w:color="595959"/>
          <w:lang w:val="it-IT"/>
        </w:rPr>
        <w:t xml:space="preserve">Misure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508"/>
        <w:gridCol w:w="1502"/>
        <w:gridCol w:w="1480"/>
        <w:gridCol w:w="1522"/>
      </w:tblGrid>
      <w:tr w:rsidR="00C464DB" w:rsidRPr="00F620DE" w14:paraId="3466D0AC" w14:textId="77777777" w:rsidTr="004F3B14">
        <w:tc>
          <w:tcPr>
            <w:tcW w:w="5000" w:type="pct"/>
            <w:gridSpan w:val="5"/>
          </w:tcPr>
          <w:p w14:paraId="65136717" w14:textId="77777777" w:rsidR="00C464DB" w:rsidRPr="00F620DE" w:rsidRDefault="00C464DB" w:rsidP="00523BDB">
            <w:pPr>
              <w:pStyle w:val="Normale1"/>
              <w:tabs>
                <w:tab w:val="left" w:pos="284"/>
                <w:tab w:val="left" w:pos="426"/>
              </w:tabs>
              <w:spacing w:before="0" w:after="0" w:line="240" w:lineRule="auto"/>
              <w:jc w:val="center"/>
              <w:rPr>
                <w:rStyle w:val="Nessuno"/>
                <w:rFonts w:ascii="Arial Narrow" w:hAnsi="Arial Narrow"/>
                <w:b/>
                <w:bCs/>
                <w:color w:val="595959"/>
                <w:sz w:val="22"/>
                <w:szCs w:val="22"/>
                <w:u w:color="595959"/>
                <w:lang w:val="it-IT"/>
              </w:rPr>
            </w:pPr>
            <w:r w:rsidRPr="00F620DE">
              <w:rPr>
                <w:rStyle w:val="Nessuno"/>
                <w:rFonts w:ascii="Arial Narrow" w:hAnsi="Arial Narrow"/>
                <w:b/>
                <w:bCs/>
                <w:color w:val="595959"/>
                <w:sz w:val="22"/>
                <w:szCs w:val="22"/>
                <w:u w:color="595959"/>
                <w:lang w:val="it-IT"/>
              </w:rPr>
              <w:t>Rotazione del personale</w:t>
            </w:r>
          </w:p>
        </w:tc>
      </w:tr>
      <w:tr w:rsidR="00A9493F" w:rsidRPr="00F620DE" w14:paraId="3B3CC0A5" w14:textId="77777777" w:rsidTr="004F3B14">
        <w:tc>
          <w:tcPr>
            <w:tcW w:w="994" w:type="pct"/>
          </w:tcPr>
          <w:p w14:paraId="67601EDD" w14:textId="77777777" w:rsidR="00C464DB" w:rsidRPr="007818E2" w:rsidRDefault="00C464DB" w:rsidP="00523BDB">
            <w:pPr>
              <w:autoSpaceDE w:val="0"/>
              <w:autoSpaceDN w:val="0"/>
              <w:adjustRightInd w:val="0"/>
              <w:rPr>
                <w:rFonts w:ascii="Arial Narrow" w:hAnsi="Arial Narrow" w:cs="Calibri"/>
                <w:color w:val="000000"/>
                <w:sz w:val="18"/>
                <w:szCs w:val="18"/>
                <w:lang w:val="it-IT" w:eastAsia="it-IT"/>
              </w:rPr>
            </w:pPr>
            <w:r w:rsidRPr="007818E2">
              <w:rPr>
                <w:rFonts w:ascii="Arial Narrow" w:hAnsi="Arial Narrow" w:cs="Calibri"/>
                <w:b/>
                <w:bCs/>
                <w:color w:val="000000"/>
                <w:sz w:val="18"/>
                <w:szCs w:val="18"/>
                <w:lang w:val="it-IT" w:eastAsia="it-IT"/>
              </w:rPr>
              <w:t xml:space="preserve">Stato di attuazione al </w:t>
            </w:r>
          </w:p>
        </w:tc>
        <w:tc>
          <w:tcPr>
            <w:tcW w:w="1005" w:type="pct"/>
          </w:tcPr>
          <w:p w14:paraId="6D8CEFF4" w14:textId="77777777" w:rsidR="00C464DB" w:rsidRPr="007818E2" w:rsidRDefault="00C464DB" w:rsidP="00523BDB">
            <w:pPr>
              <w:autoSpaceDE w:val="0"/>
              <w:autoSpaceDN w:val="0"/>
              <w:adjustRightInd w:val="0"/>
              <w:rPr>
                <w:rFonts w:ascii="Arial Narrow" w:hAnsi="Arial Narrow" w:cs="Calibri"/>
                <w:color w:val="000000"/>
                <w:sz w:val="18"/>
                <w:szCs w:val="18"/>
                <w:lang w:val="it-IT" w:eastAsia="it-IT"/>
              </w:rPr>
            </w:pPr>
            <w:r w:rsidRPr="007818E2">
              <w:rPr>
                <w:rFonts w:ascii="Arial Narrow" w:hAnsi="Arial Narrow" w:cs="Calibri"/>
                <w:b/>
                <w:bCs/>
                <w:color w:val="000000"/>
                <w:sz w:val="18"/>
                <w:szCs w:val="18"/>
                <w:lang w:val="it-IT" w:eastAsia="it-IT"/>
              </w:rPr>
              <w:t xml:space="preserve">Fasi e tempi di attuazione </w:t>
            </w:r>
          </w:p>
        </w:tc>
        <w:tc>
          <w:tcPr>
            <w:tcW w:w="1001" w:type="pct"/>
          </w:tcPr>
          <w:p w14:paraId="52DE6484" w14:textId="77777777" w:rsidR="00C464DB" w:rsidRPr="007818E2" w:rsidRDefault="00C464DB" w:rsidP="00523BDB">
            <w:pPr>
              <w:autoSpaceDE w:val="0"/>
              <w:autoSpaceDN w:val="0"/>
              <w:adjustRightInd w:val="0"/>
              <w:rPr>
                <w:rFonts w:ascii="Arial Narrow" w:hAnsi="Arial Narrow" w:cs="Calibri"/>
                <w:color w:val="000000"/>
                <w:sz w:val="18"/>
                <w:szCs w:val="18"/>
                <w:lang w:val="it-IT" w:eastAsia="it-IT"/>
              </w:rPr>
            </w:pPr>
            <w:r w:rsidRPr="007818E2">
              <w:rPr>
                <w:rFonts w:ascii="Arial Narrow" w:hAnsi="Arial Narrow" w:cs="Calibri"/>
                <w:b/>
                <w:bCs/>
                <w:color w:val="000000"/>
                <w:sz w:val="18"/>
                <w:szCs w:val="18"/>
                <w:lang w:val="it-IT" w:eastAsia="it-IT"/>
              </w:rPr>
              <w:t xml:space="preserve">Indicatori di attuazione </w:t>
            </w:r>
          </w:p>
        </w:tc>
        <w:tc>
          <w:tcPr>
            <w:tcW w:w="986" w:type="pct"/>
          </w:tcPr>
          <w:p w14:paraId="38C305FA" w14:textId="77777777" w:rsidR="00C464DB" w:rsidRPr="007818E2" w:rsidRDefault="00C464DB" w:rsidP="00523BDB">
            <w:pPr>
              <w:autoSpaceDE w:val="0"/>
              <w:autoSpaceDN w:val="0"/>
              <w:adjustRightInd w:val="0"/>
              <w:rPr>
                <w:rFonts w:ascii="Arial Narrow" w:hAnsi="Arial Narrow" w:cs="Calibri"/>
                <w:color w:val="000000"/>
                <w:sz w:val="18"/>
                <w:szCs w:val="18"/>
                <w:lang w:val="it-IT" w:eastAsia="it-IT"/>
              </w:rPr>
            </w:pPr>
            <w:r w:rsidRPr="007818E2">
              <w:rPr>
                <w:rFonts w:ascii="Arial Narrow" w:hAnsi="Arial Narrow" w:cs="Calibri"/>
                <w:b/>
                <w:bCs/>
                <w:color w:val="000000"/>
                <w:sz w:val="18"/>
                <w:szCs w:val="18"/>
                <w:lang w:val="it-IT" w:eastAsia="it-IT"/>
              </w:rPr>
              <w:t xml:space="preserve">Risultato atteso </w:t>
            </w:r>
          </w:p>
        </w:tc>
        <w:tc>
          <w:tcPr>
            <w:tcW w:w="1015" w:type="pct"/>
          </w:tcPr>
          <w:p w14:paraId="2CC9227C" w14:textId="77777777" w:rsidR="00C464DB" w:rsidRPr="007818E2" w:rsidRDefault="00C464DB" w:rsidP="00523BDB">
            <w:pPr>
              <w:autoSpaceDE w:val="0"/>
              <w:autoSpaceDN w:val="0"/>
              <w:adjustRightInd w:val="0"/>
              <w:rPr>
                <w:rFonts w:ascii="Arial Narrow" w:hAnsi="Arial Narrow" w:cs="Calibri"/>
                <w:b/>
                <w:color w:val="000000"/>
                <w:sz w:val="18"/>
                <w:szCs w:val="18"/>
                <w:lang w:val="it-IT" w:eastAsia="it-IT"/>
              </w:rPr>
            </w:pPr>
            <w:r w:rsidRPr="007818E2">
              <w:rPr>
                <w:rFonts w:ascii="Arial Narrow" w:hAnsi="Arial Narrow" w:cs="Calibri"/>
                <w:b/>
                <w:color w:val="000000"/>
                <w:sz w:val="18"/>
                <w:szCs w:val="18"/>
                <w:lang w:val="it-IT" w:eastAsia="it-IT"/>
              </w:rPr>
              <w:t>Responsabile</w:t>
            </w:r>
          </w:p>
        </w:tc>
      </w:tr>
      <w:tr w:rsidR="00A9493F" w:rsidRPr="00F620DE" w14:paraId="36FF856D" w14:textId="77777777" w:rsidTr="004F3B14">
        <w:tc>
          <w:tcPr>
            <w:tcW w:w="994" w:type="pct"/>
          </w:tcPr>
          <w:p w14:paraId="24B74C5D" w14:textId="77777777" w:rsidR="00C464DB" w:rsidRPr="007818E2" w:rsidRDefault="00C464DB" w:rsidP="00C464DB">
            <w:pPr>
              <w:pStyle w:val="Default"/>
              <w:rPr>
                <w:rFonts w:ascii="Arial Narrow" w:hAnsi="Arial Narrow" w:cs="Calibri"/>
                <w:sz w:val="18"/>
                <w:szCs w:val="18"/>
              </w:rPr>
            </w:pPr>
            <w:r w:rsidRPr="007818E2">
              <w:rPr>
                <w:rFonts w:ascii="Arial Narrow" w:hAnsi="Arial Narrow" w:cs="Calibri"/>
                <w:sz w:val="18"/>
                <w:szCs w:val="18"/>
              </w:rPr>
              <w:t xml:space="preserve">In attuazione </w:t>
            </w:r>
          </w:p>
        </w:tc>
        <w:tc>
          <w:tcPr>
            <w:tcW w:w="1005" w:type="pct"/>
          </w:tcPr>
          <w:p w14:paraId="26F95E22" w14:textId="77777777" w:rsidR="00C464DB" w:rsidRPr="007818E2" w:rsidRDefault="00C464DB" w:rsidP="00523BDB">
            <w:pPr>
              <w:pStyle w:val="Default"/>
              <w:rPr>
                <w:rFonts w:ascii="Arial Narrow" w:hAnsi="Arial Narrow" w:cs="Calibri"/>
                <w:sz w:val="18"/>
                <w:szCs w:val="18"/>
              </w:rPr>
            </w:pPr>
            <w:r w:rsidRPr="007818E2">
              <w:rPr>
                <w:rFonts w:ascii="Arial Narrow" w:hAnsi="Arial Narrow" w:cs="Calibri"/>
                <w:sz w:val="18"/>
                <w:szCs w:val="18"/>
              </w:rPr>
              <w:t>Monitoraggio periodico sulle misure alternative alla rotazione</w:t>
            </w:r>
          </w:p>
        </w:tc>
        <w:tc>
          <w:tcPr>
            <w:tcW w:w="1001" w:type="pct"/>
          </w:tcPr>
          <w:p w14:paraId="479D09BB" w14:textId="77777777" w:rsidR="00C464DB" w:rsidRPr="007818E2" w:rsidRDefault="00C464DB" w:rsidP="00C464DB">
            <w:pPr>
              <w:pStyle w:val="Default"/>
              <w:rPr>
                <w:rFonts w:ascii="Arial Narrow" w:hAnsi="Arial Narrow" w:cs="Calibri"/>
                <w:sz w:val="18"/>
                <w:szCs w:val="18"/>
              </w:rPr>
            </w:pPr>
            <w:r w:rsidRPr="007818E2">
              <w:rPr>
                <w:rFonts w:ascii="Arial Narrow" w:hAnsi="Arial Narrow" w:cs="Calibri"/>
                <w:sz w:val="18"/>
                <w:szCs w:val="18"/>
              </w:rPr>
              <w:t xml:space="preserve">Numero e </w:t>
            </w:r>
            <w:proofErr w:type="gramStart"/>
            <w:r w:rsidRPr="007818E2">
              <w:rPr>
                <w:rFonts w:ascii="Arial Narrow" w:hAnsi="Arial Narrow" w:cs="Calibri"/>
                <w:sz w:val="18"/>
                <w:szCs w:val="18"/>
              </w:rPr>
              <w:t>tipologia  delle</w:t>
            </w:r>
            <w:proofErr w:type="gramEnd"/>
            <w:r w:rsidRPr="007818E2">
              <w:rPr>
                <w:rFonts w:ascii="Arial Narrow" w:hAnsi="Arial Narrow" w:cs="Calibri"/>
                <w:sz w:val="18"/>
                <w:szCs w:val="18"/>
              </w:rPr>
              <w:t xml:space="preserve"> misure alternative in caso di impossibilità di rotazione monitorate su numero delle misure totali progettate in alternativa alla rotazione </w:t>
            </w:r>
          </w:p>
        </w:tc>
        <w:tc>
          <w:tcPr>
            <w:tcW w:w="986" w:type="pct"/>
          </w:tcPr>
          <w:p w14:paraId="6E8B1A6E" w14:textId="4E3D12D2" w:rsidR="00C464DB" w:rsidRPr="007818E2" w:rsidRDefault="00C464DB" w:rsidP="00C464DB">
            <w:pPr>
              <w:pStyle w:val="Default"/>
              <w:rPr>
                <w:rFonts w:ascii="Arial Narrow" w:hAnsi="Arial Narrow" w:cs="Calibri"/>
                <w:sz w:val="18"/>
                <w:szCs w:val="18"/>
              </w:rPr>
            </w:pPr>
            <w:r w:rsidRPr="007818E2">
              <w:rPr>
                <w:rFonts w:ascii="Arial Narrow" w:hAnsi="Arial Narrow" w:cs="Calibri"/>
                <w:sz w:val="18"/>
                <w:szCs w:val="18"/>
              </w:rPr>
              <w:t xml:space="preserve">100% </w:t>
            </w:r>
            <w:r w:rsidR="007D7C8A" w:rsidRPr="007818E2">
              <w:rPr>
                <w:rFonts w:ascii="Arial Narrow" w:hAnsi="Arial Narrow" w:cs="Calibri"/>
                <w:sz w:val="18"/>
                <w:szCs w:val="18"/>
              </w:rPr>
              <w:t xml:space="preserve"> </w:t>
            </w:r>
            <w:r w:rsidR="007D7C8A" w:rsidRPr="007818E2">
              <w:rPr>
                <w:rFonts w:cs="Calibri"/>
                <w:sz w:val="18"/>
                <w:szCs w:val="18"/>
              </w:rPr>
              <w:t xml:space="preserve">         </w:t>
            </w:r>
          </w:p>
        </w:tc>
        <w:tc>
          <w:tcPr>
            <w:tcW w:w="1015" w:type="pct"/>
          </w:tcPr>
          <w:p w14:paraId="6981E372" w14:textId="77777777" w:rsidR="00C464DB" w:rsidRPr="007818E2" w:rsidRDefault="00C77F9B" w:rsidP="00C464DB">
            <w:pPr>
              <w:pStyle w:val="Default"/>
              <w:rPr>
                <w:rFonts w:ascii="Arial Narrow" w:hAnsi="Arial Narrow" w:cs="Calibri"/>
                <w:sz w:val="18"/>
                <w:szCs w:val="18"/>
              </w:rPr>
            </w:pPr>
            <w:r w:rsidRPr="007818E2">
              <w:rPr>
                <w:rFonts w:ascii="Arial Narrow" w:hAnsi="Arial Narrow" w:cs="Calibri"/>
                <w:bCs/>
                <w:sz w:val="18"/>
                <w:szCs w:val="18"/>
              </w:rPr>
              <w:t xml:space="preserve">Direttore generale; Responsabili di Area che rendicontano </w:t>
            </w:r>
            <w:proofErr w:type="gramStart"/>
            <w:r w:rsidRPr="007818E2">
              <w:rPr>
                <w:rFonts w:ascii="Arial Narrow" w:hAnsi="Arial Narrow" w:cs="Calibri"/>
                <w:bCs/>
                <w:sz w:val="18"/>
                <w:szCs w:val="18"/>
              </w:rPr>
              <w:t>ad</w:t>
            </w:r>
            <w:proofErr w:type="gramEnd"/>
            <w:r w:rsidRPr="007818E2">
              <w:rPr>
                <w:rFonts w:ascii="Arial Narrow" w:hAnsi="Arial Narrow" w:cs="Calibri"/>
                <w:bCs/>
                <w:sz w:val="18"/>
                <w:szCs w:val="18"/>
              </w:rPr>
              <w:t xml:space="preserve"> RPCT </w:t>
            </w:r>
          </w:p>
        </w:tc>
      </w:tr>
    </w:tbl>
    <w:p w14:paraId="03AE677D" w14:textId="77777777" w:rsidR="00C464DB" w:rsidRPr="00F620DE" w:rsidRDefault="00C464DB">
      <w:pPr>
        <w:pStyle w:val="Normale1"/>
        <w:tabs>
          <w:tab w:val="left" w:pos="284"/>
          <w:tab w:val="left" w:pos="426"/>
        </w:tabs>
        <w:spacing w:before="0" w:after="0" w:line="240" w:lineRule="auto"/>
        <w:ind w:left="284"/>
        <w:jc w:val="both"/>
        <w:rPr>
          <w:rStyle w:val="Nessuno"/>
          <w:rFonts w:ascii="Arial Narrow" w:hAnsi="Arial Narrow"/>
          <w:b/>
          <w:bCs/>
          <w:color w:val="595959"/>
          <w:sz w:val="22"/>
          <w:szCs w:val="22"/>
          <w:u w:color="595959"/>
          <w:lang w:val="it-IT"/>
        </w:rPr>
      </w:pPr>
    </w:p>
    <w:p w14:paraId="54C4E56D" w14:textId="77777777" w:rsidR="006D5A90" w:rsidRPr="00F620DE" w:rsidRDefault="006D5A90">
      <w:pPr>
        <w:pStyle w:val="Normale1"/>
        <w:tabs>
          <w:tab w:val="left" w:pos="284"/>
          <w:tab w:val="left" w:pos="426"/>
        </w:tabs>
        <w:spacing w:before="0" w:after="0" w:line="240" w:lineRule="auto"/>
        <w:ind w:left="284"/>
        <w:jc w:val="both"/>
        <w:rPr>
          <w:rStyle w:val="Nessuno"/>
          <w:rFonts w:ascii="Arial Narrow" w:hAnsi="Arial Narrow"/>
          <w:sz w:val="22"/>
          <w:szCs w:val="22"/>
          <w:u w:val="single"/>
          <w:lang w:val="it-IT"/>
        </w:rPr>
      </w:pPr>
    </w:p>
    <w:p w14:paraId="20A25739" w14:textId="77777777" w:rsidR="002E3ADB" w:rsidRPr="00F620DE" w:rsidRDefault="000C06D9"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Relativamente alla “rotazion</w:t>
      </w:r>
      <w:r w:rsidR="00825292" w:rsidRPr="00F620DE">
        <w:rPr>
          <w:rStyle w:val="Nessuno"/>
          <w:rFonts w:ascii="Arial Narrow" w:hAnsi="Arial Narrow"/>
          <w:sz w:val="22"/>
          <w:szCs w:val="22"/>
          <w:lang w:val="it-IT"/>
        </w:rPr>
        <w:t>e strao</w:t>
      </w:r>
      <w:r w:rsidR="00CF4BE6" w:rsidRPr="00F620DE">
        <w:rPr>
          <w:rStyle w:val="Nessuno"/>
          <w:rFonts w:ascii="Arial Narrow" w:hAnsi="Arial Narrow"/>
          <w:sz w:val="22"/>
          <w:szCs w:val="22"/>
          <w:lang w:val="it-IT"/>
        </w:rPr>
        <w:t>r</w:t>
      </w:r>
      <w:r w:rsidR="00825292" w:rsidRPr="00F620DE">
        <w:rPr>
          <w:rStyle w:val="Nessuno"/>
          <w:rFonts w:ascii="Arial Narrow" w:hAnsi="Arial Narrow"/>
          <w:sz w:val="22"/>
          <w:szCs w:val="22"/>
          <w:lang w:val="it-IT"/>
        </w:rPr>
        <w:t>dinaria” del personale, Romagna Acque</w:t>
      </w:r>
      <w:r w:rsidRPr="00F620DE">
        <w:rPr>
          <w:rStyle w:val="Nessuno"/>
          <w:rFonts w:ascii="Arial Narrow" w:hAnsi="Arial Narrow"/>
          <w:sz w:val="22"/>
          <w:szCs w:val="22"/>
          <w:lang w:val="it-IT"/>
        </w:rPr>
        <w:t xml:space="preserve"> applica </w:t>
      </w:r>
      <w:r w:rsidR="00825292" w:rsidRPr="00F620DE">
        <w:rPr>
          <w:rStyle w:val="Nessuno"/>
          <w:rFonts w:ascii="Arial Narrow" w:hAnsi="Arial Narrow"/>
          <w:sz w:val="22"/>
          <w:szCs w:val="22"/>
          <w:lang w:val="it-IT"/>
        </w:rPr>
        <w:t xml:space="preserve"> tale misura  nel seguente  modo</w:t>
      </w:r>
      <w:r w:rsidRPr="00F620DE">
        <w:rPr>
          <w:rStyle w:val="Nessuno"/>
          <w:rFonts w:ascii="Arial Narrow" w:hAnsi="Arial Narrow"/>
          <w:sz w:val="22"/>
          <w:szCs w:val="22"/>
          <w:lang w:val="it-IT"/>
        </w:rPr>
        <w:t xml:space="preserve"> : al momento dell</w:t>
      </w:r>
      <w:r w:rsidR="00824125" w:rsidRPr="00F620DE">
        <w:rPr>
          <w:rStyle w:val="Nessuno"/>
          <w:rFonts w:ascii="Arial Narrow" w:hAnsi="Arial Narrow"/>
          <w:sz w:val="22"/>
          <w:szCs w:val="22"/>
          <w:lang w:val="it-IT"/>
        </w:rPr>
        <w:t>a conoscenza dell’avvio di un procedimento penale nei confronti di un propri</w:t>
      </w:r>
      <w:r w:rsidR="00E26085" w:rsidRPr="00F620DE">
        <w:rPr>
          <w:rStyle w:val="Nessuno"/>
          <w:rFonts w:ascii="Arial Narrow" w:hAnsi="Arial Narrow"/>
          <w:sz w:val="22"/>
          <w:szCs w:val="22"/>
          <w:lang w:val="it-IT"/>
        </w:rPr>
        <w:t>o dipendente</w:t>
      </w:r>
      <w:r w:rsidR="005A6A9F" w:rsidRPr="00F620DE">
        <w:rPr>
          <w:rStyle w:val="Nessuno"/>
          <w:rFonts w:ascii="Arial Narrow" w:hAnsi="Arial Narrow"/>
          <w:sz w:val="22"/>
          <w:szCs w:val="22"/>
          <w:lang w:val="it-IT"/>
        </w:rPr>
        <w:t>, per i reati  previsti dagli art. 314</w:t>
      </w:r>
      <w:r w:rsidR="0077067D" w:rsidRPr="00F620DE">
        <w:rPr>
          <w:rStyle w:val="Nessuno"/>
          <w:rFonts w:ascii="Arial Narrow" w:hAnsi="Arial Narrow"/>
          <w:sz w:val="22"/>
          <w:szCs w:val="22"/>
          <w:lang w:val="it-IT"/>
        </w:rPr>
        <w:t xml:space="preserve"> 316 </w:t>
      </w:r>
      <w:r w:rsidR="005A6A9F" w:rsidRPr="00F620DE">
        <w:rPr>
          <w:rStyle w:val="Nessuno"/>
          <w:rFonts w:ascii="Arial Narrow" w:hAnsi="Arial Narrow"/>
          <w:sz w:val="22"/>
          <w:szCs w:val="22"/>
          <w:lang w:val="it-IT"/>
        </w:rPr>
        <w:t xml:space="preserve">, </w:t>
      </w:r>
      <w:r w:rsidR="0077067D" w:rsidRPr="00F620DE">
        <w:rPr>
          <w:rStyle w:val="Nessuno"/>
          <w:rFonts w:ascii="Arial Narrow" w:hAnsi="Arial Narrow"/>
          <w:sz w:val="22"/>
          <w:szCs w:val="22"/>
          <w:lang w:val="it-IT"/>
        </w:rPr>
        <w:t xml:space="preserve">316 bis, 316 ter, </w:t>
      </w:r>
      <w:r w:rsidR="005A6A9F" w:rsidRPr="00F620DE">
        <w:rPr>
          <w:rStyle w:val="Nessuno"/>
          <w:rFonts w:ascii="Arial Narrow" w:hAnsi="Arial Narrow"/>
          <w:sz w:val="22"/>
          <w:szCs w:val="22"/>
          <w:lang w:val="it-IT"/>
        </w:rPr>
        <w:t>317,</w:t>
      </w:r>
      <w:r w:rsidR="00825292" w:rsidRPr="00F620DE">
        <w:rPr>
          <w:rStyle w:val="Nessuno"/>
          <w:rFonts w:ascii="Arial Narrow" w:hAnsi="Arial Narrow"/>
          <w:sz w:val="22"/>
          <w:szCs w:val="22"/>
          <w:lang w:val="it-IT"/>
        </w:rPr>
        <w:t xml:space="preserve"> </w:t>
      </w:r>
      <w:r w:rsidR="005A6A9F" w:rsidRPr="00F620DE">
        <w:rPr>
          <w:rStyle w:val="Nessuno"/>
          <w:rFonts w:ascii="Arial Narrow" w:hAnsi="Arial Narrow"/>
          <w:sz w:val="22"/>
          <w:szCs w:val="22"/>
          <w:lang w:val="it-IT"/>
        </w:rPr>
        <w:t>318,</w:t>
      </w:r>
      <w:r w:rsidR="00825292" w:rsidRPr="00F620DE">
        <w:rPr>
          <w:rStyle w:val="Nessuno"/>
          <w:rFonts w:ascii="Arial Narrow" w:hAnsi="Arial Narrow"/>
          <w:sz w:val="22"/>
          <w:szCs w:val="22"/>
          <w:lang w:val="it-IT"/>
        </w:rPr>
        <w:t xml:space="preserve"> </w:t>
      </w:r>
      <w:r w:rsidR="005A6A9F" w:rsidRPr="00F620DE">
        <w:rPr>
          <w:rStyle w:val="Nessuno"/>
          <w:rFonts w:ascii="Arial Narrow" w:hAnsi="Arial Narrow"/>
          <w:sz w:val="22"/>
          <w:szCs w:val="22"/>
          <w:lang w:val="it-IT"/>
        </w:rPr>
        <w:t>319, 319 ter, 319 quater e 320 del codice penale</w:t>
      </w:r>
      <w:r w:rsidR="00825292" w:rsidRPr="00F620DE">
        <w:rPr>
          <w:rStyle w:val="Nessuno"/>
          <w:rFonts w:ascii="Arial Narrow" w:hAnsi="Arial Narrow"/>
          <w:sz w:val="22"/>
          <w:szCs w:val="22"/>
          <w:lang w:val="it-IT"/>
        </w:rPr>
        <w:t xml:space="preserve">,  </w:t>
      </w:r>
      <w:r w:rsidR="00824125" w:rsidRPr="00F620DE">
        <w:rPr>
          <w:rStyle w:val="Nessuno"/>
          <w:rFonts w:ascii="Arial Narrow" w:hAnsi="Arial Narrow"/>
          <w:sz w:val="22"/>
          <w:szCs w:val="22"/>
          <w:lang w:val="it-IT"/>
        </w:rPr>
        <w:t>istituisce una commissione interna composta dal dirigenti aziendali non coi</w:t>
      </w:r>
      <w:r w:rsidR="00CF4BE6" w:rsidRPr="00F620DE">
        <w:rPr>
          <w:rStyle w:val="Nessuno"/>
          <w:rFonts w:ascii="Arial Narrow" w:hAnsi="Arial Narrow"/>
          <w:sz w:val="22"/>
          <w:szCs w:val="22"/>
          <w:lang w:val="it-IT"/>
        </w:rPr>
        <w:t>n</w:t>
      </w:r>
      <w:r w:rsidR="00824125" w:rsidRPr="00F620DE">
        <w:rPr>
          <w:rStyle w:val="Nessuno"/>
          <w:rFonts w:ascii="Arial Narrow" w:hAnsi="Arial Narrow"/>
          <w:sz w:val="22"/>
          <w:szCs w:val="22"/>
          <w:lang w:val="it-IT"/>
        </w:rPr>
        <w:t xml:space="preserve">volti nel procedimento, che esamina il caso e stabilisce le misure da adottare nei confronti nel dipendente, fra cui anche l’eventuale trasferimento ad altro ruolo. La misura individuata </w:t>
      </w:r>
      <w:r w:rsidR="00825292" w:rsidRPr="00F620DE">
        <w:rPr>
          <w:rStyle w:val="Nessuno"/>
          <w:rFonts w:ascii="Arial Narrow" w:hAnsi="Arial Narrow"/>
          <w:sz w:val="22"/>
          <w:szCs w:val="22"/>
          <w:lang w:val="it-IT"/>
        </w:rPr>
        <w:t xml:space="preserve">viene quindi sottoposta  </w:t>
      </w:r>
      <w:r w:rsidR="00824125" w:rsidRPr="00F620DE">
        <w:rPr>
          <w:rStyle w:val="Nessuno"/>
          <w:rFonts w:ascii="Arial Narrow" w:hAnsi="Arial Narrow"/>
          <w:sz w:val="22"/>
          <w:szCs w:val="22"/>
          <w:lang w:val="it-IT"/>
        </w:rPr>
        <w:t xml:space="preserve"> all’approvazione del Consiglio di Amministrazione.</w:t>
      </w:r>
    </w:p>
    <w:p w14:paraId="0EF8EA45" w14:textId="77777777" w:rsidR="00155C97" w:rsidRPr="00F620DE" w:rsidRDefault="00155C97" w:rsidP="004F3B14">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p>
    <w:p w14:paraId="7E401442" w14:textId="77777777" w:rsidR="00297B13" w:rsidRPr="007818E2" w:rsidRDefault="000143BD" w:rsidP="00324418">
      <w:pPr>
        <w:pStyle w:val="Titolo21"/>
        <w:numPr>
          <w:ilvl w:val="1"/>
          <w:numId w:val="111"/>
        </w:numPr>
        <w:pBdr>
          <w:top w:val="single" w:sz="24" w:space="3" w:color="FFFFFF"/>
        </w:pBdr>
        <w:tabs>
          <w:tab w:val="left" w:pos="284"/>
          <w:tab w:val="left" w:pos="426"/>
        </w:tabs>
        <w:spacing w:before="0" w:line="240" w:lineRule="auto"/>
        <w:ind w:left="0" w:firstLine="0"/>
        <w:jc w:val="both"/>
        <w:outlineLvl w:val="9"/>
        <w:rPr>
          <w:rStyle w:val="Nessuno"/>
          <w:rFonts w:ascii="Arial Narrow" w:hAnsi="Arial Narrow"/>
          <w:b/>
          <w:bCs/>
          <w:color w:val="7F7F7F" w:themeColor="text1" w:themeTint="80"/>
          <w:sz w:val="22"/>
          <w:szCs w:val="22"/>
          <w:u w:color="808080"/>
        </w:rPr>
      </w:pPr>
      <w:bookmarkStart w:id="51" w:name="_Toc190946798"/>
      <w:r w:rsidRPr="007818E2">
        <w:rPr>
          <w:rStyle w:val="Nessuno"/>
          <w:rFonts w:ascii="Arial Narrow" w:hAnsi="Arial Narrow"/>
          <w:b/>
          <w:bCs/>
          <w:color w:val="7F7F7F" w:themeColor="text1" w:themeTint="80"/>
          <w:sz w:val="22"/>
          <w:szCs w:val="22"/>
          <w:u w:color="808080"/>
        </w:rPr>
        <w:t>mISURE DI DISCIPLINA DEI conflitti di interesse</w:t>
      </w:r>
      <w:bookmarkEnd w:id="51"/>
      <w:r w:rsidR="00FF7F60" w:rsidRPr="007818E2">
        <w:rPr>
          <w:rStyle w:val="Nessuno"/>
          <w:rFonts w:ascii="Arial Narrow" w:hAnsi="Arial Narrow"/>
          <w:b/>
          <w:bCs/>
          <w:color w:val="7F7F7F" w:themeColor="text1" w:themeTint="80"/>
          <w:sz w:val="22"/>
          <w:szCs w:val="22"/>
          <w:u w:color="808080"/>
        </w:rPr>
        <w:t xml:space="preserve"> </w:t>
      </w:r>
    </w:p>
    <w:p w14:paraId="4261D483" w14:textId="77777777" w:rsidR="004F3B14" w:rsidRDefault="004F3B14" w:rsidP="004F3B14">
      <w:pPr>
        <w:pStyle w:val="Normale1"/>
        <w:tabs>
          <w:tab w:val="left" w:pos="284"/>
          <w:tab w:val="left" w:pos="426"/>
        </w:tabs>
        <w:spacing w:before="0" w:after="0" w:line="240" w:lineRule="auto"/>
        <w:jc w:val="both"/>
        <w:rPr>
          <w:rStyle w:val="Nessuno"/>
          <w:rFonts w:ascii="Arial Narrow" w:hAnsi="Arial Narrow"/>
          <w:bCs/>
          <w:sz w:val="22"/>
          <w:szCs w:val="22"/>
          <w:u w:color="808080"/>
          <w:lang w:val="it-IT"/>
        </w:rPr>
      </w:pPr>
    </w:p>
    <w:p w14:paraId="7B5614D8" w14:textId="3D09F752" w:rsidR="00CB0407" w:rsidRPr="00F620DE" w:rsidRDefault="00E26085" w:rsidP="004F3B14">
      <w:pPr>
        <w:pStyle w:val="Normale1"/>
        <w:tabs>
          <w:tab w:val="left" w:pos="284"/>
          <w:tab w:val="left" w:pos="426"/>
        </w:tabs>
        <w:spacing w:before="0" w:after="0" w:line="240" w:lineRule="auto"/>
        <w:jc w:val="both"/>
        <w:rPr>
          <w:rStyle w:val="Nessuno"/>
          <w:rFonts w:ascii="Arial Narrow" w:hAnsi="Arial Narrow"/>
          <w:bCs/>
          <w:sz w:val="22"/>
          <w:szCs w:val="22"/>
          <w:u w:color="808080"/>
          <w:lang w:val="it-IT"/>
        </w:rPr>
      </w:pPr>
      <w:r w:rsidRPr="00F620DE">
        <w:rPr>
          <w:rStyle w:val="Nessuno"/>
          <w:rFonts w:ascii="Arial Narrow" w:hAnsi="Arial Narrow"/>
          <w:bCs/>
          <w:sz w:val="22"/>
          <w:szCs w:val="22"/>
          <w:u w:color="808080"/>
          <w:lang w:val="it-IT"/>
        </w:rPr>
        <w:t xml:space="preserve">La </w:t>
      </w:r>
      <w:r w:rsidR="00CB0407" w:rsidRPr="00F620DE">
        <w:rPr>
          <w:rStyle w:val="Nessuno"/>
          <w:rFonts w:ascii="Arial Narrow" w:hAnsi="Arial Narrow"/>
          <w:bCs/>
          <w:sz w:val="22"/>
          <w:szCs w:val="22"/>
          <w:u w:color="808080"/>
          <w:lang w:val="it-IT"/>
        </w:rPr>
        <w:t>tutela anticipatoria di fenomeni corruttivi si realizza anche attraverso l’individuazione e la gestione del conflitto d’interessi. Il tema della gestione dei conflitti d’interesse è espressione del principio generale del buon andamento e imparzialità dell’azione amministrativa di cui all’art.</w:t>
      </w:r>
      <w:r w:rsidR="007E5652" w:rsidRPr="00F620DE">
        <w:rPr>
          <w:rStyle w:val="Nessuno"/>
          <w:rFonts w:ascii="Arial Narrow" w:hAnsi="Arial Narrow"/>
          <w:bCs/>
          <w:sz w:val="22"/>
          <w:szCs w:val="22"/>
          <w:u w:color="808080"/>
          <w:lang w:val="it-IT"/>
        </w:rPr>
        <w:t xml:space="preserve"> </w:t>
      </w:r>
      <w:r w:rsidR="00CB0407" w:rsidRPr="00F620DE">
        <w:rPr>
          <w:rStyle w:val="Nessuno"/>
          <w:rFonts w:ascii="Arial Narrow" w:hAnsi="Arial Narrow"/>
          <w:bCs/>
          <w:sz w:val="22"/>
          <w:szCs w:val="22"/>
          <w:u w:color="808080"/>
          <w:lang w:val="it-IT"/>
        </w:rPr>
        <w:t xml:space="preserve">97 della Costituzione. </w:t>
      </w:r>
    </w:p>
    <w:p w14:paraId="306A9FD3"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hAnsi="Arial Narrow"/>
          <w:sz w:val="22"/>
          <w:szCs w:val="22"/>
          <w:highlight w:val="magenta"/>
          <w:lang w:val="it-IT"/>
        </w:rPr>
      </w:pPr>
    </w:p>
    <w:p w14:paraId="05823726" w14:textId="4E065F0B" w:rsidR="00CB0407" w:rsidRPr="00F620DE" w:rsidRDefault="00CB0407" w:rsidP="004F3B14">
      <w:pPr>
        <w:pStyle w:val="Normale1"/>
        <w:tabs>
          <w:tab w:val="left" w:pos="284"/>
          <w:tab w:val="left" w:pos="426"/>
        </w:tabs>
        <w:spacing w:before="0" w:after="0" w:line="240" w:lineRule="auto"/>
        <w:jc w:val="both"/>
        <w:rPr>
          <w:rStyle w:val="Nessuno"/>
          <w:rFonts w:ascii="Arial Narrow" w:hAnsi="Arial Narrow"/>
          <w:bCs/>
          <w:sz w:val="22"/>
          <w:szCs w:val="22"/>
          <w:u w:color="808080"/>
          <w:lang w:val="it-IT"/>
        </w:rPr>
      </w:pPr>
      <w:r w:rsidRPr="00F620DE">
        <w:rPr>
          <w:rStyle w:val="Nessuno"/>
          <w:rFonts w:ascii="Arial Narrow" w:hAnsi="Arial Narrow"/>
          <w:bCs/>
          <w:sz w:val="22"/>
          <w:szCs w:val="22"/>
          <w:u w:color="808080"/>
          <w:lang w:val="it-IT"/>
        </w:rPr>
        <w:t xml:space="preserve">Il presente </w:t>
      </w:r>
      <w:r w:rsidR="00DD6983" w:rsidRPr="00F620DE">
        <w:rPr>
          <w:rStyle w:val="Nessuno"/>
          <w:rFonts w:ascii="Arial Narrow" w:hAnsi="Arial Narrow"/>
          <w:bCs/>
          <w:sz w:val="22"/>
          <w:szCs w:val="22"/>
          <w:u w:color="808080"/>
          <w:lang w:val="it-IT"/>
        </w:rPr>
        <w:t>P.T.P.C.T.</w:t>
      </w:r>
      <w:r w:rsidRPr="00F620DE">
        <w:rPr>
          <w:rStyle w:val="Nessuno"/>
          <w:rFonts w:ascii="Arial Narrow" w:hAnsi="Arial Narrow"/>
          <w:bCs/>
          <w:sz w:val="22"/>
          <w:szCs w:val="22"/>
          <w:u w:color="808080"/>
          <w:lang w:val="it-IT"/>
        </w:rPr>
        <w:t xml:space="preserve"> </w:t>
      </w:r>
      <w:r w:rsidR="004F3B14" w:rsidRPr="00F620DE">
        <w:rPr>
          <w:rStyle w:val="Nessuno"/>
          <w:rFonts w:ascii="Arial Narrow" w:hAnsi="Arial Narrow"/>
          <w:bCs/>
          <w:sz w:val="22"/>
          <w:szCs w:val="22"/>
          <w:u w:color="808080"/>
          <w:lang w:val="it-IT"/>
        </w:rPr>
        <w:t>esamina i</w:t>
      </w:r>
      <w:r w:rsidRPr="00F620DE">
        <w:rPr>
          <w:rStyle w:val="Nessuno"/>
          <w:rFonts w:ascii="Arial Narrow" w:hAnsi="Arial Narrow"/>
          <w:bCs/>
          <w:sz w:val="22"/>
          <w:szCs w:val="22"/>
          <w:u w:color="808080"/>
          <w:lang w:val="it-IT"/>
        </w:rPr>
        <w:t xml:space="preserve"> seguenti profili:</w:t>
      </w:r>
    </w:p>
    <w:p w14:paraId="6F8A69F2" w14:textId="77777777" w:rsidR="00986467" w:rsidRPr="00F620DE" w:rsidRDefault="00CB0407" w:rsidP="00324418">
      <w:pPr>
        <w:pStyle w:val="Normale1"/>
        <w:numPr>
          <w:ilvl w:val="0"/>
          <w:numId w:val="165"/>
        </w:numPr>
        <w:tabs>
          <w:tab w:val="left" w:pos="284"/>
          <w:tab w:val="left" w:pos="426"/>
        </w:tabs>
        <w:spacing w:before="0" w:after="0" w:line="240" w:lineRule="auto"/>
        <w:jc w:val="both"/>
        <w:rPr>
          <w:rStyle w:val="Nessuno"/>
          <w:rFonts w:ascii="Arial Narrow" w:hAnsi="Arial Narrow"/>
          <w:bCs/>
          <w:sz w:val="22"/>
          <w:szCs w:val="22"/>
          <w:u w:color="808080"/>
          <w:lang w:val="it-IT"/>
        </w:rPr>
      </w:pPr>
      <w:r w:rsidRPr="00F620DE">
        <w:rPr>
          <w:rStyle w:val="Nessuno"/>
          <w:rFonts w:ascii="Arial Narrow" w:hAnsi="Arial Narrow"/>
          <w:bCs/>
          <w:sz w:val="22"/>
          <w:szCs w:val="22"/>
          <w:u w:color="808080"/>
          <w:lang w:val="it-IT"/>
        </w:rPr>
        <w:t>l’astensione del dipendente in caso di conflitto d’interessi;</w:t>
      </w:r>
      <w:r w:rsidR="00986467" w:rsidRPr="00F620DE">
        <w:rPr>
          <w:rStyle w:val="Nessuno"/>
          <w:rFonts w:ascii="Arial Narrow" w:hAnsi="Arial Narrow"/>
          <w:bCs/>
          <w:sz w:val="22"/>
          <w:szCs w:val="22"/>
          <w:u w:color="808080"/>
          <w:lang w:val="it-IT"/>
        </w:rPr>
        <w:t xml:space="preserve"> </w:t>
      </w:r>
    </w:p>
    <w:p w14:paraId="2C0F4B26" w14:textId="75C5E060" w:rsidR="008258EE" w:rsidRPr="00F620DE" w:rsidRDefault="00825292" w:rsidP="00324418">
      <w:pPr>
        <w:pStyle w:val="Normale1"/>
        <w:numPr>
          <w:ilvl w:val="0"/>
          <w:numId w:val="165"/>
        </w:numPr>
        <w:tabs>
          <w:tab w:val="left" w:pos="284"/>
          <w:tab w:val="left" w:pos="426"/>
        </w:tabs>
        <w:spacing w:before="0" w:after="0" w:line="240" w:lineRule="auto"/>
        <w:jc w:val="both"/>
        <w:rPr>
          <w:rStyle w:val="Nessuno"/>
          <w:rFonts w:ascii="Arial Narrow" w:hAnsi="Arial Narrow"/>
          <w:bCs/>
          <w:sz w:val="22"/>
          <w:szCs w:val="22"/>
          <w:u w:color="808080"/>
          <w:lang w:val="it-IT"/>
        </w:rPr>
      </w:pPr>
      <w:r w:rsidRPr="00F620DE">
        <w:rPr>
          <w:rStyle w:val="Nessuno"/>
          <w:rFonts w:ascii="Arial Narrow" w:hAnsi="Arial Narrow"/>
          <w:bCs/>
          <w:sz w:val="22"/>
          <w:szCs w:val="22"/>
          <w:u w:color="808080"/>
          <w:lang w:val="it-IT"/>
        </w:rPr>
        <w:t>l’</w:t>
      </w:r>
      <w:r w:rsidR="00986467" w:rsidRPr="00F620DE">
        <w:rPr>
          <w:rStyle w:val="Nessuno"/>
          <w:rFonts w:ascii="Arial Narrow" w:hAnsi="Arial Narrow"/>
          <w:bCs/>
          <w:sz w:val="22"/>
          <w:szCs w:val="22"/>
          <w:u w:color="808080"/>
          <w:lang w:val="it-IT"/>
        </w:rPr>
        <w:t>affidamento di incarichi a soggetti esterni</w:t>
      </w:r>
    </w:p>
    <w:p w14:paraId="61C2A960" w14:textId="77777777" w:rsidR="008258EE" w:rsidRPr="00F620DE" w:rsidRDefault="008258EE" w:rsidP="00324418">
      <w:pPr>
        <w:pStyle w:val="Normale1"/>
        <w:numPr>
          <w:ilvl w:val="0"/>
          <w:numId w:val="165"/>
        </w:numPr>
        <w:spacing w:before="0" w:after="0" w:line="240" w:lineRule="auto"/>
        <w:jc w:val="both"/>
        <w:rPr>
          <w:rStyle w:val="Nessuno"/>
          <w:rFonts w:ascii="Arial Narrow" w:eastAsia="Arial Narrow" w:hAnsi="Arial Narrow" w:cs="Arial Narrow"/>
          <w:bCs/>
          <w:u w:color="808080"/>
          <w:lang w:val="it-IT"/>
        </w:rPr>
      </w:pPr>
      <w:r w:rsidRPr="00F620DE">
        <w:rPr>
          <w:rStyle w:val="Nessuno"/>
          <w:rFonts w:ascii="Arial Narrow" w:hAnsi="Arial Narrow"/>
          <w:bCs/>
          <w:u w:color="808080"/>
          <w:lang w:val="it-IT"/>
        </w:rPr>
        <w:t>formazione di commissioni, assunzione di personale compreso conferimento di incarichi dirigenziali, acquisizione di beni servizi e forniture e gestione delle risorse finanziarie, in caso di condanna penale per delitti contro la pubblica amministrazione</w:t>
      </w:r>
    </w:p>
    <w:p w14:paraId="03E8A70A" w14:textId="77777777" w:rsidR="00CB0407" w:rsidRPr="00F620DE" w:rsidRDefault="00CB0407" w:rsidP="00324418">
      <w:pPr>
        <w:pStyle w:val="Normale1"/>
        <w:numPr>
          <w:ilvl w:val="0"/>
          <w:numId w:val="165"/>
        </w:numPr>
        <w:tabs>
          <w:tab w:val="left" w:pos="284"/>
          <w:tab w:val="left" w:pos="426"/>
        </w:tabs>
        <w:spacing w:before="0" w:after="0" w:line="240" w:lineRule="auto"/>
        <w:jc w:val="both"/>
        <w:rPr>
          <w:rStyle w:val="Nessuno"/>
          <w:lang w:val="it-IT"/>
        </w:rPr>
      </w:pPr>
      <w:r w:rsidRPr="00F620DE">
        <w:rPr>
          <w:rStyle w:val="Nessuno"/>
          <w:rFonts w:ascii="Arial Narrow" w:hAnsi="Arial Narrow"/>
          <w:bCs/>
          <w:sz w:val="22"/>
          <w:szCs w:val="22"/>
          <w:u w:color="808080"/>
          <w:lang w:val="it-IT"/>
        </w:rPr>
        <w:t>le ipotesi di inconferibilità e incompatibilità d</w:t>
      </w:r>
      <w:r w:rsidRPr="00F620DE">
        <w:rPr>
          <w:rStyle w:val="Nessuno"/>
          <w:rFonts w:ascii="Arial Narrow" w:hAnsi="Arial Narrow"/>
          <w:b/>
          <w:bCs/>
          <w:color w:val="808080"/>
          <w:sz w:val="22"/>
          <w:szCs w:val="22"/>
          <w:u w:color="808080"/>
          <w:lang w:val="it-IT"/>
        </w:rPr>
        <w:t xml:space="preserve"> </w:t>
      </w:r>
      <w:r w:rsidRPr="00F620DE">
        <w:rPr>
          <w:rStyle w:val="Nessuno"/>
          <w:rFonts w:ascii="Arial Narrow" w:hAnsi="Arial Narrow"/>
          <w:bCs/>
          <w:sz w:val="22"/>
          <w:szCs w:val="22"/>
          <w:u w:color="808080"/>
          <w:lang w:val="it-IT"/>
        </w:rPr>
        <w:t>per incarichi di amministratore, sindaco e dirigente</w:t>
      </w:r>
    </w:p>
    <w:p w14:paraId="0F5CD1F9" w14:textId="1316494C" w:rsidR="00CB0407" w:rsidRPr="00F620DE" w:rsidRDefault="005F777B" w:rsidP="00324418">
      <w:pPr>
        <w:pStyle w:val="Normale1"/>
        <w:numPr>
          <w:ilvl w:val="0"/>
          <w:numId w:val="165"/>
        </w:numPr>
        <w:tabs>
          <w:tab w:val="left" w:pos="284"/>
          <w:tab w:val="left" w:pos="426"/>
        </w:tabs>
        <w:spacing w:before="0" w:after="0" w:line="240" w:lineRule="auto"/>
        <w:jc w:val="both"/>
        <w:rPr>
          <w:rStyle w:val="Nessuno"/>
          <w:rFonts w:ascii="Arial Narrow" w:hAnsi="Arial Narrow"/>
          <w:bCs/>
          <w:sz w:val="22"/>
          <w:szCs w:val="22"/>
          <w:u w:color="808080"/>
          <w:lang w:val="it-IT"/>
        </w:rPr>
      </w:pPr>
      <w:r>
        <w:rPr>
          <w:rStyle w:val="Nessuno"/>
          <w:rFonts w:ascii="Arial Narrow" w:hAnsi="Arial Narrow"/>
          <w:bCs/>
          <w:sz w:val="22"/>
          <w:szCs w:val="22"/>
          <w:u w:color="808080"/>
          <w:lang w:val="it-IT"/>
        </w:rPr>
        <w:t>i</w:t>
      </w:r>
      <w:r w:rsidR="00CB0407" w:rsidRPr="00F620DE">
        <w:rPr>
          <w:rStyle w:val="Nessuno"/>
          <w:rFonts w:ascii="Arial Narrow" w:hAnsi="Arial Narrow"/>
          <w:bCs/>
          <w:sz w:val="22"/>
          <w:szCs w:val="22"/>
          <w:u w:color="808080"/>
          <w:lang w:val="it-IT"/>
        </w:rPr>
        <w:t xml:space="preserve">l divieto di </w:t>
      </w:r>
      <w:proofErr w:type="spellStart"/>
      <w:r w:rsidR="00CB0407" w:rsidRPr="00F620DE">
        <w:rPr>
          <w:rStyle w:val="Nessuno"/>
          <w:rFonts w:ascii="Arial Narrow" w:hAnsi="Arial Narrow"/>
          <w:bCs/>
          <w:sz w:val="22"/>
          <w:szCs w:val="22"/>
          <w:u w:color="808080"/>
          <w:lang w:val="it-IT"/>
        </w:rPr>
        <w:t>pantouflage</w:t>
      </w:r>
      <w:proofErr w:type="spellEnd"/>
    </w:p>
    <w:p w14:paraId="7B4CB15F" w14:textId="6E95FE8A" w:rsidR="00CB0407" w:rsidRPr="004F3B14" w:rsidRDefault="005F777B" w:rsidP="00324418">
      <w:pPr>
        <w:pStyle w:val="Normale1"/>
        <w:numPr>
          <w:ilvl w:val="0"/>
          <w:numId w:val="165"/>
        </w:numPr>
        <w:tabs>
          <w:tab w:val="left" w:pos="284"/>
          <w:tab w:val="left" w:pos="426"/>
        </w:tabs>
        <w:spacing w:before="0" w:after="0" w:line="240" w:lineRule="auto"/>
        <w:jc w:val="both"/>
        <w:rPr>
          <w:rStyle w:val="Nessuno"/>
          <w:rFonts w:ascii="Arial Narrow" w:hAnsi="Arial Narrow"/>
          <w:bCs/>
          <w:sz w:val="22"/>
          <w:szCs w:val="22"/>
          <w:u w:color="808080"/>
          <w:lang w:val="it-IT"/>
        </w:rPr>
      </w:pPr>
      <w:r>
        <w:rPr>
          <w:rStyle w:val="Nessuno"/>
          <w:rFonts w:ascii="Arial Narrow" w:hAnsi="Arial Narrow"/>
          <w:bCs/>
          <w:sz w:val="22"/>
          <w:szCs w:val="22"/>
          <w:u w:color="808080"/>
          <w:lang w:val="it-IT"/>
        </w:rPr>
        <w:t>l</w:t>
      </w:r>
      <w:r w:rsidR="00CB0407" w:rsidRPr="00F620DE">
        <w:rPr>
          <w:rStyle w:val="Nessuno"/>
          <w:rFonts w:ascii="Arial Narrow" w:hAnsi="Arial Narrow"/>
          <w:bCs/>
          <w:sz w:val="22"/>
          <w:szCs w:val="22"/>
          <w:u w:color="808080"/>
          <w:lang w:val="it-IT"/>
        </w:rPr>
        <w:t>’autorizzazione a svolger</w:t>
      </w:r>
      <w:r w:rsidR="00825292" w:rsidRPr="00F620DE">
        <w:rPr>
          <w:rStyle w:val="Nessuno"/>
          <w:rFonts w:ascii="Arial Narrow" w:hAnsi="Arial Narrow"/>
          <w:bCs/>
          <w:sz w:val="22"/>
          <w:szCs w:val="22"/>
          <w:u w:color="808080"/>
          <w:lang w:val="it-IT"/>
        </w:rPr>
        <w:t>e incarichi extra istituzionali</w:t>
      </w:r>
    </w:p>
    <w:p w14:paraId="483D7DBA" w14:textId="77777777" w:rsidR="002E3ADB" w:rsidRPr="00F620DE" w:rsidRDefault="002E3ADB"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7A0D17EB" w14:textId="77777777" w:rsidR="00895AE5" w:rsidRPr="007818E2" w:rsidRDefault="007C6B6B" w:rsidP="00324418">
      <w:pPr>
        <w:pStyle w:val="Normale1"/>
        <w:numPr>
          <w:ilvl w:val="0"/>
          <w:numId w:val="114"/>
        </w:numPr>
        <w:tabs>
          <w:tab w:val="left" w:pos="284"/>
          <w:tab w:val="left" w:pos="426"/>
        </w:tabs>
        <w:spacing w:before="0" w:after="0" w:line="240" w:lineRule="auto"/>
        <w:ind w:left="0" w:firstLine="0"/>
        <w:jc w:val="both"/>
        <w:rPr>
          <w:rStyle w:val="Nessuno"/>
          <w:rFonts w:ascii="Arial Narrow" w:hAnsi="Arial Narrow"/>
          <w:b/>
          <w:bCs/>
          <w:color w:val="595959" w:themeColor="text1" w:themeTint="A6"/>
          <w:sz w:val="22"/>
          <w:szCs w:val="22"/>
          <w:u w:color="808080"/>
          <w:lang w:val="it-IT"/>
        </w:rPr>
      </w:pPr>
      <w:r w:rsidRPr="007818E2">
        <w:rPr>
          <w:rStyle w:val="Nessuno"/>
          <w:rFonts w:ascii="Arial Narrow" w:hAnsi="Arial Narrow"/>
          <w:b/>
          <w:bCs/>
          <w:color w:val="595959" w:themeColor="text1" w:themeTint="A6"/>
          <w:sz w:val="22"/>
          <w:szCs w:val="22"/>
          <w:u w:color="808080"/>
          <w:lang w:val="it-IT"/>
        </w:rPr>
        <w:t>L’ASTENSIONE DEL DIPENDENTE IN CASO DI CONFLITTO D’INTERESSI</w:t>
      </w:r>
    </w:p>
    <w:p w14:paraId="635B79EC"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L’art. 1, comma 41, della l. n. 190 ha introdotto l’art. 6 - bis della l. n. 241 del 1990, il quale ha imposto una particolare attenzione da parte dei responsabili del procedimento sulle situazioni di conflitto di interesse.</w:t>
      </w:r>
    </w:p>
    <w:p w14:paraId="47612DC6"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norma contiene due prescrizioni:</w:t>
      </w:r>
    </w:p>
    <w:p w14:paraId="7625D301" w14:textId="77777777" w:rsidR="00CB0407" w:rsidRPr="00F620DE" w:rsidRDefault="00CB0407" w:rsidP="00324418">
      <w:pPr>
        <w:pStyle w:val="Paragrafoelenco1"/>
        <w:numPr>
          <w:ilvl w:val="0"/>
          <w:numId w:val="166"/>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 xml:space="preserve">è stabilito un obbligo di astensione per il responsabile del procedimento, il titolare dell’ufficio competente </w:t>
      </w:r>
      <w:proofErr w:type="gramStart"/>
      <w:r w:rsidRPr="00F620DE">
        <w:rPr>
          <w:rStyle w:val="Nessuno"/>
          <w:rFonts w:ascii="Arial Narrow" w:hAnsi="Arial Narrow"/>
          <w:sz w:val="22"/>
          <w:szCs w:val="22"/>
          <w:lang w:val="it-IT"/>
        </w:rPr>
        <w:t>ad</w:t>
      </w:r>
      <w:proofErr w:type="gramEnd"/>
      <w:r w:rsidRPr="00F620DE">
        <w:rPr>
          <w:rStyle w:val="Nessuno"/>
          <w:rFonts w:ascii="Arial Narrow" w:hAnsi="Arial Narrow"/>
          <w:sz w:val="22"/>
          <w:szCs w:val="22"/>
          <w:lang w:val="it-IT"/>
        </w:rPr>
        <w:t xml:space="preserve"> adottare il provvedimento finale e i titolari degli uffici competenti </w:t>
      </w:r>
      <w:proofErr w:type="gramStart"/>
      <w:r w:rsidRPr="00F620DE">
        <w:rPr>
          <w:rStyle w:val="Nessuno"/>
          <w:rFonts w:ascii="Arial Narrow" w:hAnsi="Arial Narrow"/>
          <w:sz w:val="22"/>
          <w:szCs w:val="22"/>
          <w:lang w:val="it-IT"/>
        </w:rPr>
        <w:t>ad</w:t>
      </w:r>
      <w:proofErr w:type="gramEnd"/>
      <w:r w:rsidRPr="00F620DE">
        <w:rPr>
          <w:rStyle w:val="Nessuno"/>
          <w:rFonts w:ascii="Arial Narrow" w:hAnsi="Arial Narrow"/>
          <w:sz w:val="22"/>
          <w:szCs w:val="22"/>
          <w:lang w:val="it-IT"/>
        </w:rPr>
        <w:t xml:space="preserve"> adottare atti endoprocedimentali nel caso di conflitto di interesse anche solo potenziale;</w:t>
      </w:r>
    </w:p>
    <w:p w14:paraId="241CB18B" w14:textId="77777777" w:rsidR="00CB0407" w:rsidRPr="00F620DE" w:rsidRDefault="00CB0407" w:rsidP="00324418">
      <w:pPr>
        <w:pStyle w:val="Paragrafoelenco1"/>
        <w:numPr>
          <w:ilvl w:val="0"/>
          <w:numId w:val="166"/>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lastRenderedPageBreak/>
        <w:t>è previsto un dovere di segnalazione a carico dei medesimi soggetti.</w:t>
      </w:r>
    </w:p>
    <w:p w14:paraId="7BD3F5C9"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0D892D7D"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Anche </w:t>
      </w:r>
      <w:r w:rsidR="00A75A5D" w:rsidRPr="00F620DE">
        <w:rPr>
          <w:rStyle w:val="Nessuno"/>
          <w:rFonts w:ascii="Arial Narrow" w:hAnsi="Arial Narrow"/>
          <w:sz w:val="22"/>
          <w:szCs w:val="22"/>
          <w:lang w:val="it-IT"/>
        </w:rPr>
        <w:t>gli artt.</w:t>
      </w:r>
      <w:r w:rsidRPr="00F620DE">
        <w:rPr>
          <w:rStyle w:val="Nessuno"/>
          <w:rFonts w:ascii="Arial Narrow" w:hAnsi="Arial Narrow"/>
          <w:sz w:val="22"/>
          <w:szCs w:val="22"/>
          <w:lang w:val="it-IT"/>
        </w:rPr>
        <w:t xml:space="preserve"> 6 </w:t>
      </w:r>
      <w:r w:rsidR="00A75A5D" w:rsidRPr="00F620DE">
        <w:rPr>
          <w:rStyle w:val="Nessuno"/>
          <w:rFonts w:ascii="Arial Narrow" w:hAnsi="Arial Narrow"/>
          <w:sz w:val="22"/>
          <w:szCs w:val="22"/>
          <w:lang w:val="it-IT"/>
        </w:rPr>
        <w:t xml:space="preserve">e 7 </w:t>
      </w:r>
      <w:r w:rsidRPr="00F620DE">
        <w:rPr>
          <w:rStyle w:val="Nessuno"/>
          <w:rFonts w:ascii="Arial Narrow" w:hAnsi="Arial Narrow"/>
          <w:sz w:val="22"/>
          <w:szCs w:val="22"/>
          <w:lang w:val="it-IT"/>
        </w:rPr>
        <w:t xml:space="preserve">del D.P.R. 62/13 </w:t>
      </w:r>
      <w:r w:rsidR="00A75A5D" w:rsidRPr="00F620DE">
        <w:rPr>
          <w:rStyle w:val="Nessuno"/>
          <w:rFonts w:ascii="Arial Narrow" w:hAnsi="Arial Narrow"/>
          <w:sz w:val="22"/>
          <w:szCs w:val="22"/>
          <w:lang w:val="it-IT"/>
        </w:rPr>
        <w:t xml:space="preserve">prevedono </w:t>
      </w:r>
      <w:r w:rsidRPr="00F620DE">
        <w:rPr>
          <w:rStyle w:val="Nessuno"/>
          <w:rFonts w:ascii="Arial Narrow" w:hAnsi="Arial Narrow"/>
          <w:sz w:val="22"/>
          <w:szCs w:val="22"/>
          <w:lang w:val="it-IT"/>
        </w:rPr>
        <w:t>l’obbligo di astensione in presenza di specifiche ipotesi di conflitto di interesse.</w:t>
      </w:r>
    </w:p>
    <w:p w14:paraId="62A2C57D" w14:textId="77777777" w:rsidR="003E4DD1" w:rsidRPr="00F620DE" w:rsidRDefault="003E4DD1" w:rsidP="004F3B14">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197F2547"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Al fine di ottemperare a tali disposizioni normative, nell’ambito del Codice </w:t>
      </w:r>
      <w:r w:rsidR="003823AE" w:rsidRPr="00F620DE">
        <w:rPr>
          <w:rStyle w:val="Nessuno"/>
          <w:rFonts w:ascii="Arial Narrow" w:hAnsi="Arial Narrow"/>
          <w:sz w:val="22"/>
          <w:szCs w:val="22"/>
          <w:lang w:val="it-IT"/>
        </w:rPr>
        <w:t>di Comportamento</w:t>
      </w:r>
      <w:r w:rsidRPr="00F620DE">
        <w:rPr>
          <w:rStyle w:val="Nessuno"/>
          <w:rFonts w:ascii="Arial Narrow" w:hAnsi="Arial Narrow"/>
          <w:sz w:val="22"/>
          <w:szCs w:val="22"/>
          <w:lang w:val="it-IT"/>
        </w:rPr>
        <w:t xml:space="preserve"> è stata inserita un’apposita disciplina relativa all’astensione e alla segnalazione dei conflitti di interesse.</w:t>
      </w:r>
      <w:r w:rsidR="00EE7EB9" w:rsidRPr="00F620DE">
        <w:rPr>
          <w:rStyle w:val="Nessuno"/>
          <w:rFonts w:ascii="Arial Narrow" w:hAnsi="Arial Narrow"/>
          <w:sz w:val="22"/>
          <w:szCs w:val="22"/>
          <w:lang w:val="it-IT"/>
        </w:rPr>
        <w:t xml:space="preserve"> </w:t>
      </w:r>
    </w:p>
    <w:p w14:paraId="3DC5D89B"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p>
    <w:p w14:paraId="076AE838" w14:textId="62936C50" w:rsidR="00CB0407" w:rsidRPr="002F035F"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b/>
          <w:bCs/>
          <w:color w:val="7F7F7F" w:themeColor="text1" w:themeTint="80"/>
          <w:sz w:val="22"/>
          <w:szCs w:val="22"/>
          <w:u w:color="595959"/>
          <w:lang w:val="it-IT"/>
        </w:rPr>
      </w:pPr>
      <w:r w:rsidRPr="002F035F">
        <w:rPr>
          <w:rStyle w:val="Nessuno"/>
          <w:rFonts w:ascii="Arial Narrow" w:hAnsi="Arial Narrow"/>
          <w:b/>
          <w:bCs/>
          <w:color w:val="7F7F7F" w:themeColor="text1" w:themeTint="80"/>
          <w:sz w:val="22"/>
          <w:szCs w:val="22"/>
          <w:u w:color="595959"/>
          <w:lang w:val="it-IT"/>
        </w:rPr>
        <w:t>Responsabili e tempistiche di adozione</w:t>
      </w:r>
    </w:p>
    <w:p w14:paraId="2B5B5927" w14:textId="5C9AF2F3"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Ai fini di una completa attuazione della citata normativa e delle previsioni di cui al Codice Etico,</w:t>
      </w:r>
      <w:r w:rsidR="00EE7EB9" w:rsidRPr="00F620DE">
        <w:rPr>
          <w:rStyle w:val="Nessuno"/>
          <w:rFonts w:ascii="Arial Narrow" w:hAnsi="Arial Narrow"/>
          <w:sz w:val="22"/>
          <w:szCs w:val="22"/>
          <w:lang w:val="it-IT"/>
        </w:rPr>
        <w:t xml:space="preserve"> </w:t>
      </w:r>
      <w:r w:rsidR="007818E2" w:rsidRPr="00F620DE">
        <w:rPr>
          <w:rStyle w:val="Nessuno"/>
          <w:rFonts w:ascii="Arial Narrow" w:hAnsi="Arial Narrow"/>
          <w:sz w:val="22"/>
          <w:szCs w:val="22"/>
          <w:lang w:val="it-IT"/>
        </w:rPr>
        <w:t>e al</w:t>
      </w:r>
      <w:r w:rsidR="00371BEC" w:rsidRPr="00F620DE">
        <w:rPr>
          <w:rStyle w:val="Nessuno"/>
          <w:rFonts w:ascii="Arial Narrow" w:hAnsi="Arial Narrow"/>
          <w:sz w:val="22"/>
          <w:szCs w:val="22"/>
          <w:lang w:val="it-IT"/>
        </w:rPr>
        <w:t xml:space="preserve"> </w:t>
      </w:r>
      <w:r w:rsidR="00EE7EB9" w:rsidRPr="00F620DE">
        <w:rPr>
          <w:rStyle w:val="Nessuno"/>
          <w:rFonts w:ascii="Arial Narrow" w:hAnsi="Arial Narrow"/>
          <w:sz w:val="22"/>
          <w:szCs w:val="22"/>
          <w:lang w:val="it-IT"/>
        </w:rPr>
        <w:t xml:space="preserve">Codice di </w:t>
      </w:r>
      <w:r w:rsidR="007818E2" w:rsidRPr="00F620DE">
        <w:rPr>
          <w:rStyle w:val="Nessuno"/>
          <w:rFonts w:ascii="Arial Narrow" w:hAnsi="Arial Narrow"/>
          <w:sz w:val="22"/>
          <w:szCs w:val="22"/>
          <w:lang w:val="it-IT"/>
        </w:rPr>
        <w:t>Comportamento la</w:t>
      </w:r>
      <w:r w:rsidRPr="00F620DE">
        <w:rPr>
          <w:rStyle w:val="Nessuno"/>
          <w:rFonts w:ascii="Arial Narrow" w:hAnsi="Arial Narrow"/>
          <w:sz w:val="22"/>
          <w:szCs w:val="22"/>
          <w:lang w:val="it-IT"/>
        </w:rPr>
        <w:t xml:space="preserve"> Società ha provveduto ad implementare l’obbligo di sottoscrizione, da parte dei RUP, di un'apposita dichiarazione relativa all'inesistenza di conflitti di interesse, da rendersi ai sensi degli artt. 46 e 47 del D.P.R. 445/00 per ogni atto istruttorio emesso.</w:t>
      </w:r>
    </w:p>
    <w:p w14:paraId="6A77F878"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Ciascun responsabile di Area/Servizio è responsabile per l’attuazione delle misure in materia di astensione in caso di conflitto di interesse.</w:t>
      </w:r>
    </w:p>
    <w:p w14:paraId="0ED0274E" w14:textId="575B3A24" w:rsidR="00976951" w:rsidRPr="004F3B14" w:rsidRDefault="00CB0407" w:rsidP="004F3B14">
      <w:pPr>
        <w:pStyle w:val="Normale1"/>
        <w:tabs>
          <w:tab w:val="left" w:pos="284"/>
          <w:tab w:val="left" w:pos="426"/>
        </w:tabs>
        <w:spacing w:before="0" w:after="0" w:line="240" w:lineRule="auto"/>
        <w:jc w:val="both"/>
        <w:rPr>
          <w:rStyle w:val="Nessuno"/>
          <w:rFonts w:ascii="Arial Narrow" w:hAnsi="Arial Narrow"/>
          <w:lang w:val="it-IT"/>
        </w:rPr>
      </w:pPr>
      <w:r w:rsidRPr="00F620DE">
        <w:rPr>
          <w:rStyle w:val="Nessuno"/>
          <w:rFonts w:ascii="Arial Narrow" w:hAnsi="Arial Narrow"/>
          <w:sz w:val="22"/>
          <w:szCs w:val="22"/>
          <w:lang w:val="it-IT"/>
        </w:rPr>
        <w:t>I responsabili sono tenuti garantire l’attuazione delle suddette</w:t>
      </w:r>
      <w:r w:rsidR="003E4DD1" w:rsidRPr="00F620DE">
        <w:rPr>
          <w:rStyle w:val="Nessuno"/>
          <w:rFonts w:ascii="Arial Narrow" w:hAnsi="Arial Narrow"/>
          <w:sz w:val="22"/>
          <w:szCs w:val="22"/>
          <w:lang w:val="it-IT"/>
        </w:rPr>
        <w:t xml:space="preserve"> regole</w:t>
      </w:r>
      <w:r w:rsidRPr="00F620DE">
        <w:rPr>
          <w:rStyle w:val="Nessuno"/>
          <w:rFonts w:ascii="Arial Narrow" w:hAnsi="Arial Narrow"/>
          <w:sz w:val="22"/>
          <w:szCs w:val="22"/>
          <w:lang w:val="it-IT"/>
        </w:rPr>
        <w:t>, nonché a svolgere le opportune attività di monitoraggio</w:t>
      </w:r>
      <w:r w:rsidRPr="00F620DE">
        <w:rPr>
          <w:rStyle w:val="Nessuno"/>
          <w:rFonts w:ascii="Arial Narrow" w:hAnsi="Arial Narrow"/>
          <w:lang w:val="it-IT"/>
        </w:rPr>
        <w:t>.</w:t>
      </w:r>
    </w:p>
    <w:p w14:paraId="62809FBE" w14:textId="77777777" w:rsidR="00CB0407"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7B7D3601" w14:textId="77777777" w:rsidR="00537265" w:rsidRPr="007818E2" w:rsidRDefault="00537265" w:rsidP="00324418">
      <w:pPr>
        <w:pStyle w:val="Normale1"/>
        <w:numPr>
          <w:ilvl w:val="0"/>
          <w:numId w:val="115"/>
        </w:numPr>
        <w:tabs>
          <w:tab w:val="left" w:pos="284"/>
          <w:tab w:val="left" w:pos="426"/>
        </w:tabs>
        <w:spacing w:before="0" w:after="0" w:line="240" w:lineRule="auto"/>
        <w:ind w:left="0" w:firstLine="0"/>
        <w:jc w:val="both"/>
        <w:rPr>
          <w:rStyle w:val="Nessuno"/>
          <w:rFonts w:ascii="Arial Narrow" w:hAnsi="Arial Narrow"/>
          <w:b/>
          <w:bCs/>
          <w:color w:val="595959" w:themeColor="text1" w:themeTint="A6"/>
          <w:sz w:val="22"/>
          <w:szCs w:val="22"/>
          <w:u w:color="808080"/>
          <w:lang w:val="it-IT"/>
        </w:rPr>
      </w:pPr>
      <w:r w:rsidRPr="007818E2">
        <w:rPr>
          <w:rStyle w:val="Nessuno"/>
          <w:rFonts w:ascii="Arial Narrow" w:hAnsi="Arial Narrow"/>
          <w:b/>
          <w:bCs/>
          <w:color w:val="595959" w:themeColor="text1" w:themeTint="A6"/>
          <w:sz w:val="22"/>
          <w:szCs w:val="22"/>
          <w:u w:color="808080"/>
          <w:lang w:val="it-IT"/>
        </w:rPr>
        <w:t>L’AFFIDAMENTO DI INCARICHI A SOGGETTI ESTERNI</w:t>
      </w:r>
      <w:r w:rsidR="003743DE" w:rsidRPr="007818E2">
        <w:rPr>
          <w:rStyle w:val="Nessuno"/>
          <w:rFonts w:ascii="Arial Narrow" w:hAnsi="Arial Narrow"/>
          <w:b/>
          <w:bCs/>
          <w:color w:val="595959" w:themeColor="text1" w:themeTint="A6"/>
          <w:sz w:val="22"/>
          <w:szCs w:val="22"/>
          <w:u w:color="808080"/>
          <w:lang w:val="it-IT"/>
        </w:rPr>
        <w:t xml:space="preserve">   </w:t>
      </w:r>
    </w:p>
    <w:p w14:paraId="0D8DB97B" w14:textId="1CA585BC" w:rsidR="003823AE" w:rsidRPr="00F620DE" w:rsidRDefault="00CB0407" w:rsidP="004F3B14">
      <w:pPr>
        <w:pStyle w:val="Normale1"/>
        <w:tabs>
          <w:tab w:val="left" w:pos="284"/>
          <w:tab w:val="left" w:pos="426"/>
        </w:tabs>
        <w:spacing w:before="0" w:after="0" w:line="240" w:lineRule="auto"/>
        <w:jc w:val="both"/>
        <w:rPr>
          <w:rStyle w:val="Nessuno"/>
          <w:rFonts w:ascii="Arial Narrow" w:eastAsia="Arial Narrow" w:hAnsi="Arial Narrow" w:cs="Arial Narrow"/>
          <w:bCs/>
          <w:sz w:val="22"/>
          <w:szCs w:val="22"/>
          <w:lang w:val="it-IT"/>
        </w:rPr>
      </w:pPr>
      <w:r w:rsidRPr="00F620DE">
        <w:rPr>
          <w:rStyle w:val="Nessuno"/>
          <w:rFonts w:ascii="Arial Narrow" w:eastAsia="Arial Narrow" w:hAnsi="Arial Narrow" w:cs="Arial Narrow"/>
          <w:bCs/>
          <w:sz w:val="22"/>
          <w:szCs w:val="22"/>
          <w:lang w:val="it-IT"/>
        </w:rPr>
        <w:t xml:space="preserve">La disciplina del conflitto d’interesse, sempre nell’ambito degli appalti trova applicazione anche per i fornitori, </w:t>
      </w:r>
      <w:r w:rsidR="003823AE" w:rsidRPr="00F620DE">
        <w:rPr>
          <w:rStyle w:val="Nessuno"/>
          <w:rFonts w:ascii="Arial Narrow" w:eastAsia="Arial Narrow" w:hAnsi="Arial Narrow" w:cs="Arial Narrow"/>
          <w:bCs/>
          <w:sz w:val="22"/>
          <w:szCs w:val="22"/>
          <w:lang w:val="it-IT"/>
        </w:rPr>
        <w:t xml:space="preserve">che sono tenuti a rilasciare apposita dichiarazione in fase di qualifica, </w:t>
      </w:r>
      <w:r w:rsidR="00BF0B80" w:rsidRPr="00F620DE">
        <w:rPr>
          <w:rStyle w:val="Nessuno"/>
          <w:rFonts w:ascii="Arial Narrow" w:eastAsia="Arial Narrow" w:hAnsi="Arial Narrow" w:cs="Arial Narrow"/>
          <w:bCs/>
          <w:sz w:val="22"/>
          <w:szCs w:val="22"/>
          <w:lang w:val="it-IT"/>
        </w:rPr>
        <w:t>inoltre la</w:t>
      </w:r>
      <w:r w:rsidR="003823AE" w:rsidRPr="00F620DE">
        <w:rPr>
          <w:rStyle w:val="Nessuno"/>
          <w:rFonts w:ascii="Arial Narrow" w:eastAsia="Arial Narrow" w:hAnsi="Arial Narrow" w:cs="Arial Narrow"/>
          <w:bCs/>
          <w:sz w:val="22"/>
          <w:szCs w:val="22"/>
          <w:lang w:val="it-IT"/>
        </w:rPr>
        <w:t xml:space="preserve"> procedura di due diligence nei confronti dei fornitori, già nella fase della somministrazione del questionario </w:t>
      </w:r>
      <w:r w:rsidR="00BF0B80" w:rsidRPr="00F620DE">
        <w:rPr>
          <w:rStyle w:val="Nessuno"/>
          <w:rFonts w:ascii="Arial Narrow" w:eastAsia="Arial Narrow" w:hAnsi="Arial Narrow" w:cs="Arial Narrow"/>
          <w:bCs/>
          <w:sz w:val="22"/>
          <w:szCs w:val="22"/>
          <w:lang w:val="it-IT"/>
        </w:rPr>
        <w:t>base prevede</w:t>
      </w:r>
      <w:r w:rsidR="003823AE" w:rsidRPr="00F620DE">
        <w:rPr>
          <w:rStyle w:val="Nessuno"/>
          <w:rFonts w:ascii="Arial Narrow" w:eastAsia="Arial Narrow" w:hAnsi="Arial Narrow" w:cs="Arial Narrow"/>
          <w:bCs/>
          <w:sz w:val="22"/>
          <w:szCs w:val="22"/>
          <w:lang w:val="it-IT"/>
        </w:rPr>
        <w:t xml:space="preserve"> anche una dichiarazione da parte dei </w:t>
      </w:r>
      <w:r w:rsidR="00BF0B80" w:rsidRPr="00F620DE">
        <w:rPr>
          <w:rStyle w:val="Nessuno"/>
          <w:rFonts w:ascii="Arial Narrow" w:eastAsia="Arial Narrow" w:hAnsi="Arial Narrow" w:cs="Arial Narrow"/>
          <w:bCs/>
          <w:sz w:val="22"/>
          <w:szCs w:val="22"/>
          <w:lang w:val="it-IT"/>
        </w:rPr>
        <w:t>fornitori rispetto</w:t>
      </w:r>
      <w:r w:rsidR="003823AE" w:rsidRPr="00F620DE">
        <w:rPr>
          <w:rStyle w:val="Nessuno"/>
          <w:rFonts w:ascii="Arial Narrow" w:eastAsia="Arial Narrow" w:hAnsi="Arial Narrow" w:cs="Arial Narrow"/>
          <w:bCs/>
          <w:sz w:val="22"/>
          <w:szCs w:val="22"/>
          <w:lang w:val="it-IT"/>
        </w:rPr>
        <w:t xml:space="preserve"> all’assenza delle condizioni di conflitto d’interessi </w:t>
      </w:r>
    </w:p>
    <w:p w14:paraId="11115391" w14:textId="77777777" w:rsidR="003823AE" w:rsidRPr="00F620DE" w:rsidRDefault="003823AE" w:rsidP="004F3B14">
      <w:pPr>
        <w:pStyle w:val="Normale1"/>
        <w:tabs>
          <w:tab w:val="left" w:pos="284"/>
          <w:tab w:val="left" w:pos="426"/>
        </w:tabs>
        <w:spacing w:before="0" w:after="0" w:line="240" w:lineRule="auto"/>
        <w:jc w:val="both"/>
        <w:rPr>
          <w:rStyle w:val="Nessuno"/>
          <w:rFonts w:ascii="Arial Narrow" w:hAnsi="Arial Narrow"/>
          <w:bCs/>
          <w:sz w:val="22"/>
          <w:szCs w:val="22"/>
          <w:u w:color="808080"/>
          <w:lang w:val="it-IT"/>
        </w:rPr>
      </w:pPr>
    </w:p>
    <w:p w14:paraId="60BF97C6" w14:textId="77777777" w:rsidR="007C6B6B" w:rsidRPr="00F620DE" w:rsidRDefault="005907BC" w:rsidP="004F3B14">
      <w:pPr>
        <w:pStyle w:val="Normale1"/>
        <w:tabs>
          <w:tab w:val="left" w:pos="284"/>
          <w:tab w:val="left" w:pos="426"/>
        </w:tabs>
        <w:spacing w:before="0" w:after="0" w:line="240" w:lineRule="auto"/>
        <w:jc w:val="both"/>
        <w:rPr>
          <w:rStyle w:val="Nessuno"/>
          <w:rFonts w:ascii="Arial Narrow" w:hAnsi="Arial Narrow"/>
          <w:bCs/>
          <w:sz w:val="22"/>
          <w:szCs w:val="22"/>
          <w:u w:color="808080"/>
          <w:lang w:val="it-IT"/>
        </w:rPr>
      </w:pPr>
      <w:r w:rsidRPr="00F620DE">
        <w:rPr>
          <w:rStyle w:val="Nessuno"/>
          <w:rFonts w:ascii="Arial Narrow" w:hAnsi="Arial Narrow"/>
          <w:bCs/>
          <w:sz w:val="22"/>
          <w:szCs w:val="22"/>
          <w:u w:color="808080"/>
          <w:lang w:val="it-IT"/>
        </w:rPr>
        <w:t xml:space="preserve">Sempre nell’ambito dell’affidamento e gestione </w:t>
      </w:r>
      <w:r w:rsidR="00A56280" w:rsidRPr="00F620DE">
        <w:rPr>
          <w:rStyle w:val="Nessuno"/>
          <w:rFonts w:ascii="Arial Narrow" w:hAnsi="Arial Narrow"/>
          <w:bCs/>
          <w:sz w:val="22"/>
          <w:szCs w:val="22"/>
          <w:u w:color="808080"/>
          <w:lang w:val="it-IT"/>
        </w:rPr>
        <w:t>di incarichi a sogge</w:t>
      </w:r>
      <w:r w:rsidR="00E26085" w:rsidRPr="00F620DE">
        <w:rPr>
          <w:rStyle w:val="Nessuno"/>
          <w:rFonts w:ascii="Arial Narrow" w:hAnsi="Arial Narrow"/>
          <w:bCs/>
          <w:sz w:val="22"/>
          <w:szCs w:val="22"/>
          <w:u w:color="808080"/>
          <w:lang w:val="it-IT"/>
        </w:rPr>
        <w:t>t</w:t>
      </w:r>
      <w:r w:rsidR="00A56280" w:rsidRPr="00F620DE">
        <w:rPr>
          <w:rStyle w:val="Nessuno"/>
          <w:rFonts w:ascii="Arial Narrow" w:hAnsi="Arial Narrow"/>
          <w:bCs/>
          <w:sz w:val="22"/>
          <w:szCs w:val="22"/>
          <w:u w:color="808080"/>
          <w:lang w:val="it-IT"/>
        </w:rPr>
        <w:t>t</w:t>
      </w:r>
      <w:r w:rsidRPr="00F620DE">
        <w:rPr>
          <w:rStyle w:val="Nessuno"/>
          <w:rFonts w:ascii="Arial Narrow" w:hAnsi="Arial Narrow"/>
          <w:bCs/>
          <w:sz w:val="22"/>
          <w:szCs w:val="22"/>
          <w:u w:color="808080"/>
          <w:lang w:val="it-IT"/>
        </w:rPr>
        <w:t xml:space="preserve">i esterni, </w:t>
      </w:r>
      <w:r w:rsidR="00CB0407" w:rsidRPr="00F620DE">
        <w:rPr>
          <w:rStyle w:val="Nessuno"/>
          <w:rFonts w:ascii="Arial Narrow" w:hAnsi="Arial Narrow"/>
          <w:bCs/>
          <w:sz w:val="22"/>
          <w:szCs w:val="22"/>
          <w:u w:color="808080"/>
          <w:lang w:val="it-IT"/>
        </w:rPr>
        <w:t>a</w:t>
      </w:r>
      <w:r w:rsidR="007C6B6B" w:rsidRPr="00F620DE">
        <w:rPr>
          <w:rStyle w:val="Nessuno"/>
          <w:rFonts w:ascii="Arial Narrow" w:hAnsi="Arial Narrow"/>
          <w:bCs/>
          <w:sz w:val="22"/>
          <w:szCs w:val="22"/>
          <w:u w:color="808080"/>
          <w:lang w:val="it-IT"/>
        </w:rPr>
        <w:t>l dipendente</w:t>
      </w:r>
      <w:r w:rsidRPr="00F620DE">
        <w:rPr>
          <w:rStyle w:val="Nessuno"/>
          <w:rFonts w:ascii="Arial Narrow" w:hAnsi="Arial Narrow"/>
          <w:bCs/>
          <w:sz w:val="22"/>
          <w:szCs w:val="22"/>
          <w:u w:color="808080"/>
          <w:lang w:val="it-IT"/>
        </w:rPr>
        <w:t xml:space="preserve"> </w:t>
      </w:r>
      <w:r w:rsidR="00CB7D2F" w:rsidRPr="00F620DE">
        <w:rPr>
          <w:rStyle w:val="Nessuno"/>
          <w:rFonts w:ascii="Arial Narrow" w:hAnsi="Arial Narrow"/>
          <w:bCs/>
          <w:sz w:val="22"/>
          <w:szCs w:val="22"/>
          <w:u w:color="808080"/>
          <w:lang w:val="it-IT"/>
        </w:rPr>
        <w:t>è richiesto di informare il suo responsabile</w:t>
      </w:r>
      <w:r w:rsidR="00957E29" w:rsidRPr="00F620DE">
        <w:rPr>
          <w:rStyle w:val="Nessuno"/>
          <w:rFonts w:ascii="Arial Narrow" w:hAnsi="Arial Narrow"/>
          <w:bCs/>
          <w:sz w:val="22"/>
          <w:szCs w:val="22"/>
          <w:u w:color="808080"/>
          <w:lang w:val="it-IT"/>
        </w:rPr>
        <w:t xml:space="preserve"> superiore</w:t>
      </w:r>
      <w:r w:rsidR="00CB7D2F" w:rsidRPr="00F620DE">
        <w:rPr>
          <w:rStyle w:val="Nessuno"/>
          <w:rFonts w:ascii="Arial Narrow" w:hAnsi="Arial Narrow"/>
          <w:bCs/>
          <w:sz w:val="22"/>
          <w:szCs w:val="22"/>
          <w:u w:color="808080"/>
          <w:lang w:val="it-IT"/>
        </w:rPr>
        <w:t xml:space="preserve"> gerarchico ogni qualvolta ritenga di trovarsi in una condizione di conflitto d’intere</w:t>
      </w:r>
      <w:r w:rsidR="00B84023" w:rsidRPr="00F620DE">
        <w:rPr>
          <w:rStyle w:val="Nessuno"/>
          <w:rFonts w:ascii="Arial Narrow" w:hAnsi="Arial Narrow"/>
          <w:bCs/>
          <w:sz w:val="22"/>
          <w:szCs w:val="22"/>
          <w:u w:color="808080"/>
          <w:lang w:val="it-IT"/>
        </w:rPr>
        <w:t>ssi reale e ancorché</w:t>
      </w:r>
      <w:r w:rsidR="00341956" w:rsidRPr="00F620DE">
        <w:rPr>
          <w:rStyle w:val="Nessuno"/>
          <w:rFonts w:ascii="Arial Narrow" w:hAnsi="Arial Narrow"/>
          <w:bCs/>
          <w:sz w:val="22"/>
          <w:szCs w:val="22"/>
          <w:u w:color="808080"/>
          <w:lang w:val="it-IT"/>
        </w:rPr>
        <w:t xml:space="preserve"> potenziale, tale da compromettere l’imparzialità richiesta nell’esercizio del potere decisionale.</w:t>
      </w:r>
    </w:p>
    <w:p w14:paraId="312E6651" w14:textId="77777777" w:rsidR="00537265" w:rsidRPr="00F620DE" w:rsidRDefault="00957E29" w:rsidP="004F3B14">
      <w:pPr>
        <w:pStyle w:val="Normale1"/>
        <w:tabs>
          <w:tab w:val="left" w:pos="284"/>
          <w:tab w:val="left" w:pos="426"/>
        </w:tabs>
        <w:spacing w:before="0" w:after="0" w:line="240" w:lineRule="auto"/>
        <w:jc w:val="both"/>
        <w:rPr>
          <w:rStyle w:val="Nessuno"/>
          <w:rFonts w:ascii="Arial Narrow" w:hAnsi="Arial Narrow"/>
          <w:bCs/>
          <w:sz w:val="22"/>
          <w:szCs w:val="22"/>
          <w:u w:color="808080"/>
          <w:lang w:val="it-IT"/>
        </w:rPr>
      </w:pPr>
      <w:r w:rsidRPr="00F620DE">
        <w:rPr>
          <w:rStyle w:val="Nessuno"/>
          <w:rFonts w:ascii="Arial Narrow" w:hAnsi="Arial Narrow"/>
          <w:bCs/>
          <w:sz w:val="22"/>
          <w:szCs w:val="22"/>
          <w:u w:color="808080"/>
          <w:lang w:val="it-IT"/>
        </w:rPr>
        <w:t xml:space="preserve">Il responsabile superiore gerarchico è tenuto </w:t>
      </w:r>
      <w:r w:rsidR="00B840A4" w:rsidRPr="00F620DE">
        <w:rPr>
          <w:rStyle w:val="Nessuno"/>
          <w:rFonts w:ascii="Arial Narrow" w:hAnsi="Arial Narrow"/>
          <w:bCs/>
          <w:sz w:val="22"/>
          <w:szCs w:val="22"/>
          <w:u w:color="808080"/>
          <w:lang w:val="it-IT"/>
        </w:rPr>
        <w:t>a verificare, in contr</w:t>
      </w:r>
      <w:r w:rsidR="001D4B07" w:rsidRPr="00F620DE">
        <w:rPr>
          <w:rStyle w:val="Nessuno"/>
          <w:rFonts w:ascii="Arial Narrow" w:hAnsi="Arial Narrow"/>
          <w:bCs/>
          <w:sz w:val="22"/>
          <w:szCs w:val="22"/>
          <w:u w:color="808080"/>
          <w:lang w:val="it-IT"/>
        </w:rPr>
        <w:t xml:space="preserve">addittorio con il dichiarante, </w:t>
      </w:r>
      <w:r w:rsidR="00B840A4" w:rsidRPr="00F620DE">
        <w:rPr>
          <w:rStyle w:val="Nessuno"/>
          <w:rFonts w:ascii="Arial Narrow" w:hAnsi="Arial Narrow"/>
          <w:bCs/>
          <w:sz w:val="22"/>
          <w:szCs w:val="22"/>
          <w:u w:color="808080"/>
          <w:lang w:val="it-IT"/>
        </w:rPr>
        <w:t xml:space="preserve">se la situazione segnalata o comunque accertata realizzi un conflitto d’interessi idoneo a ledere l’imparzialità dell’azione amministrativa. </w:t>
      </w:r>
    </w:p>
    <w:p w14:paraId="5C17EDAB" w14:textId="77777777" w:rsidR="00957E29" w:rsidRPr="00F620DE" w:rsidRDefault="00B840A4" w:rsidP="004F3B14">
      <w:pPr>
        <w:pStyle w:val="Normale1"/>
        <w:tabs>
          <w:tab w:val="left" w:pos="284"/>
          <w:tab w:val="left" w:pos="426"/>
        </w:tabs>
        <w:spacing w:before="0" w:after="0" w:line="240" w:lineRule="auto"/>
        <w:jc w:val="both"/>
        <w:rPr>
          <w:rStyle w:val="Nessuno"/>
          <w:rFonts w:ascii="Arial Narrow" w:hAnsi="Arial Narrow"/>
          <w:bCs/>
          <w:sz w:val="22"/>
          <w:szCs w:val="22"/>
          <w:u w:color="808080"/>
          <w:lang w:val="it-IT"/>
        </w:rPr>
      </w:pPr>
      <w:r w:rsidRPr="00F620DE">
        <w:rPr>
          <w:rStyle w:val="Nessuno"/>
          <w:rFonts w:ascii="Arial Narrow" w:hAnsi="Arial Narrow"/>
          <w:bCs/>
          <w:sz w:val="22"/>
          <w:szCs w:val="22"/>
          <w:u w:color="808080"/>
          <w:lang w:val="it-IT"/>
        </w:rPr>
        <w:t>La suddetta verifica nei confronti nel Direttore generale è condotta dal Consiglio di</w:t>
      </w:r>
      <w:r w:rsidR="00CB0407" w:rsidRPr="00F620DE">
        <w:rPr>
          <w:rStyle w:val="Nessuno"/>
          <w:rFonts w:ascii="Arial Narrow" w:hAnsi="Arial Narrow"/>
          <w:bCs/>
          <w:sz w:val="22"/>
          <w:szCs w:val="22"/>
          <w:u w:color="808080"/>
          <w:lang w:val="it-IT"/>
        </w:rPr>
        <w:t xml:space="preserve"> Amministrazione</w:t>
      </w:r>
    </w:p>
    <w:p w14:paraId="1C02A085" w14:textId="77777777" w:rsidR="00623ABB" w:rsidRPr="00F620DE" w:rsidRDefault="00623ABB" w:rsidP="004F3B14">
      <w:pPr>
        <w:pStyle w:val="Normale1"/>
        <w:tabs>
          <w:tab w:val="left" w:pos="284"/>
          <w:tab w:val="left" w:pos="426"/>
        </w:tabs>
        <w:spacing w:before="0" w:after="0" w:line="240" w:lineRule="auto"/>
        <w:jc w:val="both"/>
        <w:rPr>
          <w:rStyle w:val="Nessuno"/>
          <w:rFonts w:ascii="Arial Narrow" w:hAnsi="Arial Narrow"/>
          <w:bCs/>
          <w:sz w:val="22"/>
          <w:szCs w:val="22"/>
          <w:u w:color="808080"/>
          <w:lang w:val="it-IT"/>
        </w:rPr>
      </w:pPr>
    </w:p>
    <w:p w14:paraId="7A1D3673" w14:textId="77777777" w:rsidR="00623ABB" w:rsidRPr="007818E2" w:rsidRDefault="00623ABB" w:rsidP="004F3B14">
      <w:pPr>
        <w:pStyle w:val="Normale1"/>
        <w:tabs>
          <w:tab w:val="left" w:pos="284"/>
          <w:tab w:val="left" w:pos="426"/>
        </w:tabs>
        <w:spacing w:before="0" w:after="0" w:line="240" w:lineRule="auto"/>
        <w:jc w:val="both"/>
        <w:rPr>
          <w:rStyle w:val="Nessuno"/>
          <w:rFonts w:ascii="Arial Narrow" w:hAnsi="Arial Narrow"/>
          <w:b/>
          <w:color w:val="595959" w:themeColor="text1" w:themeTint="A6"/>
          <w:sz w:val="22"/>
          <w:szCs w:val="22"/>
          <w:u w:color="808080"/>
          <w:lang w:val="it-IT"/>
        </w:rPr>
      </w:pPr>
      <w:r w:rsidRPr="007818E2">
        <w:rPr>
          <w:rStyle w:val="Nessuno"/>
          <w:rFonts w:ascii="Arial Narrow" w:hAnsi="Arial Narrow"/>
          <w:b/>
          <w:color w:val="595959" w:themeColor="text1" w:themeTint="A6"/>
          <w:sz w:val="22"/>
          <w:szCs w:val="22"/>
          <w:u w:color="808080"/>
          <w:lang w:val="it-IT"/>
        </w:rPr>
        <w:t xml:space="preserve">Misure attuate e da attuare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499"/>
        <w:gridCol w:w="1501"/>
        <w:gridCol w:w="1501"/>
        <w:gridCol w:w="1501"/>
      </w:tblGrid>
      <w:tr w:rsidR="00931EF0" w:rsidRPr="00F620DE" w14:paraId="389C5F4A" w14:textId="77777777" w:rsidTr="00BF0B80">
        <w:trPr>
          <w:trHeight w:val="345"/>
          <w:tblHeader/>
          <w:jc w:val="center"/>
        </w:trPr>
        <w:tc>
          <w:tcPr>
            <w:tcW w:w="1000" w:type="pct"/>
          </w:tcPr>
          <w:p w14:paraId="4DBED3D6" w14:textId="77777777" w:rsidR="00931EF0" w:rsidRPr="007818E2" w:rsidRDefault="00931EF0" w:rsidP="00E251A1">
            <w:pPr>
              <w:autoSpaceDE w:val="0"/>
              <w:autoSpaceDN w:val="0"/>
              <w:adjustRightInd w:val="0"/>
              <w:rPr>
                <w:rFonts w:ascii="Arial Narrow" w:hAnsi="Arial Narrow" w:cs="Calibri"/>
                <w:b/>
                <w:color w:val="000000"/>
                <w:sz w:val="18"/>
                <w:szCs w:val="18"/>
                <w:lang w:val="it-IT" w:eastAsia="it-IT"/>
              </w:rPr>
            </w:pPr>
            <w:r w:rsidRPr="007818E2">
              <w:rPr>
                <w:rFonts w:ascii="Arial Narrow" w:hAnsi="Arial Narrow" w:cs="Calibri"/>
                <w:b/>
                <w:color w:val="000000"/>
                <w:sz w:val="18"/>
                <w:szCs w:val="18"/>
                <w:lang w:val="it-IT" w:eastAsia="it-IT"/>
              </w:rPr>
              <w:t>Misura</w:t>
            </w:r>
          </w:p>
        </w:tc>
        <w:tc>
          <w:tcPr>
            <w:tcW w:w="999" w:type="pct"/>
          </w:tcPr>
          <w:p w14:paraId="2CD18E89" w14:textId="19D495E3" w:rsidR="00931EF0" w:rsidRPr="007818E2" w:rsidRDefault="00931EF0" w:rsidP="00E251A1">
            <w:pPr>
              <w:autoSpaceDE w:val="0"/>
              <w:autoSpaceDN w:val="0"/>
              <w:adjustRightInd w:val="0"/>
              <w:rPr>
                <w:rFonts w:ascii="Arial Narrow" w:hAnsi="Arial Narrow" w:cs="Calibri"/>
                <w:color w:val="000000"/>
                <w:sz w:val="18"/>
                <w:szCs w:val="18"/>
                <w:lang w:val="it-IT" w:eastAsia="it-IT"/>
              </w:rPr>
            </w:pPr>
            <w:r w:rsidRPr="007818E2">
              <w:rPr>
                <w:rFonts w:ascii="Arial Narrow" w:hAnsi="Arial Narrow" w:cs="Calibri"/>
                <w:b/>
                <w:bCs/>
                <w:color w:val="000000"/>
                <w:sz w:val="18"/>
                <w:szCs w:val="18"/>
                <w:lang w:val="it-IT" w:eastAsia="it-IT"/>
              </w:rPr>
              <w:t xml:space="preserve">Stato di attuazione al 31 12 </w:t>
            </w:r>
            <w:r w:rsidR="004E0311" w:rsidRPr="007818E2">
              <w:rPr>
                <w:rFonts w:ascii="Arial Narrow" w:hAnsi="Arial Narrow" w:cs="Calibri"/>
                <w:b/>
                <w:bCs/>
                <w:color w:val="000000"/>
                <w:sz w:val="18"/>
                <w:szCs w:val="18"/>
                <w:lang w:val="it-IT" w:eastAsia="it-IT"/>
              </w:rPr>
              <w:t>2025</w:t>
            </w:r>
          </w:p>
        </w:tc>
        <w:tc>
          <w:tcPr>
            <w:tcW w:w="1000" w:type="pct"/>
          </w:tcPr>
          <w:p w14:paraId="7E55F6C8" w14:textId="77777777" w:rsidR="00931EF0" w:rsidRPr="007818E2" w:rsidRDefault="00931EF0" w:rsidP="00E251A1">
            <w:pPr>
              <w:autoSpaceDE w:val="0"/>
              <w:autoSpaceDN w:val="0"/>
              <w:adjustRightInd w:val="0"/>
              <w:rPr>
                <w:rFonts w:ascii="Arial Narrow" w:hAnsi="Arial Narrow" w:cs="Calibri"/>
                <w:color w:val="000000"/>
                <w:sz w:val="18"/>
                <w:szCs w:val="18"/>
                <w:lang w:val="it-IT" w:eastAsia="it-IT"/>
              </w:rPr>
            </w:pPr>
            <w:r w:rsidRPr="007818E2">
              <w:rPr>
                <w:rFonts w:ascii="Arial Narrow" w:hAnsi="Arial Narrow" w:cs="Calibri"/>
                <w:b/>
                <w:bCs/>
                <w:color w:val="000000"/>
                <w:sz w:val="18"/>
                <w:szCs w:val="18"/>
                <w:lang w:val="it-IT" w:eastAsia="it-IT"/>
              </w:rPr>
              <w:t xml:space="preserve">Indicatori di attuazione </w:t>
            </w:r>
          </w:p>
        </w:tc>
        <w:tc>
          <w:tcPr>
            <w:tcW w:w="1000" w:type="pct"/>
          </w:tcPr>
          <w:p w14:paraId="42E94EC4" w14:textId="77777777" w:rsidR="00931EF0" w:rsidRPr="007818E2" w:rsidRDefault="00931EF0" w:rsidP="00E251A1">
            <w:pPr>
              <w:autoSpaceDE w:val="0"/>
              <w:autoSpaceDN w:val="0"/>
              <w:adjustRightInd w:val="0"/>
              <w:rPr>
                <w:rFonts w:ascii="Arial Narrow" w:hAnsi="Arial Narrow" w:cs="Calibri"/>
                <w:color w:val="000000"/>
                <w:sz w:val="18"/>
                <w:szCs w:val="18"/>
                <w:lang w:val="it-IT" w:eastAsia="it-IT"/>
              </w:rPr>
            </w:pPr>
            <w:r w:rsidRPr="007818E2">
              <w:rPr>
                <w:rFonts w:ascii="Arial Narrow" w:hAnsi="Arial Narrow" w:cs="Calibri"/>
                <w:b/>
                <w:bCs/>
                <w:color w:val="000000"/>
                <w:sz w:val="18"/>
                <w:szCs w:val="18"/>
                <w:lang w:val="it-IT" w:eastAsia="it-IT"/>
              </w:rPr>
              <w:t xml:space="preserve">Risultato atteso </w:t>
            </w:r>
          </w:p>
        </w:tc>
        <w:tc>
          <w:tcPr>
            <w:tcW w:w="1000" w:type="pct"/>
          </w:tcPr>
          <w:p w14:paraId="0B7F95A4" w14:textId="77777777" w:rsidR="00931EF0" w:rsidRPr="007818E2" w:rsidRDefault="00931EF0" w:rsidP="00E251A1">
            <w:pPr>
              <w:autoSpaceDE w:val="0"/>
              <w:autoSpaceDN w:val="0"/>
              <w:adjustRightInd w:val="0"/>
              <w:rPr>
                <w:rFonts w:ascii="Arial Narrow" w:hAnsi="Arial Narrow" w:cs="Calibri"/>
                <w:color w:val="000000"/>
                <w:sz w:val="18"/>
                <w:szCs w:val="18"/>
                <w:lang w:val="it-IT" w:eastAsia="it-IT"/>
              </w:rPr>
            </w:pPr>
            <w:r w:rsidRPr="007818E2">
              <w:rPr>
                <w:rFonts w:ascii="Arial Narrow" w:hAnsi="Arial Narrow" w:cs="Calibri"/>
                <w:b/>
                <w:bCs/>
                <w:color w:val="000000"/>
                <w:sz w:val="18"/>
                <w:szCs w:val="18"/>
                <w:lang w:val="it-IT" w:eastAsia="it-IT"/>
              </w:rPr>
              <w:t xml:space="preserve">Soggetto responsabile </w:t>
            </w:r>
          </w:p>
        </w:tc>
      </w:tr>
      <w:tr w:rsidR="00931EF0" w:rsidRPr="00F620DE" w14:paraId="39B7008D" w14:textId="77777777" w:rsidTr="00BF0B80">
        <w:trPr>
          <w:trHeight w:val="345"/>
          <w:jc w:val="center"/>
        </w:trPr>
        <w:tc>
          <w:tcPr>
            <w:tcW w:w="1000" w:type="pct"/>
          </w:tcPr>
          <w:p w14:paraId="620061E3" w14:textId="77777777" w:rsidR="00931EF0" w:rsidRPr="00F620DE" w:rsidRDefault="00C77F9B" w:rsidP="00931EF0">
            <w:pPr>
              <w:pStyle w:val="Default"/>
              <w:rPr>
                <w:rFonts w:ascii="Arial Narrow" w:hAnsi="Arial Narrow"/>
                <w:sz w:val="16"/>
                <w:szCs w:val="16"/>
              </w:rPr>
            </w:pPr>
            <w:r w:rsidRPr="00F620DE">
              <w:rPr>
                <w:rStyle w:val="Nessuno"/>
                <w:rFonts w:ascii="Arial Narrow" w:hAnsi="Arial Narrow"/>
                <w:bCs/>
                <w:sz w:val="16"/>
                <w:szCs w:val="16"/>
                <w:u w:color="808080"/>
              </w:rPr>
              <w:t>DICHIARAZIONE SCRITTA DI ASSENZA DI CONFLITTO D’INTERESSI DA PARTE DEI RUP, SIA IN FASE DI AFFIDAMENTO CHE DI ESECUZIONE DEL CONTRATTO</w:t>
            </w:r>
          </w:p>
        </w:tc>
        <w:tc>
          <w:tcPr>
            <w:tcW w:w="999" w:type="pct"/>
          </w:tcPr>
          <w:p w14:paraId="43B830A9" w14:textId="77777777" w:rsidR="00931EF0" w:rsidRPr="00F620DE" w:rsidRDefault="008C2975" w:rsidP="00931EF0">
            <w:pPr>
              <w:autoSpaceDE w:val="0"/>
              <w:autoSpaceDN w:val="0"/>
              <w:adjustRightInd w:val="0"/>
              <w:rPr>
                <w:rFonts w:ascii="Arial Narrow" w:hAnsi="Arial Narrow" w:cs="Calibri"/>
                <w:bCs/>
                <w:color w:val="000000"/>
                <w:sz w:val="16"/>
                <w:szCs w:val="16"/>
                <w:lang w:val="it-IT" w:eastAsia="it-IT"/>
              </w:rPr>
            </w:pPr>
            <w:r w:rsidRPr="00F620DE">
              <w:rPr>
                <w:rFonts w:ascii="Arial Narrow" w:hAnsi="Arial Narrow"/>
                <w:sz w:val="16"/>
                <w:szCs w:val="16"/>
                <w:lang w:val="it-IT"/>
              </w:rPr>
              <w:t>In attuazione</w:t>
            </w:r>
          </w:p>
        </w:tc>
        <w:tc>
          <w:tcPr>
            <w:tcW w:w="1000" w:type="pct"/>
          </w:tcPr>
          <w:p w14:paraId="0C2F8C27"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t>Numero di dichiarazioni verificate su numero di dichiarazioni rese nel semestre, attraverso il sistema di protocollazione</w:t>
            </w:r>
          </w:p>
        </w:tc>
        <w:tc>
          <w:tcPr>
            <w:tcW w:w="1000" w:type="pct"/>
          </w:tcPr>
          <w:p w14:paraId="172075F5" w14:textId="77777777" w:rsidR="00931EF0" w:rsidRPr="00F620DE" w:rsidRDefault="00931EF0" w:rsidP="00931EF0">
            <w:pPr>
              <w:autoSpaceDE w:val="0"/>
              <w:autoSpaceDN w:val="0"/>
              <w:adjustRightInd w:val="0"/>
              <w:rPr>
                <w:rFonts w:ascii="Arial Narrow" w:hAnsi="Arial Narrow" w:cs="Calibri"/>
                <w:bCs/>
                <w:color w:val="000000"/>
                <w:sz w:val="16"/>
                <w:szCs w:val="16"/>
                <w:lang w:val="it-IT" w:eastAsia="it-IT"/>
              </w:rPr>
            </w:pPr>
            <w:r w:rsidRPr="00F620DE">
              <w:rPr>
                <w:rFonts w:ascii="Arial Narrow" w:hAnsi="Arial Narrow" w:cs="Calibri"/>
                <w:bCs/>
                <w:color w:val="000000"/>
                <w:sz w:val="16"/>
                <w:szCs w:val="16"/>
                <w:lang w:val="it-IT" w:eastAsia="it-IT"/>
              </w:rPr>
              <w:t>100%</w:t>
            </w:r>
          </w:p>
        </w:tc>
        <w:tc>
          <w:tcPr>
            <w:tcW w:w="1000" w:type="pct"/>
          </w:tcPr>
          <w:p w14:paraId="5359FDE9" w14:textId="77777777" w:rsidR="00931EF0" w:rsidRPr="00F620DE" w:rsidRDefault="008C2975" w:rsidP="00931EF0">
            <w:pPr>
              <w:pStyle w:val="Default"/>
              <w:rPr>
                <w:rFonts w:ascii="Arial Narrow" w:hAnsi="Arial Narrow"/>
                <w:bCs/>
                <w:sz w:val="16"/>
                <w:szCs w:val="16"/>
              </w:rPr>
            </w:pPr>
            <w:r w:rsidRPr="00F620DE">
              <w:rPr>
                <w:rFonts w:ascii="Arial Narrow" w:hAnsi="Arial Narrow"/>
                <w:bCs/>
                <w:sz w:val="16"/>
                <w:szCs w:val="16"/>
              </w:rPr>
              <w:t xml:space="preserve">Responsabili di Area e di Staff: </w:t>
            </w:r>
            <w:r w:rsidR="00931EF0" w:rsidRPr="00F620DE">
              <w:rPr>
                <w:rFonts w:ascii="Arial Narrow" w:hAnsi="Arial Narrow"/>
                <w:bCs/>
                <w:sz w:val="16"/>
                <w:szCs w:val="16"/>
              </w:rPr>
              <w:t>verifica sulle dichiara</w:t>
            </w:r>
            <w:r w:rsidRPr="00F620DE">
              <w:rPr>
                <w:rFonts w:ascii="Arial Narrow" w:hAnsi="Arial Narrow"/>
                <w:bCs/>
                <w:sz w:val="16"/>
                <w:szCs w:val="16"/>
              </w:rPr>
              <w:t xml:space="preserve">zioni </w:t>
            </w:r>
            <w:proofErr w:type="gramStart"/>
            <w:r w:rsidRPr="00F620DE">
              <w:rPr>
                <w:rFonts w:ascii="Arial Narrow" w:hAnsi="Arial Narrow"/>
                <w:bCs/>
                <w:sz w:val="16"/>
                <w:szCs w:val="16"/>
              </w:rPr>
              <w:t>rilasciate  dal</w:t>
            </w:r>
            <w:proofErr w:type="gramEnd"/>
            <w:r w:rsidRPr="00F620DE">
              <w:rPr>
                <w:rFonts w:ascii="Arial Narrow" w:hAnsi="Arial Narrow"/>
                <w:bCs/>
                <w:sz w:val="16"/>
                <w:szCs w:val="16"/>
              </w:rPr>
              <w:t xml:space="preserve"> personale interno </w:t>
            </w:r>
            <w:r w:rsidR="00931EF0" w:rsidRPr="00F620DE">
              <w:rPr>
                <w:rFonts w:ascii="Arial Narrow" w:hAnsi="Arial Narrow"/>
                <w:bCs/>
                <w:sz w:val="16"/>
                <w:szCs w:val="16"/>
              </w:rPr>
              <w:t xml:space="preserve">e dai </w:t>
            </w:r>
            <w:r w:rsidRPr="00F620DE">
              <w:rPr>
                <w:rFonts w:ascii="Arial Narrow" w:hAnsi="Arial Narrow"/>
                <w:bCs/>
                <w:sz w:val="16"/>
                <w:szCs w:val="16"/>
              </w:rPr>
              <w:t>collaboratori esterni</w:t>
            </w:r>
            <w:r w:rsidR="0093397B" w:rsidRPr="00F620DE">
              <w:rPr>
                <w:rFonts w:ascii="Arial Narrow" w:hAnsi="Arial Narrow"/>
                <w:bCs/>
                <w:sz w:val="16"/>
                <w:szCs w:val="16"/>
              </w:rPr>
              <w:t>.</w:t>
            </w:r>
          </w:p>
          <w:p w14:paraId="3E6EBF8B" w14:textId="77777777" w:rsidR="00931EF0" w:rsidRPr="00F620DE" w:rsidRDefault="0093397B" w:rsidP="00931EF0">
            <w:pPr>
              <w:autoSpaceDE w:val="0"/>
              <w:autoSpaceDN w:val="0"/>
              <w:adjustRightInd w:val="0"/>
              <w:rPr>
                <w:rFonts w:ascii="Arial Narrow" w:hAnsi="Arial Narrow" w:cs="Calibri"/>
                <w:bCs/>
                <w:color w:val="000000"/>
                <w:sz w:val="16"/>
                <w:szCs w:val="16"/>
                <w:lang w:val="it-IT" w:eastAsia="it-IT"/>
              </w:rPr>
            </w:pPr>
            <w:r w:rsidRPr="00F620DE">
              <w:rPr>
                <w:rFonts w:ascii="Arial Narrow" w:hAnsi="Arial Narrow"/>
                <w:bCs/>
                <w:sz w:val="16"/>
                <w:szCs w:val="16"/>
                <w:lang w:val="it-IT"/>
              </w:rPr>
              <w:t xml:space="preserve">RPCT: </w:t>
            </w:r>
            <w:r w:rsidR="00931EF0" w:rsidRPr="00F620DE">
              <w:rPr>
                <w:rFonts w:ascii="Arial Narrow" w:hAnsi="Arial Narrow"/>
                <w:bCs/>
                <w:sz w:val="16"/>
                <w:szCs w:val="16"/>
                <w:lang w:val="it-IT"/>
              </w:rPr>
              <w:t>in ordine alle valutazioni sulle dichiarazioni da cui emergono partico</w:t>
            </w:r>
            <w:r w:rsidRPr="00F620DE">
              <w:rPr>
                <w:rFonts w:ascii="Arial Narrow" w:hAnsi="Arial Narrow"/>
                <w:bCs/>
                <w:sz w:val="16"/>
                <w:szCs w:val="16"/>
                <w:lang w:val="it-IT"/>
              </w:rPr>
              <w:t>lari criticità e a campione sia sul personale interno che sui collaboratori esterni</w:t>
            </w:r>
          </w:p>
        </w:tc>
      </w:tr>
      <w:tr w:rsidR="00931EF0" w:rsidRPr="00F620DE" w14:paraId="645256FD" w14:textId="77777777" w:rsidTr="00BF0B80">
        <w:trPr>
          <w:jc w:val="center"/>
        </w:trPr>
        <w:tc>
          <w:tcPr>
            <w:tcW w:w="1000" w:type="pct"/>
          </w:tcPr>
          <w:p w14:paraId="3C9CFEE2" w14:textId="77777777" w:rsidR="00931EF0" w:rsidRPr="00F620DE" w:rsidRDefault="00C77F9B" w:rsidP="00931EF0">
            <w:pPr>
              <w:pStyle w:val="Default"/>
              <w:rPr>
                <w:rStyle w:val="Nessuno"/>
                <w:rFonts w:ascii="Arial Narrow" w:hAnsi="Arial Narrow"/>
                <w:bCs/>
                <w:sz w:val="16"/>
                <w:szCs w:val="16"/>
                <w:u w:color="808080"/>
              </w:rPr>
            </w:pPr>
            <w:r w:rsidRPr="00F620DE">
              <w:rPr>
                <w:rStyle w:val="Nessuno"/>
                <w:rFonts w:ascii="Arial Narrow" w:hAnsi="Arial Narrow"/>
                <w:bCs/>
                <w:sz w:val="16"/>
                <w:szCs w:val="16"/>
                <w:u w:color="808080"/>
              </w:rPr>
              <w:t xml:space="preserve">DICHIARAZIONE SCRITTA DI ASSENZA DI </w:t>
            </w:r>
            <w:r w:rsidRPr="00F620DE">
              <w:rPr>
                <w:rStyle w:val="Nessuno"/>
                <w:rFonts w:ascii="Arial Narrow" w:hAnsi="Arial Narrow"/>
                <w:bCs/>
                <w:sz w:val="16"/>
                <w:szCs w:val="16"/>
                <w:u w:color="808080"/>
              </w:rPr>
              <w:lastRenderedPageBreak/>
              <w:t xml:space="preserve">CONFLITTO D’INTERESSI DA PARTE DEI FUNZIONARI ADDETTI </w:t>
            </w:r>
            <w:proofErr w:type="gramStart"/>
            <w:r w:rsidRPr="00F620DE">
              <w:rPr>
                <w:rStyle w:val="Nessuno"/>
                <w:rFonts w:ascii="Arial Narrow" w:hAnsi="Arial Narrow"/>
                <w:bCs/>
                <w:sz w:val="16"/>
                <w:szCs w:val="16"/>
                <w:u w:color="808080"/>
              </w:rPr>
              <w:t>ALLA  PREDISPOSIZIONE</w:t>
            </w:r>
            <w:proofErr w:type="gramEnd"/>
            <w:r w:rsidRPr="00F620DE">
              <w:rPr>
                <w:rStyle w:val="Nessuno"/>
                <w:rFonts w:ascii="Arial Narrow" w:hAnsi="Arial Narrow"/>
                <w:bCs/>
                <w:sz w:val="16"/>
                <w:szCs w:val="16"/>
                <w:u w:color="808080"/>
              </w:rPr>
              <w:t xml:space="preserve"> E GESTIONE DEI </w:t>
            </w:r>
            <w:proofErr w:type="gramStart"/>
            <w:r w:rsidRPr="00F620DE">
              <w:rPr>
                <w:rStyle w:val="Nessuno"/>
                <w:rFonts w:ascii="Arial Narrow" w:hAnsi="Arial Narrow"/>
                <w:bCs/>
                <w:sz w:val="16"/>
                <w:szCs w:val="16"/>
                <w:u w:color="808080"/>
              </w:rPr>
              <w:t>CONTRATTI  DI</w:t>
            </w:r>
            <w:proofErr w:type="gramEnd"/>
            <w:r w:rsidRPr="00F620DE">
              <w:rPr>
                <w:rStyle w:val="Nessuno"/>
                <w:rFonts w:ascii="Arial Narrow" w:hAnsi="Arial Narrow"/>
                <w:bCs/>
                <w:sz w:val="16"/>
                <w:szCs w:val="16"/>
                <w:u w:color="808080"/>
              </w:rPr>
              <w:t xml:space="preserve"> SERVITÙ</w:t>
            </w:r>
          </w:p>
        </w:tc>
        <w:tc>
          <w:tcPr>
            <w:tcW w:w="999" w:type="pct"/>
          </w:tcPr>
          <w:p w14:paraId="6DEAFFE3"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lastRenderedPageBreak/>
              <w:t>In attuazione</w:t>
            </w:r>
          </w:p>
        </w:tc>
        <w:tc>
          <w:tcPr>
            <w:tcW w:w="1000" w:type="pct"/>
          </w:tcPr>
          <w:p w14:paraId="6B6794DC"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t xml:space="preserve">Numero di dichiarazioni verificate su numero </w:t>
            </w:r>
            <w:r w:rsidRPr="00F620DE">
              <w:rPr>
                <w:rFonts w:ascii="Arial Narrow" w:hAnsi="Arial Narrow"/>
                <w:sz w:val="16"/>
                <w:szCs w:val="16"/>
              </w:rPr>
              <w:lastRenderedPageBreak/>
              <w:t xml:space="preserve">di dichiarazioni rese nel semestre, </w:t>
            </w:r>
          </w:p>
        </w:tc>
        <w:tc>
          <w:tcPr>
            <w:tcW w:w="1000" w:type="pct"/>
          </w:tcPr>
          <w:p w14:paraId="7FC69D40"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lastRenderedPageBreak/>
              <w:t xml:space="preserve">100% </w:t>
            </w:r>
          </w:p>
        </w:tc>
        <w:tc>
          <w:tcPr>
            <w:tcW w:w="1000" w:type="pct"/>
          </w:tcPr>
          <w:p w14:paraId="018B9EA8" w14:textId="77777777" w:rsidR="00931EF0" w:rsidRPr="00F620DE" w:rsidRDefault="00FB23B1" w:rsidP="007A7917">
            <w:pPr>
              <w:pStyle w:val="Default"/>
              <w:rPr>
                <w:rFonts w:ascii="Arial Narrow" w:hAnsi="Arial Narrow"/>
                <w:sz w:val="16"/>
                <w:szCs w:val="16"/>
              </w:rPr>
            </w:pPr>
            <w:r w:rsidRPr="007A7917">
              <w:rPr>
                <w:rFonts w:ascii="Arial Narrow" w:hAnsi="Arial Narrow"/>
                <w:bCs/>
                <w:sz w:val="16"/>
                <w:szCs w:val="16"/>
              </w:rPr>
              <w:t xml:space="preserve">Responsabile Area </w:t>
            </w:r>
            <w:r w:rsidR="007A7917" w:rsidRPr="007A7917">
              <w:rPr>
                <w:rFonts w:ascii="Arial Narrow" w:hAnsi="Arial Narrow"/>
                <w:bCs/>
                <w:sz w:val="16"/>
                <w:szCs w:val="16"/>
              </w:rPr>
              <w:t>Ingegneria</w:t>
            </w:r>
            <w:r w:rsidR="0093397B" w:rsidRPr="007A7917">
              <w:rPr>
                <w:rFonts w:ascii="Arial Narrow" w:hAnsi="Arial Narrow"/>
                <w:bCs/>
                <w:sz w:val="16"/>
                <w:szCs w:val="16"/>
              </w:rPr>
              <w:t>:</w:t>
            </w:r>
            <w:r w:rsidRPr="007A7917">
              <w:rPr>
                <w:rFonts w:ascii="Arial Narrow" w:hAnsi="Arial Narrow"/>
                <w:bCs/>
                <w:sz w:val="16"/>
                <w:szCs w:val="16"/>
              </w:rPr>
              <w:t xml:space="preserve"> </w:t>
            </w:r>
            <w:r w:rsidR="00931EF0" w:rsidRPr="007A7917">
              <w:rPr>
                <w:rFonts w:ascii="Arial Narrow" w:hAnsi="Arial Narrow"/>
                <w:bCs/>
                <w:sz w:val="16"/>
                <w:szCs w:val="16"/>
              </w:rPr>
              <w:t>verifica sulle dichiara</w:t>
            </w:r>
            <w:r w:rsidR="0093397B" w:rsidRPr="007A7917">
              <w:rPr>
                <w:rFonts w:ascii="Arial Narrow" w:hAnsi="Arial Narrow"/>
                <w:bCs/>
                <w:sz w:val="16"/>
                <w:szCs w:val="16"/>
              </w:rPr>
              <w:t xml:space="preserve">zioni </w:t>
            </w:r>
            <w:proofErr w:type="gramStart"/>
            <w:r w:rsidR="0093397B" w:rsidRPr="007A7917">
              <w:rPr>
                <w:rFonts w:ascii="Arial Narrow" w:hAnsi="Arial Narrow"/>
                <w:bCs/>
                <w:sz w:val="16"/>
                <w:szCs w:val="16"/>
              </w:rPr>
              <w:lastRenderedPageBreak/>
              <w:t>rilasciate  dal</w:t>
            </w:r>
            <w:proofErr w:type="gramEnd"/>
            <w:r w:rsidR="0093397B" w:rsidRPr="007A7917">
              <w:rPr>
                <w:rFonts w:ascii="Arial Narrow" w:hAnsi="Arial Narrow"/>
                <w:bCs/>
                <w:sz w:val="16"/>
                <w:szCs w:val="16"/>
              </w:rPr>
              <w:t xml:space="preserve"> personale</w:t>
            </w:r>
          </w:p>
        </w:tc>
      </w:tr>
      <w:tr w:rsidR="00931EF0" w:rsidRPr="00F620DE" w14:paraId="46A56474" w14:textId="77777777" w:rsidTr="00BF0B80">
        <w:trPr>
          <w:jc w:val="center"/>
        </w:trPr>
        <w:tc>
          <w:tcPr>
            <w:tcW w:w="1000" w:type="pct"/>
          </w:tcPr>
          <w:p w14:paraId="45E01E73" w14:textId="77777777" w:rsidR="00931EF0" w:rsidRPr="00F620DE" w:rsidRDefault="00C77F9B" w:rsidP="00931EF0">
            <w:pPr>
              <w:pStyle w:val="Default"/>
              <w:rPr>
                <w:rStyle w:val="Nessuno"/>
                <w:rFonts w:ascii="Arial Narrow" w:hAnsi="Arial Narrow"/>
                <w:bCs/>
                <w:sz w:val="16"/>
                <w:szCs w:val="16"/>
                <w:u w:color="808080"/>
              </w:rPr>
            </w:pPr>
            <w:r w:rsidRPr="00F620DE">
              <w:rPr>
                <w:rStyle w:val="Nessuno"/>
                <w:rFonts w:ascii="Arial Narrow" w:hAnsi="Arial Narrow"/>
                <w:bCs/>
                <w:sz w:val="16"/>
                <w:szCs w:val="16"/>
                <w:u w:color="808080"/>
              </w:rPr>
              <w:lastRenderedPageBreak/>
              <w:t>DICHIARAZIONE SCRITTA DI ASSENZA DI CONFLITTO D’INTERESSI DA PARTE DEI FUNZIONARI ADDETTI ALLA GESTIONE DELLE ATTIVITÀ DI ESPROPRIO, IN PARTICOLARE ALLA GESTIONE DEI RAPPORTI CON GLI ESPROPRIATI</w:t>
            </w:r>
          </w:p>
        </w:tc>
        <w:tc>
          <w:tcPr>
            <w:tcW w:w="999" w:type="pct"/>
          </w:tcPr>
          <w:p w14:paraId="41FCEE5B"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t>In attuazione</w:t>
            </w:r>
          </w:p>
        </w:tc>
        <w:tc>
          <w:tcPr>
            <w:tcW w:w="1000" w:type="pct"/>
          </w:tcPr>
          <w:p w14:paraId="1F50E4F7"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t>Numero di dichiarazioni verificate su numero di dichiarazioni rese nel semestre.</w:t>
            </w:r>
          </w:p>
        </w:tc>
        <w:tc>
          <w:tcPr>
            <w:tcW w:w="1000" w:type="pct"/>
          </w:tcPr>
          <w:p w14:paraId="7D6C8B47"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t>100%</w:t>
            </w:r>
          </w:p>
        </w:tc>
        <w:tc>
          <w:tcPr>
            <w:tcW w:w="1000" w:type="pct"/>
          </w:tcPr>
          <w:p w14:paraId="482821CC" w14:textId="77777777" w:rsidR="00931EF0" w:rsidRPr="007A7917" w:rsidRDefault="00931EF0" w:rsidP="0093397B">
            <w:pPr>
              <w:pStyle w:val="Default"/>
              <w:rPr>
                <w:rFonts w:ascii="Arial Narrow" w:hAnsi="Arial Narrow"/>
                <w:bCs/>
                <w:sz w:val="16"/>
                <w:szCs w:val="16"/>
              </w:rPr>
            </w:pPr>
            <w:r w:rsidRPr="007A7917">
              <w:rPr>
                <w:rFonts w:ascii="Arial Narrow" w:hAnsi="Arial Narrow"/>
                <w:bCs/>
                <w:sz w:val="16"/>
                <w:szCs w:val="16"/>
              </w:rPr>
              <w:t xml:space="preserve">Responsabile Area </w:t>
            </w:r>
            <w:r w:rsidR="0093397B" w:rsidRPr="007A7917">
              <w:rPr>
                <w:rFonts w:ascii="Arial Narrow" w:hAnsi="Arial Narrow"/>
                <w:bCs/>
                <w:sz w:val="16"/>
                <w:szCs w:val="16"/>
              </w:rPr>
              <w:t>Ingegneria</w:t>
            </w:r>
            <w:r w:rsidR="007A7917" w:rsidRPr="007A7917">
              <w:rPr>
                <w:rFonts w:ascii="Arial Narrow" w:hAnsi="Arial Narrow"/>
                <w:bCs/>
                <w:sz w:val="16"/>
                <w:szCs w:val="16"/>
              </w:rPr>
              <w:t>:</w:t>
            </w:r>
            <w:r w:rsidR="0093397B" w:rsidRPr="007A7917">
              <w:rPr>
                <w:rFonts w:ascii="Arial Narrow" w:hAnsi="Arial Narrow"/>
                <w:bCs/>
                <w:sz w:val="16"/>
                <w:szCs w:val="16"/>
              </w:rPr>
              <w:t xml:space="preserve"> </w:t>
            </w:r>
            <w:r w:rsidRPr="007A7917">
              <w:rPr>
                <w:rFonts w:ascii="Arial Narrow" w:hAnsi="Arial Narrow"/>
                <w:bCs/>
                <w:sz w:val="16"/>
                <w:szCs w:val="16"/>
              </w:rPr>
              <w:t>verifica sulle dichiara</w:t>
            </w:r>
            <w:r w:rsidR="007A7917" w:rsidRPr="007A7917">
              <w:rPr>
                <w:rFonts w:ascii="Arial Narrow" w:hAnsi="Arial Narrow"/>
                <w:bCs/>
                <w:sz w:val="16"/>
                <w:szCs w:val="16"/>
              </w:rPr>
              <w:t xml:space="preserve">zioni </w:t>
            </w:r>
            <w:proofErr w:type="gramStart"/>
            <w:r w:rsidR="007A7917" w:rsidRPr="007A7917">
              <w:rPr>
                <w:rFonts w:ascii="Arial Narrow" w:hAnsi="Arial Narrow"/>
                <w:bCs/>
                <w:sz w:val="16"/>
                <w:szCs w:val="16"/>
              </w:rPr>
              <w:t>rilasciate  dal</w:t>
            </w:r>
            <w:proofErr w:type="gramEnd"/>
            <w:r w:rsidR="007A7917" w:rsidRPr="007A7917">
              <w:rPr>
                <w:rFonts w:ascii="Arial Narrow" w:hAnsi="Arial Narrow"/>
                <w:bCs/>
                <w:sz w:val="16"/>
                <w:szCs w:val="16"/>
              </w:rPr>
              <w:t xml:space="preserve"> personale</w:t>
            </w:r>
          </w:p>
        </w:tc>
      </w:tr>
      <w:tr w:rsidR="00931EF0" w:rsidRPr="00F620DE" w14:paraId="48A1AEB5" w14:textId="77777777" w:rsidTr="00BF0B80">
        <w:trPr>
          <w:jc w:val="center"/>
        </w:trPr>
        <w:tc>
          <w:tcPr>
            <w:tcW w:w="1000" w:type="pct"/>
            <w:tcBorders>
              <w:bottom w:val="single" w:sz="4" w:space="0" w:color="auto"/>
            </w:tcBorders>
          </w:tcPr>
          <w:p w14:paraId="520B8BB5" w14:textId="77777777" w:rsidR="00931EF0" w:rsidRPr="00F620DE" w:rsidRDefault="00C77F9B" w:rsidP="00931EF0">
            <w:pPr>
              <w:pStyle w:val="Default"/>
              <w:rPr>
                <w:rStyle w:val="Nessuno"/>
                <w:rFonts w:ascii="Arial Narrow" w:hAnsi="Arial Narrow"/>
                <w:bCs/>
                <w:sz w:val="16"/>
                <w:szCs w:val="16"/>
                <w:u w:color="808080"/>
              </w:rPr>
            </w:pPr>
            <w:r w:rsidRPr="00F620DE">
              <w:rPr>
                <w:rStyle w:val="Nessuno"/>
                <w:rFonts w:ascii="Arial Narrow" w:hAnsi="Arial Narrow"/>
                <w:bCs/>
                <w:sz w:val="16"/>
                <w:szCs w:val="16"/>
                <w:u w:color="808080"/>
              </w:rPr>
              <w:t>EMISSIONE DI APPOSITA MODULISTICA PER IL RILASCIO DELLE DICHIARAZIONI DI ASSENZA DI CONFLITTO DI INTERESSI, PER LE ATTIVITÀ DI ESPROPRIO E PER LE SERVITÙ</w:t>
            </w:r>
          </w:p>
        </w:tc>
        <w:tc>
          <w:tcPr>
            <w:tcW w:w="999" w:type="pct"/>
          </w:tcPr>
          <w:p w14:paraId="1FFB893B" w14:textId="0B86D3D9" w:rsidR="00931EF0" w:rsidRPr="005A1B59" w:rsidRDefault="009B0DD0" w:rsidP="00931EF0">
            <w:pPr>
              <w:pStyle w:val="Default"/>
              <w:rPr>
                <w:rFonts w:ascii="Arial Narrow" w:hAnsi="Arial Narrow"/>
                <w:sz w:val="16"/>
                <w:szCs w:val="16"/>
              </w:rPr>
            </w:pPr>
            <w:proofErr w:type="gramStart"/>
            <w:r>
              <w:rPr>
                <w:rFonts w:ascii="Arial Narrow" w:hAnsi="Arial Narrow"/>
                <w:sz w:val="16"/>
                <w:szCs w:val="16"/>
              </w:rPr>
              <w:t>emessa  modulistica</w:t>
            </w:r>
            <w:proofErr w:type="gramEnd"/>
          </w:p>
        </w:tc>
        <w:tc>
          <w:tcPr>
            <w:tcW w:w="1000" w:type="pct"/>
          </w:tcPr>
          <w:p w14:paraId="0FCC542F" w14:textId="77777777" w:rsidR="00931EF0" w:rsidRPr="005A1B59" w:rsidRDefault="00931EF0" w:rsidP="00931EF0">
            <w:pPr>
              <w:pStyle w:val="Default"/>
              <w:rPr>
                <w:rFonts w:ascii="Arial Narrow" w:hAnsi="Arial Narrow"/>
                <w:sz w:val="16"/>
                <w:szCs w:val="16"/>
              </w:rPr>
            </w:pPr>
            <w:r w:rsidRPr="005A1B59">
              <w:rPr>
                <w:rFonts w:ascii="Arial Narrow" w:hAnsi="Arial Narrow"/>
                <w:sz w:val="16"/>
                <w:szCs w:val="16"/>
              </w:rPr>
              <w:t>Emissione del modulo</w:t>
            </w:r>
          </w:p>
        </w:tc>
        <w:tc>
          <w:tcPr>
            <w:tcW w:w="1000" w:type="pct"/>
          </w:tcPr>
          <w:p w14:paraId="2CC647F2" w14:textId="4E79F004" w:rsidR="00931EF0" w:rsidRPr="005A1B59" w:rsidRDefault="005A1B59" w:rsidP="00931EF0">
            <w:pPr>
              <w:pStyle w:val="Default"/>
              <w:rPr>
                <w:rFonts w:ascii="Arial Narrow" w:hAnsi="Arial Narrow"/>
                <w:sz w:val="16"/>
                <w:szCs w:val="16"/>
              </w:rPr>
            </w:pPr>
            <w:r w:rsidRPr="00AB2D8A">
              <w:rPr>
                <w:rFonts w:ascii="Arial Narrow" w:hAnsi="Arial Narrow"/>
                <w:sz w:val="16"/>
                <w:szCs w:val="16"/>
              </w:rPr>
              <w:t>Modulistica disponibile</w:t>
            </w:r>
          </w:p>
        </w:tc>
        <w:tc>
          <w:tcPr>
            <w:tcW w:w="1000" w:type="pct"/>
          </w:tcPr>
          <w:p w14:paraId="4DC2E395" w14:textId="77777777" w:rsidR="00931EF0" w:rsidRPr="005A1B59" w:rsidRDefault="00931EF0" w:rsidP="00931EF0">
            <w:pPr>
              <w:pStyle w:val="Default"/>
              <w:rPr>
                <w:rFonts w:ascii="Arial Narrow" w:hAnsi="Arial Narrow"/>
                <w:bCs/>
                <w:sz w:val="16"/>
                <w:szCs w:val="16"/>
              </w:rPr>
            </w:pPr>
            <w:r w:rsidRPr="005A1B59">
              <w:rPr>
                <w:rFonts w:ascii="Arial Narrow" w:hAnsi="Arial Narrow"/>
                <w:bCs/>
                <w:sz w:val="16"/>
                <w:szCs w:val="16"/>
              </w:rPr>
              <w:t>RPCT</w:t>
            </w:r>
          </w:p>
        </w:tc>
      </w:tr>
      <w:tr w:rsidR="00931EF0" w:rsidRPr="00F620DE" w14:paraId="585C9799" w14:textId="77777777" w:rsidTr="00BF0B80">
        <w:trPr>
          <w:trHeight w:val="2962"/>
          <w:jc w:val="center"/>
        </w:trPr>
        <w:tc>
          <w:tcPr>
            <w:tcW w:w="1000" w:type="pct"/>
            <w:tcBorders>
              <w:bottom w:val="single" w:sz="4" w:space="0" w:color="auto"/>
            </w:tcBorders>
          </w:tcPr>
          <w:p w14:paraId="7DB83EF3" w14:textId="77777777" w:rsidR="00931EF0" w:rsidRPr="00F620DE" w:rsidRDefault="00C77F9B" w:rsidP="00931EF0">
            <w:pPr>
              <w:pStyle w:val="Default"/>
              <w:rPr>
                <w:rFonts w:ascii="Arial Narrow" w:hAnsi="Arial Narrow"/>
                <w:i/>
                <w:sz w:val="16"/>
                <w:szCs w:val="16"/>
              </w:rPr>
            </w:pPr>
            <w:r w:rsidRPr="00F620DE">
              <w:rPr>
                <w:rFonts w:ascii="Arial Narrow" w:hAnsi="Arial Narrow"/>
                <w:sz w:val="16"/>
                <w:szCs w:val="16"/>
              </w:rPr>
              <w:t>VERIFICA DELLE DICHIARAZIONI RESE DA PERSONALE NEO ASSUNTO IN MERITO ALLE SITUAZIONI DI CONFLITTO D’INTERESSE</w:t>
            </w:r>
            <w:r w:rsidRPr="00F620DE">
              <w:rPr>
                <w:rFonts w:ascii="Arial Narrow" w:hAnsi="Arial Narrow"/>
                <w:i/>
                <w:sz w:val="16"/>
                <w:szCs w:val="16"/>
              </w:rPr>
              <w:t xml:space="preserve">. </w:t>
            </w:r>
          </w:p>
          <w:p w14:paraId="2053F162" w14:textId="77777777" w:rsidR="00931EF0" w:rsidRPr="00F620DE" w:rsidRDefault="00931EF0" w:rsidP="00931EF0">
            <w:pPr>
              <w:pStyle w:val="Default"/>
              <w:rPr>
                <w:rFonts w:ascii="Arial Narrow" w:hAnsi="Arial Narrow"/>
                <w:i/>
                <w:sz w:val="16"/>
                <w:szCs w:val="16"/>
              </w:rPr>
            </w:pPr>
          </w:p>
        </w:tc>
        <w:tc>
          <w:tcPr>
            <w:tcW w:w="999" w:type="pct"/>
          </w:tcPr>
          <w:p w14:paraId="4F5FEEE1"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t>In attuazione</w:t>
            </w:r>
          </w:p>
        </w:tc>
        <w:tc>
          <w:tcPr>
            <w:tcW w:w="1000" w:type="pct"/>
          </w:tcPr>
          <w:p w14:paraId="2E5C0302" w14:textId="77777777" w:rsidR="00931EF0" w:rsidRPr="00F620DE" w:rsidRDefault="00931EF0" w:rsidP="00931EF0">
            <w:pPr>
              <w:pStyle w:val="Default"/>
              <w:rPr>
                <w:rFonts w:ascii="Arial Narrow" w:hAnsi="Arial Narrow"/>
                <w:sz w:val="16"/>
                <w:szCs w:val="16"/>
              </w:rPr>
            </w:pPr>
            <w:r w:rsidRPr="00F620DE">
              <w:rPr>
                <w:rFonts w:ascii="Arial Narrow" w:hAnsi="Arial Narrow"/>
                <w:sz w:val="16"/>
                <w:szCs w:val="16"/>
              </w:rPr>
              <w:t>Numero di dichiarazioni verificate su numero di dichiarazioni rese</w:t>
            </w:r>
          </w:p>
        </w:tc>
        <w:tc>
          <w:tcPr>
            <w:tcW w:w="1000" w:type="pct"/>
          </w:tcPr>
          <w:p w14:paraId="4FE7888D" w14:textId="36F9AE88" w:rsidR="00931EF0" w:rsidRDefault="00931EF0" w:rsidP="00931EF0">
            <w:pPr>
              <w:pStyle w:val="Default"/>
              <w:rPr>
                <w:rFonts w:ascii="Arial Narrow" w:hAnsi="Arial Narrow"/>
                <w:sz w:val="16"/>
                <w:szCs w:val="16"/>
              </w:rPr>
            </w:pPr>
            <w:r w:rsidRPr="00F620DE">
              <w:rPr>
                <w:rFonts w:ascii="Arial Narrow" w:hAnsi="Arial Narrow"/>
                <w:sz w:val="16"/>
                <w:szCs w:val="16"/>
              </w:rPr>
              <w:t>31.12.</w:t>
            </w:r>
            <w:r w:rsidR="00BF4B21" w:rsidRPr="00F620DE">
              <w:rPr>
                <w:rFonts w:ascii="Arial Narrow" w:hAnsi="Arial Narrow"/>
                <w:sz w:val="16"/>
                <w:szCs w:val="16"/>
              </w:rPr>
              <w:t>202</w:t>
            </w:r>
            <w:r w:rsidR="00BF4B21">
              <w:rPr>
                <w:rFonts w:ascii="Arial Narrow" w:hAnsi="Arial Narrow"/>
                <w:sz w:val="16"/>
                <w:szCs w:val="16"/>
              </w:rPr>
              <w:t>6</w:t>
            </w:r>
          </w:p>
          <w:p w14:paraId="1AEC3254" w14:textId="1B67733F" w:rsidR="000234F0" w:rsidRPr="00F620DE" w:rsidRDefault="000234F0" w:rsidP="00931EF0">
            <w:pPr>
              <w:pStyle w:val="Default"/>
              <w:rPr>
                <w:rFonts w:ascii="Arial Narrow" w:hAnsi="Arial Narrow"/>
                <w:sz w:val="16"/>
                <w:szCs w:val="16"/>
              </w:rPr>
            </w:pPr>
            <w:r>
              <w:rPr>
                <w:rFonts w:ascii="Arial Narrow" w:hAnsi="Arial Narrow"/>
                <w:sz w:val="16"/>
                <w:szCs w:val="16"/>
              </w:rPr>
              <w:t>100%</w:t>
            </w:r>
          </w:p>
        </w:tc>
        <w:tc>
          <w:tcPr>
            <w:tcW w:w="1000" w:type="pct"/>
          </w:tcPr>
          <w:p w14:paraId="725388BE" w14:textId="77777777" w:rsidR="00931EF0" w:rsidRPr="00F620DE" w:rsidRDefault="00931EF0" w:rsidP="00931EF0">
            <w:pPr>
              <w:pStyle w:val="Default"/>
              <w:rPr>
                <w:rFonts w:ascii="Arial Narrow" w:hAnsi="Arial Narrow"/>
                <w:bCs/>
                <w:sz w:val="16"/>
                <w:szCs w:val="16"/>
              </w:rPr>
            </w:pPr>
            <w:r w:rsidRPr="00F620DE">
              <w:rPr>
                <w:rFonts w:ascii="Arial Narrow" w:hAnsi="Arial Narrow"/>
                <w:bCs/>
                <w:sz w:val="16"/>
                <w:szCs w:val="16"/>
              </w:rPr>
              <w:t xml:space="preserve">Responsabili di Area e di Staff.  </w:t>
            </w:r>
          </w:p>
          <w:p w14:paraId="09B1E520" w14:textId="77777777" w:rsidR="00931EF0" w:rsidRPr="00F620DE" w:rsidRDefault="00931EF0" w:rsidP="00931EF0">
            <w:pPr>
              <w:pStyle w:val="Default"/>
              <w:rPr>
                <w:rFonts w:ascii="Arial Narrow" w:hAnsi="Arial Narrow"/>
                <w:bCs/>
                <w:sz w:val="16"/>
                <w:szCs w:val="16"/>
              </w:rPr>
            </w:pPr>
            <w:r w:rsidRPr="00F620DE">
              <w:rPr>
                <w:rFonts w:ascii="Arial Narrow" w:hAnsi="Arial Narrow"/>
                <w:bCs/>
                <w:sz w:val="16"/>
                <w:szCs w:val="16"/>
              </w:rPr>
              <w:t xml:space="preserve">Responsabile </w:t>
            </w:r>
            <w:r w:rsidR="001E0005" w:rsidRPr="00F620DE">
              <w:rPr>
                <w:rFonts w:ascii="Arial Narrow" w:hAnsi="Arial Narrow"/>
                <w:bCs/>
                <w:sz w:val="16"/>
                <w:szCs w:val="16"/>
              </w:rPr>
              <w:t>Sviluppo e Strategia RU</w:t>
            </w:r>
            <w:r w:rsidRPr="00F620DE">
              <w:rPr>
                <w:rFonts w:ascii="Arial Narrow" w:hAnsi="Arial Narrow"/>
                <w:bCs/>
                <w:sz w:val="16"/>
                <w:szCs w:val="16"/>
              </w:rPr>
              <w:t xml:space="preserve"> </w:t>
            </w:r>
            <w:r w:rsidR="007A7917">
              <w:rPr>
                <w:rFonts w:ascii="Arial Narrow" w:hAnsi="Arial Narrow"/>
                <w:bCs/>
                <w:sz w:val="16"/>
                <w:szCs w:val="16"/>
              </w:rPr>
              <w:t xml:space="preserve">- </w:t>
            </w:r>
            <w:proofErr w:type="gramStart"/>
            <w:r w:rsidRPr="00F620DE">
              <w:rPr>
                <w:rFonts w:ascii="Arial Narrow" w:hAnsi="Arial Narrow"/>
                <w:bCs/>
                <w:sz w:val="16"/>
                <w:szCs w:val="16"/>
              </w:rPr>
              <w:t>acquisizione</w:t>
            </w:r>
            <w:r w:rsidR="00570E47" w:rsidRPr="00F620DE">
              <w:rPr>
                <w:rFonts w:ascii="Arial Narrow" w:hAnsi="Arial Narrow"/>
                <w:bCs/>
                <w:sz w:val="16"/>
                <w:szCs w:val="16"/>
              </w:rPr>
              <w:t xml:space="preserve"> </w:t>
            </w:r>
            <w:r w:rsidRPr="00F620DE">
              <w:rPr>
                <w:rFonts w:ascii="Arial Narrow" w:hAnsi="Arial Narrow"/>
                <w:bCs/>
                <w:sz w:val="16"/>
                <w:szCs w:val="16"/>
              </w:rPr>
              <w:t xml:space="preserve"> delle</w:t>
            </w:r>
            <w:proofErr w:type="gramEnd"/>
            <w:r w:rsidRPr="00F620DE">
              <w:rPr>
                <w:rFonts w:ascii="Arial Narrow" w:hAnsi="Arial Narrow"/>
                <w:bCs/>
                <w:sz w:val="16"/>
                <w:szCs w:val="16"/>
              </w:rPr>
              <w:t xml:space="preserve"> dichiarazioni, monitoraggio semestrale e segnalazione </w:t>
            </w:r>
            <w:proofErr w:type="gramStart"/>
            <w:r w:rsidRPr="00F620DE">
              <w:rPr>
                <w:rFonts w:ascii="Arial Narrow" w:hAnsi="Arial Narrow"/>
                <w:bCs/>
                <w:sz w:val="16"/>
                <w:szCs w:val="16"/>
              </w:rPr>
              <w:t>ad</w:t>
            </w:r>
            <w:proofErr w:type="gramEnd"/>
            <w:r w:rsidRPr="00F620DE">
              <w:rPr>
                <w:rFonts w:ascii="Arial Narrow" w:hAnsi="Arial Narrow"/>
                <w:bCs/>
                <w:sz w:val="16"/>
                <w:szCs w:val="16"/>
              </w:rPr>
              <w:t xml:space="preserve"> RPCT</w:t>
            </w:r>
          </w:p>
          <w:p w14:paraId="08AFB919" w14:textId="77777777" w:rsidR="00931EF0" w:rsidRPr="00F620DE" w:rsidRDefault="00931EF0" w:rsidP="00931EF0">
            <w:pPr>
              <w:pStyle w:val="Default"/>
              <w:rPr>
                <w:rFonts w:ascii="Arial Narrow" w:hAnsi="Arial Narrow"/>
                <w:bCs/>
                <w:sz w:val="16"/>
                <w:szCs w:val="16"/>
              </w:rPr>
            </w:pPr>
          </w:p>
        </w:tc>
      </w:tr>
    </w:tbl>
    <w:p w14:paraId="2E0ACB51" w14:textId="77777777" w:rsidR="00A66DEF" w:rsidRDefault="00A66DEF" w:rsidP="00A66DE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3C4C483D" w14:textId="77777777" w:rsidR="002C178D" w:rsidRPr="00F84DBD" w:rsidRDefault="002C178D" w:rsidP="00A66DEF">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388D96DB" w14:textId="1C8AAE26" w:rsidR="00A66DEF" w:rsidRPr="007818E2" w:rsidRDefault="00A66DEF" w:rsidP="00324418">
      <w:pPr>
        <w:pStyle w:val="Normale1"/>
        <w:numPr>
          <w:ilvl w:val="0"/>
          <w:numId w:val="115"/>
        </w:numPr>
        <w:spacing w:before="0" w:after="0" w:line="240" w:lineRule="auto"/>
        <w:ind w:left="0" w:firstLine="0"/>
        <w:jc w:val="both"/>
        <w:rPr>
          <w:rStyle w:val="Nessuno"/>
          <w:rFonts w:ascii="Arial Narrow" w:eastAsia="Arial Narrow" w:hAnsi="Arial Narrow" w:cs="Arial Narrow"/>
          <w:b/>
          <w:bCs/>
          <w:color w:val="595959" w:themeColor="text1" w:themeTint="A6"/>
          <w:sz w:val="22"/>
          <w:szCs w:val="22"/>
          <w:u w:color="808080"/>
          <w:lang w:val="it-IT"/>
        </w:rPr>
      </w:pPr>
      <w:r w:rsidRPr="007818E2">
        <w:rPr>
          <w:rStyle w:val="Nessuno"/>
          <w:rFonts w:ascii="Arial Narrow" w:hAnsi="Arial Narrow"/>
          <w:b/>
          <w:bCs/>
          <w:color w:val="595959" w:themeColor="text1" w:themeTint="A6"/>
          <w:sz w:val="22"/>
          <w:szCs w:val="22"/>
          <w:u w:color="808080"/>
          <w:lang w:val="it-IT"/>
        </w:rPr>
        <w:t>FORMAZIONE DI COMMISSIONI, ASSUNZIONE DI PERSONALE COMPRESO CONFERIMENTO DI INCARICHI DIRIGENZIALI, ACQUISIZIONE DI BENI SERVIZI E FORNITURE E GESTIONE DELLE RISORSE FINANZIARIE</w:t>
      </w:r>
      <w:r w:rsidR="00A1434D" w:rsidRPr="007818E2">
        <w:rPr>
          <w:rStyle w:val="Nessuno"/>
          <w:rFonts w:ascii="Arial Narrow" w:hAnsi="Arial Narrow"/>
          <w:b/>
          <w:bCs/>
          <w:color w:val="595959" w:themeColor="text1" w:themeTint="A6"/>
          <w:sz w:val="22"/>
          <w:szCs w:val="22"/>
          <w:u w:color="808080"/>
          <w:lang w:val="it-IT"/>
        </w:rPr>
        <w:t>,</w:t>
      </w:r>
      <w:r w:rsidRPr="007818E2">
        <w:rPr>
          <w:rStyle w:val="Nessuno"/>
          <w:rFonts w:ascii="Arial Narrow" w:hAnsi="Arial Narrow"/>
          <w:b/>
          <w:bCs/>
          <w:color w:val="595959" w:themeColor="text1" w:themeTint="A6"/>
          <w:sz w:val="22"/>
          <w:szCs w:val="22"/>
          <w:u w:color="808080"/>
          <w:lang w:val="it-IT"/>
        </w:rPr>
        <w:t xml:space="preserve"> IN CASO DI CONDANNA PENALE PER DELITTI CONTRO LA PUBBLICA AMMINISTRAZIONE</w:t>
      </w:r>
    </w:p>
    <w:p w14:paraId="2AE11A90" w14:textId="77777777" w:rsidR="00A66DEF" w:rsidRPr="00F620DE" w:rsidRDefault="00371BEC"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w:t>
      </w:r>
      <w:r w:rsidR="00A66DEF" w:rsidRPr="00F620DE">
        <w:rPr>
          <w:rStyle w:val="Nessuno"/>
          <w:rFonts w:ascii="Arial Narrow" w:hAnsi="Arial Narrow"/>
          <w:sz w:val="22"/>
          <w:szCs w:val="22"/>
          <w:lang w:val="it-IT"/>
        </w:rPr>
        <w:t xml:space="preserve"> art. 35-bis, inserito nell’ambito del D.lgs. n. 165 del 2001, prevede che coloro che sono stati condannati, anche con sentenza non passata in giudicato, per i reati contro la P.A.:</w:t>
      </w:r>
    </w:p>
    <w:p w14:paraId="18C4D956" w14:textId="77777777" w:rsidR="00A66DEF" w:rsidRPr="00F620DE" w:rsidRDefault="00A66DEF" w:rsidP="00324418">
      <w:pPr>
        <w:pStyle w:val="Paragrafoelenco1"/>
        <w:numPr>
          <w:ilvl w:val="0"/>
          <w:numId w:val="167"/>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non possono fare parte, nemmeno con compiti di segreteria, di commissioni per l'accesso o la selezione a pubblici impieghi;</w:t>
      </w:r>
    </w:p>
    <w:p w14:paraId="52D2759C" w14:textId="77777777" w:rsidR="00A66DEF" w:rsidRPr="00F620DE" w:rsidRDefault="00A66DEF" w:rsidP="00324418">
      <w:pPr>
        <w:pStyle w:val="Paragrafoelenco1"/>
        <w:numPr>
          <w:ilvl w:val="0"/>
          <w:numId w:val="167"/>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p>
    <w:p w14:paraId="6EF6B271" w14:textId="77777777" w:rsidR="00A66DEF" w:rsidRPr="00F620DE" w:rsidRDefault="00A66DEF" w:rsidP="00324418">
      <w:pPr>
        <w:pStyle w:val="Paragrafoelenco1"/>
        <w:numPr>
          <w:ilvl w:val="0"/>
          <w:numId w:val="167"/>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lastRenderedPageBreak/>
        <w:t>non possono fare parte delle commissioni per la scelta del contraente per l'affidamento di lavori, forniture e servizi, per la concessione o l'erogazione di sovvenzioni, contributi, sussidi, ausili finanziari.</w:t>
      </w:r>
    </w:p>
    <w:p w14:paraId="092891EA" w14:textId="77777777" w:rsidR="00A66DEF" w:rsidRDefault="00A66DEF" w:rsidP="002C178D">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p>
    <w:p w14:paraId="6A1E34E9" w14:textId="77777777" w:rsidR="000E6E16" w:rsidRPr="00F620DE" w:rsidRDefault="000E6E16" w:rsidP="002C178D">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p>
    <w:p w14:paraId="74727108" w14:textId="77777777" w:rsidR="00A66DEF" w:rsidRPr="00F620DE" w:rsidRDefault="00A1434D" w:rsidP="002C178D">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sz w:val="18"/>
          <w:szCs w:val="18"/>
          <w:u w:color="595959"/>
          <w:lang w:val="it-IT"/>
        </w:rPr>
      </w:pPr>
      <w:r w:rsidRPr="00F620DE">
        <w:rPr>
          <w:rStyle w:val="Nessuno"/>
          <w:rFonts w:ascii="Arial Narrow" w:hAnsi="Arial Narrow"/>
          <w:b/>
          <w:bCs/>
          <w:color w:val="595959"/>
          <w:sz w:val="18"/>
          <w:szCs w:val="18"/>
          <w:u w:color="595959"/>
          <w:lang w:val="it-IT"/>
        </w:rPr>
        <w:t>MISURE DA RISPETTARE</w:t>
      </w:r>
    </w:p>
    <w:p w14:paraId="6567347E" w14:textId="77777777" w:rsidR="00A66DEF" w:rsidRPr="00F620DE" w:rsidRDefault="00A66DEF"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Per tutti i soggetti chiamati a svolgere il ruolo di RUP (sia in fase di acquisizione, sia in fase di esecuzione), o di direttore dei lavori, o direttore dell’esecuzione per contratti relativi a lavori, forniture, servizi o concessioni, o chiamati a far parte di commissioni di gara o giudicatrici (compreso il ruolo di segreteria), o preposti alla gestione delle risorse finanziarie è richiesta l’assenza di condanne penali (anche non passate in giudicato) relative ai delitti contro la P.A.</w:t>
      </w:r>
    </w:p>
    <w:p w14:paraId="4355B7E4" w14:textId="77777777" w:rsidR="00A66DEF" w:rsidRPr="00F620DE" w:rsidRDefault="00A66DEF"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4A7C71CE" w14:textId="333AB5B2" w:rsidR="00A66DEF" w:rsidRPr="00F620DE" w:rsidRDefault="00A66DEF"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Quando tali soggetti sono interni alla pianta organica della società</w:t>
      </w:r>
      <w:r w:rsidR="00A1434D" w:rsidRPr="00F620DE">
        <w:rPr>
          <w:rStyle w:val="Nessuno"/>
          <w:rFonts w:ascii="Arial Narrow" w:hAnsi="Arial Narrow"/>
          <w:sz w:val="22"/>
          <w:szCs w:val="22"/>
          <w:lang w:val="it-IT"/>
        </w:rPr>
        <w:t xml:space="preserve">, gli stessi possono </w:t>
      </w:r>
      <w:r w:rsidR="002C178D" w:rsidRPr="00F620DE">
        <w:rPr>
          <w:rStyle w:val="Nessuno"/>
          <w:rFonts w:ascii="Arial Narrow" w:hAnsi="Arial Narrow"/>
          <w:sz w:val="22"/>
          <w:szCs w:val="22"/>
          <w:lang w:val="it-IT"/>
        </w:rPr>
        <w:t xml:space="preserve">rendere </w:t>
      </w:r>
      <w:r w:rsidR="002B2D52" w:rsidRPr="00F620DE">
        <w:rPr>
          <w:rStyle w:val="Nessuno"/>
          <w:rFonts w:ascii="Arial Narrow" w:hAnsi="Arial Narrow"/>
          <w:sz w:val="22"/>
          <w:szCs w:val="22"/>
          <w:lang w:val="it-IT"/>
        </w:rPr>
        <w:t>la dichiarazione</w:t>
      </w:r>
      <w:r w:rsidR="00A1434D"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 una sola volta con l’impegno a comunicare immediatamente alla società qualsiasi variazione rispetto a tale condizione.</w:t>
      </w:r>
    </w:p>
    <w:p w14:paraId="2326CCB8" w14:textId="77777777" w:rsidR="00A66DEF" w:rsidRPr="00F620DE" w:rsidRDefault="00A66DEF"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2288835D" w14:textId="77777777" w:rsidR="00A66DEF" w:rsidRPr="00F620DE" w:rsidRDefault="00A66DEF" w:rsidP="002C178D">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Analoga dichiarazione è richiesta a tutti i soggetti esterni alla pianta organica della società nominati a svolgere i medesimi ruoli. In tale caso la dichiarazione è acquisita prima della formalizzazione della nomina.</w:t>
      </w:r>
    </w:p>
    <w:p w14:paraId="6A245C6D" w14:textId="77777777" w:rsidR="00A66DEF" w:rsidRPr="00F620DE" w:rsidRDefault="00A66DEF" w:rsidP="002C178D">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 responsabili gerarchi superiori sono tenu</w:t>
      </w:r>
      <w:r w:rsidR="002821A1" w:rsidRPr="00F620DE">
        <w:rPr>
          <w:rStyle w:val="Nessuno"/>
          <w:rFonts w:ascii="Arial Narrow" w:hAnsi="Arial Narrow"/>
          <w:sz w:val="22"/>
          <w:szCs w:val="22"/>
          <w:lang w:val="it-IT"/>
        </w:rPr>
        <w:t xml:space="preserve">ti al controllo in merito alle </w:t>
      </w:r>
      <w:r w:rsidRPr="00F620DE">
        <w:rPr>
          <w:rStyle w:val="Nessuno"/>
          <w:rFonts w:ascii="Arial Narrow" w:hAnsi="Arial Narrow"/>
          <w:sz w:val="22"/>
          <w:szCs w:val="22"/>
          <w:lang w:val="it-IT"/>
        </w:rPr>
        <w:t>dichiarazioni acquisite.</w:t>
      </w:r>
    </w:p>
    <w:p w14:paraId="0FFAB30B" w14:textId="4C6069B4" w:rsidR="00A66DEF" w:rsidRPr="006969FB" w:rsidRDefault="00A66DEF" w:rsidP="002C178D">
      <w:pPr>
        <w:pStyle w:val="Normale1"/>
        <w:tabs>
          <w:tab w:val="left" w:pos="284"/>
          <w:tab w:val="left" w:pos="426"/>
        </w:tabs>
        <w:spacing w:before="0" w:after="0" w:line="240" w:lineRule="auto"/>
        <w:jc w:val="both"/>
        <w:rPr>
          <w:rStyle w:val="Nessuno"/>
          <w:rFonts w:ascii="Arial" w:eastAsia="Arial Narrow" w:hAnsi="Arial" w:cs="Arial"/>
          <w:sz w:val="22"/>
          <w:szCs w:val="22"/>
          <w:lang w:val="it-IT"/>
        </w:rPr>
      </w:pPr>
      <w:r w:rsidRPr="00F620DE">
        <w:rPr>
          <w:rStyle w:val="Nessuno"/>
          <w:rFonts w:ascii="Arial Narrow" w:hAnsi="Arial Narrow"/>
          <w:sz w:val="22"/>
          <w:szCs w:val="22"/>
          <w:lang w:val="it-IT"/>
        </w:rPr>
        <w:t>Il Responsabile Prevenzione della Corruzione effettua verifiche a campione in merito alle dichiarazioni rese, sia per soggetti interni alla pianta organica della società, sia per quelli esterni, con richiesta alla competente autorità di certificato del casellario giudiziale e carichi</w:t>
      </w:r>
      <w:r w:rsidR="002C178D">
        <w:rPr>
          <w:rStyle w:val="Nessuno"/>
          <w:rFonts w:ascii="Arial Narrow" w:hAnsi="Arial Narrow"/>
          <w:sz w:val="22"/>
          <w:szCs w:val="22"/>
          <w:lang w:val="it-IT"/>
        </w:rPr>
        <w:t xml:space="preserve"> pendenti</w:t>
      </w:r>
      <w:r w:rsidR="002B2D52">
        <w:rPr>
          <w:rStyle w:val="Nessuno"/>
          <w:rFonts w:ascii="Arial Narrow" w:hAnsi="Arial Narrow"/>
          <w:sz w:val="22"/>
          <w:szCs w:val="22"/>
          <w:lang w:val="it-IT"/>
        </w:rPr>
        <w:t>.</w:t>
      </w:r>
    </w:p>
    <w:p w14:paraId="1FB360A0" w14:textId="77777777" w:rsidR="00BA1C33" w:rsidRPr="006969FB" w:rsidRDefault="00BA1C33" w:rsidP="002C178D">
      <w:pPr>
        <w:pStyle w:val="Normale1"/>
        <w:tabs>
          <w:tab w:val="left" w:pos="284"/>
          <w:tab w:val="left" w:pos="426"/>
        </w:tabs>
        <w:spacing w:before="0" w:after="0" w:line="240" w:lineRule="auto"/>
        <w:jc w:val="both"/>
        <w:rPr>
          <w:rStyle w:val="Nessuno"/>
          <w:rFonts w:ascii="Arial" w:eastAsia="Arial Narrow" w:hAnsi="Arial" w:cs="Arial"/>
          <w:b/>
          <w:bCs/>
          <w:highlight w:val="magenta"/>
          <w:u w:val="single"/>
          <w:lang w:val="it-IT"/>
        </w:rPr>
      </w:pPr>
    </w:p>
    <w:p w14:paraId="3F8E935F" w14:textId="77777777" w:rsidR="00A66DEF" w:rsidRPr="006969FB" w:rsidRDefault="00A66DEF" w:rsidP="002C178D">
      <w:pPr>
        <w:pStyle w:val="Normale1"/>
        <w:tabs>
          <w:tab w:val="left" w:pos="284"/>
          <w:tab w:val="left" w:pos="426"/>
        </w:tabs>
        <w:spacing w:before="0" w:after="0" w:line="240" w:lineRule="auto"/>
        <w:jc w:val="both"/>
        <w:rPr>
          <w:rStyle w:val="Nessuno"/>
          <w:rFonts w:ascii="Arial" w:hAnsi="Arial" w:cs="Arial"/>
          <w:b/>
          <w:bCs/>
          <w:color w:val="808080"/>
          <w:sz w:val="22"/>
          <w:szCs w:val="22"/>
          <w:u w:color="808080"/>
          <w:lang w:val="it-IT"/>
        </w:rPr>
      </w:pPr>
    </w:p>
    <w:p w14:paraId="5BB874A8" w14:textId="5B4AFBA5" w:rsidR="007E454D" w:rsidRPr="007818E2" w:rsidRDefault="002F035F" w:rsidP="00324418">
      <w:pPr>
        <w:pStyle w:val="Normale1"/>
        <w:numPr>
          <w:ilvl w:val="0"/>
          <w:numId w:val="115"/>
        </w:numPr>
        <w:tabs>
          <w:tab w:val="left" w:pos="284"/>
          <w:tab w:val="left" w:pos="426"/>
        </w:tabs>
        <w:spacing w:before="0" w:after="0" w:line="240" w:lineRule="auto"/>
        <w:ind w:left="0" w:firstLine="0"/>
        <w:jc w:val="both"/>
        <w:rPr>
          <w:rStyle w:val="Nessuno"/>
          <w:rFonts w:ascii="Arial Narrow" w:hAnsi="Arial Narrow" w:cs="Arial"/>
          <w:color w:val="595959" w:themeColor="text1" w:themeTint="A6"/>
          <w:lang w:val="it-IT"/>
        </w:rPr>
      </w:pPr>
      <w:r w:rsidRPr="007818E2">
        <w:rPr>
          <w:rStyle w:val="Nessuno"/>
          <w:rFonts w:ascii="Arial Narrow" w:hAnsi="Arial Narrow" w:cs="Arial"/>
          <w:b/>
          <w:bCs/>
          <w:color w:val="595959" w:themeColor="text1" w:themeTint="A6"/>
          <w:sz w:val="22"/>
          <w:szCs w:val="22"/>
          <w:u w:color="808080"/>
          <w:lang w:val="it-IT"/>
        </w:rPr>
        <w:t xml:space="preserve">    </w:t>
      </w:r>
      <w:r w:rsidR="002E3ADB" w:rsidRPr="007818E2">
        <w:rPr>
          <w:rStyle w:val="Nessuno"/>
          <w:rFonts w:ascii="Arial Narrow" w:hAnsi="Arial Narrow" w:cs="Arial"/>
          <w:b/>
          <w:bCs/>
          <w:color w:val="595959" w:themeColor="text1" w:themeTint="A6"/>
          <w:sz w:val="22"/>
          <w:szCs w:val="22"/>
          <w:u w:color="808080"/>
          <w:lang w:val="it-IT"/>
        </w:rPr>
        <w:t xml:space="preserve">MISURE PER LE INCONFERIBILITÀ PER INCARICHI </w:t>
      </w:r>
      <w:r w:rsidR="00185908" w:rsidRPr="007818E2">
        <w:rPr>
          <w:rStyle w:val="Nessuno"/>
          <w:rFonts w:ascii="Arial Narrow" w:hAnsi="Arial Narrow" w:cs="Arial"/>
          <w:b/>
          <w:bCs/>
          <w:color w:val="595959" w:themeColor="text1" w:themeTint="A6"/>
          <w:sz w:val="22"/>
          <w:szCs w:val="22"/>
          <w:u w:color="808080"/>
          <w:lang w:val="it-IT"/>
        </w:rPr>
        <w:t>DI AMMINISTRATORE</w:t>
      </w:r>
      <w:r w:rsidR="002E3ADB" w:rsidRPr="007818E2">
        <w:rPr>
          <w:rStyle w:val="Nessuno"/>
          <w:rFonts w:ascii="Arial Narrow" w:hAnsi="Arial Narrow" w:cs="Arial"/>
          <w:b/>
          <w:bCs/>
          <w:color w:val="595959" w:themeColor="text1" w:themeTint="A6"/>
          <w:sz w:val="22"/>
          <w:szCs w:val="22"/>
          <w:u w:color="808080"/>
          <w:lang w:val="it-IT"/>
        </w:rPr>
        <w:t xml:space="preserve"> E DIRIGENTE</w:t>
      </w:r>
    </w:p>
    <w:p w14:paraId="4E60465E" w14:textId="77777777" w:rsidR="002E3ADB" w:rsidRPr="00F620DE" w:rsidRDefault="002E3ADB" w:rsidP="002C178D">
      <w:pPr>
        <w:pStyle w:val="Normale1"/>
        <w:tabs>
          <w:tab w:val="left" w:pos="284"/>
          <w:tab w:val="left" w:pos="426"/>
        </w:tabs>
        <w:spacing w:before="0" w:after="0" w:line="240" w:lineRule="auto"/>
        <w:jc w:val="both"/>
        <w:rPr>
          <w:rStyle w:val="Nessuno"/>
          <w:lang w:val="it-IT"/>
        </w:rPr>
      </w:pPr>
      <w:r w:rsidRPr="00F620DE">
        <w:rPr>
          <w:rStyle w:val="Nessuno"/>
          <w:rFonts w:ascii="Arial Narrow" w:hAnsi="Arial Narrow"/>
          <w:sz w:val="22"/>
          <w:szCs w:val="22"/>
          <w:lang w:val="it-IT"/>
        </w:rPr>
        <w:t xml:space="preserve">Il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39/13, recante disposizioni in materia di inconferibilità e incompatibilità degli incarichi presso le pubbliche amministrazioni e presso gli enti privati in controllo pubblico, ha disciplinato tra l'altro le particolari ipotesi di inconferibilità di incarichi di amministratore e dirigenziali, in relazione all’attività svolta dall’interessato in precedenza.</w:t>
      </w:r>
    </w:p>
    <w:p w14:paraId="5E786F38" w14:textId="77777777" w:rsidR="006D5A90" w:rsidRPr="00F620DE" w:rsidRDefault="006D5A90"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4D4FA6D6" w14:textId="77777777" w:rsidR="002E3ADB" w:rsidRPr="00F620DE" w:rsidRDefault="002E3ADB"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Di seguito si riportano alcune definizioni declinate dal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39/ 2013.</w:t>
      </w:r>
    </w:p>
    <w:p w14:paraId="03C04460" w14:textId="77777777" w:rsidR="002E3ADB" w:rsidRPr="00F620DE" w:rsidRDefault="002E3ADB"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Si intendono:</w:t>
      </w:r>
    </w:p>
    <w:p w14:paraId="020BC82F" w14:textId="77777777" w:rsidR="002E3ADB" w:rsidRPr="00F620DE" w:rsidRDefault="002E3ADB" w:rsidP="00324418">
      <w:pPr>
        <w:pStyle w:val="Paragrafoelenco1"/>
        <w:numPr>
          <w:ilvl w:val="0"/>
          <w:numId w:val="180"/>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per «enti di diritto privato in controllo pubblico»,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w:t>
      </w:r>
    </w:p>
    <w:p w14:paraId="190B541F" w14:textId="77777777" w:rsidR="002E3ADB" w:rsidRPr="00F620DE" w:rsidRDefault="002E3ADB" w:rsidP="002C178D">
      <w:pPr>
        <w:pStyle w:val="Normale1"/>
        <w:spacing w:before="0" w:after="0" w:line="240" w:lineRule="auto"/>
        <w:jc w:val="both"/>
        <w:rPr>
          <w:rStyle w:val="Nessuno"/>
          <w:rFonts w:ascii="Arial Narrow" w:eastAsia="Arial Narrow" w:hAnsi="Arial Narrow" w:cs="Arial Narrow"/>
          <w:sz w:val="22"/>
          <w:szCs w:val="22"/>
          <w:lang w:val="it-IT"/>
        </w:rPr>
      </w:pPr>
    </w:p>
    <w:p w14:paraId="62A6E0B6" w14:textId="77777777" w:rsidR="002E3ADB" w:rsidRPr="00F620DE" w:rsidRDefault="002E3ADB" w:rsidP="00324418">
      <w:pPr>
        <w:pStyle w:val="Paragrafoelenco1"/>
        <w:numPr>
          <w:ilvl w:val="0"/>
          <w:numId w:val="168"/>
        </w:numPr>
        <w:spacing w:before="0" w:after="0" w:line="240" w:lineRule="auto"/>
        <w:ind w:left="360"/>
        <w:jc w:val="both"/>
        <w:rPr>
          <w:rFonts w:ascii="Arial Narrow" w:hAnsi="Arial Narrow"/>
          <w:sz w:val="22"/>
          <w:szCs w:val="22"/>
          <w:lang w:val="it-IT"/>
        </w:rPr>
      </w:pPr>
      <w:r w:rsidRPr="00F620DE">
        <w:rPr>
          <w:rStyle w:val="Nessuno"/>
          <w:rFonts w:ascii="Arial Narrow" w:hAnsi="Arial Narrow"/>
          <w:sz w:val="22"/>
          <w:szCs w:val="22"/>
          <w:lang w:val="it-IT"/>
        </w:rPr>
        <w:t>per «incarichi e cariche in enti di diritto privato regolati o finanziati», le cariche di presidente con deleghe gestionali dirette, amministratore delegato, le posizioni di dirigente, lo svolgimento stabile di attività di consulenza a favore dell'ente;</w:t>
      </w:r>
    </w:p>
    <w:p w14:paraId="3707807B" w14:textId="77777777" w:rsidR="002E3ADB" w:rsidRPr="00F620DE" w:rsidRDefault="002E3ADB" w:rsidP="002E0FAE">
      <w:pPr>
        <w:pStyle w:val="Normale1"/>
        <w:spacing w:before="0" w:after="0" w:line="240" w:lineRule="auto"/>
        <w:jc w:val="both"/>
        <w:rPr>
          <w:rStyle w:val="Nessuno"/>
          <w:rFonts w:ascii="Arial Narrow" w:eastAsia="Arial Narrow" w:hAnsi="Arial Narrow" w:cs="Arial Narrow"/>
          <w:sz w:val="22"/>
          <w:szCs w:val="22"/>
          <w:lang w:val="it-IT"/>
        </w:rPr>
      </w:pPr>
    </w:p>
    <w:p w14:paraId="35D8CAC5" w14:textId="77777777" w:rsidR="002E3ADB" w:rsidRPr="00F620DE" w:rsidRDefault="002E3ADB" w:rsidP="00324418">
      <w:pPr>
        <w:pStyle w:val="Paragrafoelenco1"/>
        <w:numPr>
          <w:ilvl w:val="0"/>
          <w:numId w:val="168"/>
        </w:numPr>
        <w:spacing w:before="0" w:after="0" w:line="240" w:lineRule="auto"/>
        <w:ind w:left="360"/>
        <w:jc w:val="both"/>
        <w:rPr>
          <w:rFonts w:ascii="Arial Narrow" w:hAnsi="Arial Narrow"/>
          <w:sz w:val="22"/>
          <w:szCs w:val="22"/>
          <w:lang w:val="it-IT"/>
        </w:rPr>
      </w:pPr>
      <w:r w:rsidRPr="00F620DE">
        <w:rPr>
          <w:rStyle w:val="Nessuno"/>
          <w:rFonts w:ascii="Arial Narrow" w:hAnsi="Arial Narrow"/>
          <w:sz w:val="22"/>
          <w:szCs w:val="22"/>
          <w:lang w:val="it-IT"/>
        </w:rPr>
        <w:t>per «componenti di organi di indirizzo politico», le persone che partecipano, in via elettiva o di nomina, a organi di indirizzo politico delle amministrazioni statali, regionali e locali, quali Presidente del Consiglio dei ministri, Ministro, Vice Ministro, sottosegretario di Stato e commissario straordinario del Governo di cui all'articolo 11 della legge 23 agosto 1988, n. 400, parlamentare, Presidente della giunta o Sindaco, assessore o consigliere nelle regioni, nelle province, nei comuni e nelle forme associative tra enti locali, oppure a organi di indirizzo di enti pubblici, o di enti di diritto privato in controllo pubblico, nazionali, regionali e locali;</w:t>
      </w:r>
    </w:p>
    <w:p w14:paraId="58E7CA78" w14:textId="77777777" w:rsidR="002E3ADB" w:rsidRPr="00F620DE" w:rsidRDefault="002E3ADB" w:rsidP="002E0FAE">
      <w:pPr>
        <w:pStyle w:val="Normale1"/>
        <w:spacing w:before="0" w:after="0" w:line="240" w:lineRule="auto"/>
        <w:jc w:val="both"/>
        <w:rPr>
          <w:rStyle w:val="Nessuno"/>
          <w:rFonts w:ascii="Arial Narrow" w:eastAsia="Arial Narrow" w:hAnsi="Arial Narrow" w:cs="Arial Narrow"/>
          <w:sz w:val="22"/>
          <w:szCs w:val="22"/>
          <w:lang w:val="it-IT"/>
        </w:rPr>
      </w:pPr>
    </w:p>
    <w:p w14:paraId="4F4F54CE" w14:textId="77777777" w:rsidR="002E3ADB" w:rsidRPr="00F620DE" w:rsidRDefault="002E3ADB" w:rsidP="00324418">
      <w:pPr>
        <w:pStyle w:val="Paragrafoelenco1"/>
        <w:numPr>
          <w:ilvl w:val="0"/>
          <w:numId w:val="168"/>
        </w:numPr>
        <w:spacing w:before="0" w:after="0" w:line="240" w:lineRule="auto"/>
        <w:ind w:left="360"/>
        <w:jc w:val="both"/>
        <w:rPr>
          <w:rFonts w:ascii="Arial Narrow" w:hAnsi="Arial Narrow"/>
          <w:sz w:val="22"/>
          <w:szCs w:val="22"/>
          <w:lang w:val="it-IT"/>
        </w:rPr>
      </w:pPr>
      <w:r w:rsidRPr="00F620DE">
        <w:rPr>
          <w:rStyle w:val="Nessuno"/>
          <w:rFonts w:ascii="Arial Narrow" w:hAnsi="Arial Narrow"/>
          <w:sz w:val="22"/>
          <w:szCs w:val="22"/>
          <w:lang w:val="it-IT"/>
        </w:rPr>
        <w:t>per «inconferibilità», la preclusione, permanente o temporanea, a conferire gli incarichi previsti dal presente decreto a coloro che abbiano riportato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p w14:paraId="31753C4D" w14:textId="77777777" w:rsidR="002E3ADB" w:rsidRPr="00F620DE" w:rsidRDefault="002E3ADB" w:rsidP="002E0FAE">
      <w:pPr>
        <w:pStyle w:val="Normale1"/>
        <w:spacing w:before="0" w:after="0" w:line="240" w:lineRule="auto"/>
        <w:jc w:val="both"/>
        <w:rPr>
          <w:rStyle w:val="Nessuno"/>
          <w:rFonts w:ascii="Arial Narrow" w:eastAsia="Arial Narrow" w:hAnsi="Arial Narrow" w:cs="Arial Narrow"/>
          <w:sz w:val="22"/>
          <w:szCs w:val="22"/>
          <w:lang w:val="it-IT"/>
        </w:rPr>
      </w:pPr>
    </w:p>
    <w:p w14:paraId="79972B2A" w14:textId="64630321" w:rsidR="002E3ADB" w:rsidRPr="00F620DE" w:rsidRDefault="002E0FAE" w:rsidP="00324418">
      <w:pPr>
        <w:pStyle w:val="Paragrafoelenco1"/>
        <w:numPr>
          <w:ilvl w:val="0"/>
          <w:numId w:val="168"/>
        </w:numPr>
        <w:tabs>
          <w:tab w:val="left" w:pos="284"/>
          <w:tab w:val="left" w:pos="426"/>
        </w:tabs>
        <w:spacing w:before="0" w:after="0" w:line="240" w:lineRule="auto"/>
        <w:ind w:left="360"/>
        <w:jc w:val="both"/>
        <w:rPr>
          <w:rFonts w:ascii="Arial Narrow" w:hAnsi="Arial Narrow"/>
          <w:sz w:val="22"/>
          <w:szCs w:val="22"/>
          <w:lang w:val="it-IT"/>
        </w:rPr>
      </w:pPr>
      <w:r>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t>per «incompatibilità»,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r>
        <w:rPr>
          <w:rStyle w:val="Nessuno"/>
          <w:rFonts w:ascii="Arial Narrow" w:hAnsi="Arial Narrow"/>
          <w:sz w:val="22"/>
          <w:szCs w:val="22"/>
          <w:lang w:val="it-IT"/>
        </w:rPr>
        <w:t>.</w:t>
      </w:r>
    </w:p>
    <w:p w14:paraId="375FD841" w14:textId="77777777" w:rsidR="002E3ADB" w:rsidRPr="00F620DE" w:rsidRDefault="002E3ADB" w:rsidP="002E0FA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591DFB4C" w14:textId="78EDC3E3" w:rsidR="00397B81" w:rsidRPr="00397B81" w:rsidRDefault="00397B81" w:rsidP="002E0FAE">
      <w:pPr>
        <w:pStyle w:val="Normale1"/>
        <w:tabs>
          <w:tab w:val="left" w:pos="284"/>
          <w:tab w:val="left" w:pos="426"/>
        </w:tabs>
        <w:spacing w:before="0" w:after="0" w:line="240" w:lineRule="auto"/>
        <w:jc w:val="both"/>
        <w:rPr>
          <w:rStyle w:val="Nessuno"/>
          <w:rFonts w:ascii="Arial Narrow" w:hAnsi="Arial Narrow"/>
          <w:sz w:val="22"/>
          <w:szCs w:val="22"/>
          <w:lang w:val="it-IT"/>
        </w:rPr>
      </w:pPr>
      <w:r w:rsidRPr="00397B81">
        <w:rPr>
          <w:rStyle w:val="Nessuno"/>
          <w:rFonts w:ascii="Arial Narrow" w:hAnsi="Arial Narrow"/>
          <w:sz w:val="22"/>
          <w:szCs w:val="22"/>
          <w:lang w:val="it-IT"/>
        </w:rPr>
        <w:t xml:space="preserve">Alla luce degli orientamenti di cui al PNA 2025, le fattispecie di inconferibilità e incompatibilità applicabili a Romagna </w:t>
      </w:r>
      <w:r w:rsidR="002F035F" w:rsidRPr="00397B81">
        <w:rPr>
          <w:rStyle w:val="Nessuno"/>
          <w:rFonts w:ascii="Arial Narrow" w:hAnsi="Arial Narrow"/>
          <w:sz w:val="22"/>
          <w:szCs w:val="22"/>
          <w:lang w:val="it-IT"/>
        </w:rPr>
        <w:t>Acque sono</w:t>
      </w:r>
      <w:r w:rsidRPr="00397B81">
        <w:rPr>
          <w:rStyle w:val="Nessuno"/>
          <w:rFonts w:ascii="Arial Narrow" w:hAnsi="Arial Narrow"/>
          <w:sz w:val="22"/>
          <w:szCs w:val="22"/>
          <w:lang w:val="it-IT"/>
        </w:rPr>
        <w:t xml:space="preserve"> così rideterminate:</w:t>
      </w:r>
    </w:p>
    <w:p w14:paraId="6C7CE1D1" w14:textId="479E0395" w:rsidR="00397B81" w:rsidRPr="00397B81" w:rsidRDefault="00397B81" w:rsidP="00324418">
      <w:pPr>
        <w:pStyle w:val="Normale1"/>
        <w:numPr>
          <w:ilvl w:val="0"/>
          <w:numId w:val="168"/>
        </w:numPr>
        <w:spacing w:before="0" w:after="0" w:line="240" w:lineRule="auto"/>
        <w:ind w:left="360"/>
        <w:jc w:val="both"/>
        <w:rPr>
          <w:rStyle w:val="Nessuno"/>
          <w:rFonts w:ascii="Arial Narrow" w:hAnsi="Arial Narrow"/>
          <w:sz w:val="22"/>
          <w:szCs w:val="22"/>
          <w:lang w:val="it-IT"/>
        </w:rPr>
      </w:pPr>
      <w:r w:rsidRPr="00397B81">
        <w:rPr>
          <w:rStyle w:val="Nessuno"/>
          <w:rFonts w:ascii="Arial Narrow" w:hAnsi="Arial Narrow"/>
          <w:sz w:val="22"/>
          <w:szCs w:val="22"/>
          <w:lang w:val="it-IT"/>
        </w:rPr>
        <w:t>Inconferibilità per condanne penali (Art. 3): resta ferma la preclusione alla nomina per chi ha riportato condanne, anche non definitive, per reati contro la Pubblica Amministrazione.</w:t>
      </w:r>
    </w:p>
    <w:p w14:paraId="0DF001CB" w14:textId="13FC52C2" w:rsidR="00397B81" w:rsidRPr="00397B81" w:rsidRDefault="00397B81" w:rsidP="00324418">
      <w:pPr>
        <w:pStyle w:val="Normale1"/>
        <w:numPr>
          <w:ilvl w:val="0"/>
          <w:numId w:val="168"/>
        </w:numPr>
        <w:spacing w:before="0" w:after="0" w:line="240" w:lineRule="auto"/>
        <w:ind w:left="360"/>
        <w:jc w:val="both"/>
        <w:rPr>
          <w:rStyle w:val="Nessuno"/>
          <w:rFonts w:ascii="Arial Narrow" w:hAnsi="Arial Narrow"/>
          <w:sz w:val="22"/>
          <w:szCs w:val="22"/>
          <w:lang w:val="it-IT"/>
        </w:rPr>
      </w:pPr>
      <w:r w:rsidRPr="00397B81">
        <w:rPr>
          <w:rStyle w:val="Nessuno"/>
          <w:rFonts w:ascii="Arial Narrow" w:hAnsi="Arial Narrow"/>
          <w:sz w:val="22"/>
          <w:szCs w:val="22"/>
          <w:lang w:val="it-IT"/>
        </w:rPr>
        <w:t>Abrogazione dell'Art. 7: i riferimenti all'inconferibilità per chi proviene da cariche politiche regionali o locali sono eliminati, in quanto la norma è stata completamente abrogata nel 2025. Il passaggio dalla politica a incarichi amministrativi è ora possibile, fermi restando i soli vincoli di incompatibilità in corso d'incarico.</w:t>
      </w:r>
    </w:p>
    <w:p w14:paraId="44280A1E" w14:textId="4AE8FB27" w:rsidR="00397B81" w:rsidRPr="00397B81" w:rsidRDefault="00397B81" w:rsidP="00324418">
      <w:pPr>
        <w:pStyle w:val="Normale1"/>
        <w:numPr>
          <w:ilvl w:val="0"/>
          <w:numId w:val="168"/>
        </w:numPr>
        <w:spacing w:before="0" w:after="0" w:line="240" w:lineRule="auto"/>
        <w:ind w:left="360"/>
        <w:jc w:val="both"/>
        <w:rPr>
          <w:rStyle w:val="Nessuno"/>
          <w:rFonts w:ascii="Arial Narrow" w:hAnsi="Arial Narrow"/>
          <w:sz w:val="22"/>
          <w:szCs w:val="22"/>
          <w:lang w:val="it-IT"/>
        </w:rPr>
      </w:pPr>
      <w:r w:rsidRPr="00397B81">
        <w:rPr>
          <w:rStyle w:val="Nessuno"/>
          <w:rFonts w:ascii="Arial Narrow" w:hAnsi="Arial Narrow"/>
          <w:sz w:val="22"/>
          <w:szCs w:val="22"/>
          <w:lang w:val="it-IT"/>
        </w:rPr>
        <w:t>Incompatibilità per Dirigenti (Art. 12): gli incarichi dirigenziali interni ed esterni sono incompatibili con l'assunzione di cariche di indirizzo (</w:t>
      </w:r>
      <w:proofErr w:type="spellStart"/>
      <w:r w:rsidRPr="00397B81">
        <w:rPr>
          <w:rStyle w:val="Nessuno"/>
          <w:rFonts w:ascii="Arial Narrow" w:hAnsi="Arial Narrow"/>
          <w:sz w:val="22"/>
          <w:szCs w:val="22"/>
          <w:lang w:val="it-IT"/>
        </w:rPr>
        <w:t>CdA</w:t>
      </w:r>
      <w:proofErr w:type="spellEnd"/>
      <w:r w:rsidRPr="00397B81">
        <w:rPr>
          <w:rStyle w:val="Nessuno"/>
          <w:rFonts w:ascii="Arial Narrow" w:hAnsi="Arial Narrow"/>
          <w:sz w:val="22"/>
          <w:szCs w:val="22"/>
          <w:lang w:val="it-IT"/>
        </w:rPr>
        <w:t>) nello stesso ente.</w:t>
      </w:r>
      <w:r w:rsidR="00253ACE">
        <w:rPr>
          <w:rStyle w:val="Nessuno"/>
          <w:rFonts w:ascii="Arial Narrow" w:hAnsi="Arial Narrow"/>
          <w:sz w:val="22"/>
          <w:szCs w:val="22"/>
          <w:lang w:val="it-IT"/>
        </w:rPr>
        <w:t xml:space="preserve"> </w:t>
      </w:r>
      <w:r w:rsidR="00230512">
        <w:rPr>
          <w:rStyle w:val="Nessuno"/>
          <w:rFonts w:ascii="Arial Narrow" w:hAnsi="Arial Narrow"/>
          <w:sz w:val="22"/>
          <w:szCs w:val="22"/>
          <w:lang w:val="it-IT"/>
        </w:rPr>
        <w:t xml:space="preserve">Fatta </w:t>
      </w:r>
      <w:r w:rsidR="002F035F">
        <w:rPr>
          <w:rStyle w:val="Nessuno"/>
          <w:rFonts w:ascii="Arial Narrow" w:hAnsi="Arial Narrow"/>
          <w:sz w:val="22"/>
          <w:szCs w:val="22"/>
          <w:lang w:val="it-IT"/>
        </w:rPr>
        <w:t xml:space="preserve">salva </w:t>
      </w:r>
      <w:r w:rsidR="002F035F" w:rsidRPr="00397B81">
        <w:rPr>
          <w:rStyle w:val="Nessuno"/>
          <w:rFonts w:ascii="Arial Narrow" w:hAnsi="Arial Narrow"/>
          <w:sz w:val="22"/>
          <w:szCs w:val="22"/>
          <w:lang w:val="it-IT"/>
        </w:rPr>
        <w:t>esenzione</w:t>
      </w:r>
      <w:r w:rsidRPr="00397B81">
        <w:rPr>
          <w:rStyle w:val="Nessuno"/>
          <w:rFonts w:ascii="Arial Narrow" w:hAnsi="Arial Narrow"/>
          <w:sz w:val="22"/>
          <w:szCs w:val="22"/>
          <w:lang w:val="it-IT"/>
        </w:rPr>
        <w:t xml:space="preserve"> "Dipendenti di Ruolo" (Art. 12, co. 4-bis): introdotta dalla Legge 69/2025,</w:t>
      </w:r>
      <w:r w:rsidR="00230512">
        <w:rPr>
          <w:rStyle w:val="Nessuno"/>
          <w:rFonts w:ascii="Arial Narrow" w:hAnsi="Arial Narrow"/>
          <w:sz w:val="22"/>
          <w:szCs w:val="22"/>
          <w:lang w:val="it-IT"/>
        </w:rPr>
        <w:t xml:space="preserve"> la </w:t>
      </w:r>
      <w:r w:rsidR="002F035F">
        <w:rPr>
          <w:rStyle w:val="Nessuno"/>
          <w:rFonts w:ascii="Arial Narrow" w:hAnsi="Arial Narrow"/>
          <w:sz w:val="22"/>
          <w:szCs w:val="22"/>
          <w:lang w:val="it-IT"/>
        </w:rPr>
        <w:t xml:space="preserve">quale </w:t>
      </w:r>
      <w:r w:rsidR="002F035F" w:rsidRPr="00397B81">
        <w:rPr>
          <w:rStyle w:val="Nessuno"/>
          <w:rFonts w:ascii="Arial Narrow" w:hAnsi="Arial Narrow"/>
          <w:sz w:val="22"/>
          <w:szCs w:val="22"/>
          <w:lang w:val="it-IT"/>
        </w:rPr>
        <w:t>stabilisce</w:t>
      </w:r>
      <w:r w:rsidRPr="00397B81">
        <w:rPr>
          <w:rStyle w:val="Nessuno"/>
          <w:rFonts w:ascii="Arial Narrow" w:hAnsi="Arial Narrow"/>
          <w:sz w:val="22"/>
          <w:szCs w:val="22"/>
          <w:lang w:val="it-IT"/>
        </w:rPr>
        <w:t xml:space="preserve"> che le incompatibilità con cariche politiche regionali e locali non si applicano ai dirigenti che sono dipendenti a tempo indeterminato (di ruolo) della società stessa.</w:t>
      </w:r>
    </w:p>
    <w:p w14:paraId="4F18F50B" w14:textId="572DB3B0" w:rsidR="00397B81" w:rsidRPr="00397B81" w:rsidRDefault="00397B81" w:rsidP="00324418">
      <w:pPr>
        <w:pStyle w:val="Normale1"/>
        <w:numPr>
          <w:ilvl w:val="0"/>
          <w:numId w:val="168"/>
        </w:numPr>
        <w:spacing w:before="0" w:after="0" w:line="240" w:lineRule="auto"/>
        <w:ind w:left="360"/>
        <w:jc w:val="both"/>
        <w:rPr>
          <w:rStyle w:val="Nessuno"/>
          <w:rFonts w:ascii="Arial Narrow" w:hAnsi="Arial Narrow"/>
          <w:sz w:val="22"/>
          <w:szCs w:val="22"/>
          <w:lang w:val="it-IT"/>
        </w:rPr>
      </w:pPr>
      <w:r w:rsidRPr="00397B81">
        <w:rPr>
          <w:rStyle w:val="Nessuno"/>
          <w:rFonts w:ascii="Arial Narrow" w:hAnsi="Arial Narrow"/>
          <w:sz w:val="22"/>
          <w:szCs w:val="22"/>
          <w:lang w:val="it-IT"/>
        </w:rPr>
        <w:t>Incompatibilità per il Direttore Generale (Art. 11): l’incarico amministrativo di vertice è incompatibile con cariche politiche nazionali (Parlamento, Governo) e con componenti di Giunte o Consigli di Regioni o Comuni con popolazione superiore ai 15.000 abitanti della medesima regione.</w:t>
      </w:r>
    </w:p>
    <w:p w14:paraId="0B7D802A" w14:textId="0F534307" w:rsidR="00397B81" w:rsidRPr="00397B81" w:rsidRDefault="00397B81" w:rsidP="00324418">
      <w:pPr>
        <w:pStyle w:val="Normale1"/>
        <w:numPr>
          <w:ilvl w:val="0"/>
          <w:numId w:val="168"/>
        </w:numPr>
        <w:spacing w:before="0" w:after="0" w:line="240" w:lineRule="auto"/>
        <w:ind w:left="360"/>
        <w:jc w:val="both"/>
        <w:rPr>
          <w:rStyle w:val="Nessuno"/>
          <w:rFonts w:ascii="Arial Narrow" w:hAnsi="Arial Narrow"/>
          <w:sz w:val="22"/>
          <w:szCs w:val="22"/>
          <w:lang w:val="it-IT"/>
        </w:rPr>
      </w:pPr>
      <w:r w:rsidRPr="00397B81">
        <w:rPr>
          <w:rStyle w:val="Nessuno"/>
          <w:rFonts w:ascii="Arial Narrow" w:hAnsi="Arial Narrow"/>
          <w:sz w:val="22"/>
          <w:szCs w:val="22"/>
          <w:lang w:val="it-IT"/>
        </w:rPr>
        <w:t xml:space="preserve">Incompatibilità per Organi di Indirizzo (Art. 13): i componenti del </w:t>
      </w:r>
      <w:proofErr w:type="spellStart"/>
      <w:r w:rsidRPr="00397B81">
        <w:rPr>
          <w:rStyle w:val="Nessuno"/>
          <w:rFonts w:ascii="Arial Narrow" w:hAnsi="Arial Narrow"/>
          <w:sz w:val="22"/>
          <w:szCs w:val="22"/>
          <w:lang w:val="it-IT"/>
        </w:rPr>
        <w:t>CdA</w:t>
      </w:r>
      <w:proofErr w:type="spellEnd"/>
      <w:r w:rsidRPr="00397B81">
        <w:rPr>
          <w:rStyle w:val="Nessuno"/>
          <w:rFonts w:ascii="Arial Narrow" w:hAnsi="Arial Narrow"/>
          <w:sz w:val="22"/>
          <w:szCs w:val="22"/>
          <w:lang w:val="it-IT"/>
        </w:rPr>
        <w:t xml:space="preserve"> e il Presidente non possono contestualmente ricoprire cariche in organi di indirizzo politico di amministrazioni statali, regionali e locali (sopra i 15.000 abitanti nella stessa regione), né cariche analoghe in altri enti di diritto privato in controllo pubblico della regione.</w:t>
      </w:r>
    </w:p>
    <w:p w14:paraId="20297B66" w14:textId="3977DB52" w:rsidR="00DC1B23" w:rsidRDefault="00397B81" w:rsidP="00324418">
      <w:pPr>
        <w:pStyle w:val="Normale1"/>
        <w:numPr>
          <w:ilvl w:val="0"/>
          <w:numId w:val="168"/>
        </w:numPr>
        <w:spacing w:before="0" w:after="0" w:line="240" w:lineRule="auto"/>
        <w:ind w:left="360"/>
        <w:jc w:val="both"/>
        <w:rPr>
          <w:rStyle w:val="Nessuno"/>
          <w:rFonts w:ascii="Arial Narrow" w:hAnsi="Arial Narrow"/>
          <w:sz w:val="22"/>
          <w:szCs w:val="22"/>
          <w:lang w:val="it-IT"/>
        </w:rPr>
      </w:pPr>
      <w:r w:rsidRPr="00397B81">
        <w:rPr>
          <w:rStyle w:val="Nessuno"/>
          <w:rFonts w:ascii="Arial Narrow" w:hAnsi="Arial Narrow"/>
          <w:sz w:val="22"/>
          <w:szCs w:val="22"/>
          <w:lang w:val="it-IT"/>
        </w:rPr>
        <w:t xml:space="preserve">Incompatibilità con il Servizio Sanitario (Art. 14): è confermata l'incompatibilità tra </w:t>
      </w:r>
      <w:r w:rsidR="0082003C">
        <w:rPr>
          <w:rStyle w:val="Nessuno"/>
          <w:rFonts w:ascii="Arial Narrow" w:hAnsi="Arial Narrow"/>
          <w:sz w:val="22"/>
          <w:szCs w:val="22"/>
          <w:lang w:val="it-IT"/>
        </w:rPr>
        <w:t xml:space="preserve">la carica </w:t>
      </w:r>
      <w:r w:rsidRPr="00397B81">
        <w:rPr>
          <w:rStyle w:val="Nessuno"/>
          <w:rFonts w:ascii="Arial Narrow" w:hAnsi="Arial Narrow"/>
          <w:sz w:val="22"/>
          <w:szCs w:val="22"/>
          <w:lang w:val="it-IT"/>
        </w:rPr>
        <w:t xml:space="preserve">di </w:t>
      </w:r>
      <w:r w:rsidR="0082003C">
        <w:rPr>
          <w:rStyle w:val="Nessuno"/>
          <w:rFonts w:ascii="Arial Narrow" w:hAnsi="Arial Narrow"/>
          <w:sz w:val="22"/>
          <w:szCs w:val="22"/>
          <w:lang w:val="it-IT"/>
        </w:rPr>
        <w:t xml:space="preserve">Presidente </w:t>
      </w:r>
      <w:r w:rsidRPr="00397B81">
        <w:rPr>
          <w:rStyle w:val="Nessuno"/>
          <w:rFonts w:ascii="Arial Narrow" w:hAnsi="Arial Narrow"/>
          <w:sz w:val="22"/>
          <w:szCs w:val="22"/>
          <w:lang w:val="it-IT"/>
        </w:rPr>
        <w:t xml:space="preserve">nella Società e </w:t>
      </w:r>
      <w:r w:rsidR="002F035F" w:rsidRPr="00397B81">
        <w:rPr>
          <w:rStyle w:val="Nessuno"/>
          <w:rFonts w:ascii="Arial Narrow" w:hAnsi="Arial Narrow"/>
          <w:sz w:val="22"/>
          <w:szCs w:val="22"/>
          <w:lang w:val="it-IT"/>
        </w:rPr>
        <w:t xml:space="preserve">cariche </w:t>
      </w:r>
      <w:r w:rsidR="002F035F">
        <w:rPr>
          <w:rStyle w:val="Nessuno"/>
          <w:rFonts w:ascii="Arial Narrow" w:hAnsi="Arial Narrow"/>
          <w:sz w:val="22"/>
          <w:szCs w:val="22"/>
          <w:lang w:val="it-IT"/>
        </w:rPr>
        <w:t>di</w:t>
      </w:r>
      <w:r w:rsidR="00E07FB6">
        <w:rPr>
          <w:rStyle w:val="Nessuno"/>
          <w:rFonts w:ascii="Arial Narrow" w:hAnsi="Arial Narrow"/>
          <w:sz w:val="22"/>
          <w:szCs w:val="22"/>
          <w:lang w:val="it-IT"/>
        </w:rPr>
        <w:t xml:space="preserve"> </w:t>
      </w:r>
      <w:r w:rsidRPr="00397B81">
        <w:rPr>
          <w:rStyle w:val="Nessuno"/>
          <w:rFonts w:ascii="Arial Narrow" w:hAnsi="Arial Narrow"/>
          <w:sz w:val="22"/>
          <w:szCs w:val="22"/>
          <w:lang w:val="it-IT"/>
        </w:rPr>
        <w:t>Direttore Generale, Sanitario o Amministrativo</w:t>
      </w:r>
      <w:r w:rsidR="00E07FB6">
        <w:rPr>
          <w:rStyle w:val="Nessuno"/>
          <w:rFonts w:ascii="Arial Narrow" w:hAnsi="Arial Narrow"/>
          <w:sz w:val="22"/>
          <w:szCs w:val="22"/>
          <w:lang w:val="it-IT"/>
        </w:rPr>
        <w:t xml:space="preserve">, </w:t>
      </w:r>
      <w:r w:rsidRPr="00397B81">
        <w:rPr>
          <w:rStyle w:val="Nessuno"/>
          <w:rFonts w:ascii="Arial Narrow" w:hAnsi="Arial Narrow"/>
          <w:sz w:val="22"/>
          <w:szCs w:val="22"/>
          <w:lang w:val="it-IT"/>
        </w:rPr>
        <w:t>nelle Aziende Sanitarie Locali (ASL) della regione</w:t>
      </w:r>
      <w:r w:rsidR="00E07FB6">
        <w:rPr>
          <w:rStyle w:val="Nessuno"/>
          <w:rFonts w:ascii="Arial Narrow" w:hAnsi="Arial Narrow"/>
          <w:sz w:val="22"/>
          <w:szCs w:val="22"/>
          <w:lang w:val="it-IT"/>
        </w:rPr>
        <w:t>.</w:t>
      </w:r>
    </w:p>
    <w:p w14:paraId="3FF69360" w14:textId="77777777" w:rsidR="00DC1B23" w:rsidRDefault="00DC1B23" w:rsidP="002C178D">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49205061" w14:textId="77777777" w:rsidR="000D1391" w:rsidRPr="007818E2" w:rsidRDefault="000D1391" w:rsidP="002C178D">
      <w:pPr>
        <w:pStyle w:val="Normale1"/>
        <w:tabs>
          <w:tab w:val="left" w:pos="284"/>
          <w:tab w:val="left" w:pos="426"/>
        </w:tabs>
        <w:spacing w:before="0" w:after="0" w:line="240" w:lineRule="auto"/>
        <w:jc w:val="both"/>
        <w:rPr>
          <w:rStyle w:val="Nessuno"/>
          <w:rFonts w:ascii="Arial Narrow" w:hAnsi="Arial Narrow"/>
          <w:color w:val="595959" w:themeColor="text1" w:themeTint="A6"/>
          <w:sz w:val="22"/>
          <w:szCs w:val="22"/>
          <w:lang w:val="it-IT"/>
        </w:rPr>
      </w:pPr>
    </w:p>
    <w:p w14:paraId="77B88728" w14:textId="77777777" w:rsidR="000D1391" w:rsidRPr="007818E2" w:rsidRDefault="000D1391" w:rsidP="002C178D">
      <w:pPr>
        <w:pStyle w:val="Normale1"/>
        <w:tabs>
          <w:tab w:val="left" w:pos="284"/>
        </w:tabs>
        <w:spacing w:before="0" w:after="0" w:line="240" w:lineRule="auto"/>
        <w:jc w:val="both"/>
        <w:rPr>
          <w:rStyle w:val="Nessuno"/>
          <w:rFonts w:ascii="Arial Narrow" w:hAnsi="Arial Narrow"/>
          <w:b/>
          <w:bCs/>
          <w:color w:val="595959" w:themeColor="text1" w:themeTint="A6"/>
          <w:sz w:val="18"/>
          <w:szCs w:val="18"/>
          <w:lang w:val="it-IT"/>
        </w:rPr>
      </w:pPr>
      <w:r w:rsidRPr="007818E2">
        <w:rPr>
          <w:rStyle w:val="Nessuno"/>
          <w:rFonts w:ascii="Arial Narrow" w:hAnsi="Arial Narrow"/>
          <w:b/>
          <w:bCs/>
          <w:color w:val="595959" w:themeColor="text1" w:themeTint="A6"/>
          <w:sz w:val="18"/>
          <w:szCs w:val="18"/>
          <w:lang w:val="it-IT"/>
        </w:rPr>
        <w:t>MISURE</w:t>
      </w:r>
      <w:r w:rsidR="00A1434D" w:rsidRPr="007818E2">
        <w:rPr>
          <w:rStyle w:val="Nessuno"/>
          <w:rFonts w:ascii="Arial Narrow" w:hAnsi="Arial Narrow"/>
          <w:b/>
          <w:bCs/>
          <w:color w:val="595959" w:themeColor="text1" w:themeTint="A6"/>
          <w:sz w:val="18"/>
          <w:szCs w:val="18"/>
          <w:lang w:val="it-IT"/>
        </w:rPr>
        <w:t xml:space="preserve"> DA RISPETTARE </w:t>
      </w:r>
    </w:p>
    <w:p w14:paraId="7D25F546" w14:textId="77777777" w:rsidR="002A34E3" w:rsidRPr="00F620DE" w:rsidRDefault="00E26085" w:rsidP="002C178D">
      <w:pPr>
        <w:pStyle w:val="Normale1"/>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L’U</w:t>
      </w:r>
      <w:r w:rsidR="000D1391" w:rsidRPr="00F620DE">
        <w:rPr>
          <w:rStyle w:val="Nessuno"/>
          <w:rFonts w:ascii="Arial Narrow" w:hAnsi="Arial Narrow"/>
          <w:sz w:val="22"/>
          <w:szCs w:val="22"/>
          <w:lang w:val="it-IT"/>
        </w:rPr>
        <w:t>fficio Affari Societari   provvede a</w:t>
      </w:r>
      <w:r w:rsidR="002A34E3" w:rsidRPr="00F620DE">
        <w:rPr>
          <w:rStyle w:val="Nessuno"/>
          <w:rFonts w:ascii="Arial Narrow" w:hAnsi="Arial Narrow"/>
          <w:sz w:val="22"/>
          <w:szCs w:val="22"/>
          <w:lang w:val="it-IT"/>
        </w:rPr>
        <w:t>:</w:t>
      </w:r>
    </w:p>
    <w:p w14:paraId="343F866D" w14:textId="2B4E4C09" w:rsidR="00BB3CD0" w:rsidRPr="00F620DE" w:rsidRDefault="000D1391" w:rsidP="00324418">
      <w:pPr>
        <w:pStyle w:val="Paragrafoelenco1"/>
        <w:numPr>
          <w:ilvl w:val="0"/>
          <w:numId w:val="169"/>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richie</w:t>
      </w:r>
      <w:r w:rsidR="00A1434D" w:rsidRPr="00F620DE">
        <w:rPr>
          <w:rStyle w:val="Nessuno"/>
          <w:rFonts w:ascii="Arial Narrow" w:hAnsi="Arial Narrow"/>
          <w:sz w:val="22"/>
          <w:szCs w:val="22"/>
          <w:lang w:val="it-IT"/>
        </w:rPr>
        <w:t xml:space="preserve">dere </w:t>
      </w:r>
      <w:r w:rsidR="00BA1C33" w:rsidRPr="00F620DE">
        <w:rPr>
          <w:rStyle w:val="Nessuno"/>
          <w:rFonts w:ascii="Arial Narrow" w:hAnsi="Arial Narrow"/>
          <w:sz w:val="22"/>
          <w:szCs w:val="22"/>
          <w:lang w:val="it-IT"/>
        </w:rPr>
        <w:t xml:space="preserve">annualmente </w:t>
      </w:r>
      <w:r w:rsidR="00F5198F" w:rsidRPr="00F620DE">
        <w:rPr>
          <w:rStyle w:val="Nessuno"/>
          <w:rFonts w:ascii="Arial Narrow" w:hAnsi="Arial Narrow"/>
          <w:sz w:val="22"/>
          <w:szCs w:val="22"/>
          <w:lang w:val="it-IT"/>
        </w:rPr>
        <w:t>ad amministratori</w:t>
      </w:r>
      <w:r w:rsidRPr="00F620DE">
        <w:rPr>
          <w:rStyle w:val="Nessuno"/>
          <w:rFonts w:ascii="Arial Narrow" w:hAnsi="Arial Narrow"/>
          <w:sz w:val="22"/>
          <w:szCs w:val="22"/>
          <w:lang w:val="it-IT"/>
        </w:rPr>
        <w:t xml:space="preserve"> e ai dirigenti</w:t>
      </w:r>
      <w:r w:rsidR="002A34E3" w:rsidRPr="00F620DE">
        <w:rPr>
          <w:rStyle w:val="Nessuno"/>
          <w:rFonts w:ascii="Arial Narrow" w:hAnsi="Arial Narrow"/>
          <w:sz w:val="22"/>
          <w:szCs w:val="22"/>
          <w:lang w:val="it-IT"/>
        </w:rPr>
        <w:t>, in carica,</w:t>
      </w:r>
      <w:r w:rsidRPr="00F620DE">
        <w:rPr>
          <w:rStyle w:val="Nessuno"/>
          <w:rFonts w:ascii="Arial Narrow" w:hAnsi="Arial Narrow"/>
          <w:sz w:val="22"/>
          <w:szCs w:val="22"/>
          <w:lang w:val="it-IT"/>
        </w:rPr>
        <w:t xml:space="preserve"> la sottosc</w:t>
      </w:r>
      <w:r w:rsidR="00E26085" w:rsidRPr="00F620DE">
        <w:rPr>
          <w:rStyle w:val="Nessuno"/>
          <w:rFonts w:ascii="Arial Narrow" w:hAnsi="Arial Narrow"/>
          <w:sz w:val="22"/>
          <w:szCs w:val="22"/>
          <w:lang w:val="it-IT"/>
        </w:rPr>
        <w:t>r</w:t>
      </w:r>
      <w:r w:rsidRPr="00F620DE">
        <w:rPr>
          <w:rStyle w:val="Nessuno"/>
          <w:rFonts w:ascii="Arial Narrow" w:hAnsi="Arial Narrow"/>
          <w:sz w:val="22"/>
          <w:szCs w:val="22"/>
          <w:lang w:val="it-IT"/>
        </w:rPr>
        <w:t xml:space="preserve">izione delle specifiche dichiarazioni relative </w:t>
      </w:r>
      <w:r w:rsidR="004413EC" w:rsidRPr="00F620DE">
        <w:rPr>
          <w:rStyle w:val="Nessuno"/>
          <w:rFonts w:ascii="Arial Narrow" w:hAnsi="Arial Narrow"/>
          <w:sz w:val="22"/>
          <w:szCs w:val="22"/>
          <w:lang w:val="it-IT"/>
        </w:rPr>
        <w:t>all’inconferibilità e</w:t>
      </w:r>
      <w:r w:rsidRPr="00F620DE">
        <w:rPr>
          <w:rStyle w:val="Nessuno"/>
          <w:rFonts w:ascii="Arial Narrow" w:hAnsi="Arial Narrow"/>
          <w:sz w:val="22"/>
          <w:szCs w:val="22"/>
          <w:lang w:val="it-IT"/>
        </w:rPr>
        <w:t xml:space="preserve"> incompatibilità degl</w:t>
      </w:r>
      <w:r w:rsidR="00BB3CD0" w:rsidRPr="00F620DE">
        <w:rPr>
          <w:rStyle w:val="Nessuno"/>
          <w:rFonts w:ascii="Arial Narrow" w:hAnsi="Arial Narrow"/>
          <w:sz w:val="22"/>
          <w:szCs w:val="22"/>
          <w:lang w:val="it-IT"/>
        </w:rPr>
        <w:t xml:space="preserve">i incarichi all’atto della </w:t>
      </w:r>
      <w:r w:rsidR="004413EC" w:rsidRPr="00F620DE">
        <w:rPr>
          <w:rStyle w:val="Nessuno"/>
          <w:rFonts w:ascii="Arial Narrow" w:hAnsi="Arial Narrow"/>
          <w:sz w:val="22"/>
          <w:szCs w:val="22"/>
          <w:lang w:val="it-IT"/>
        </w:rPr>
        <w:t>nomina e</w:t>
      </w:r>
      <w:r w:rsidR="00BB3CD0" w:rsidRPr="00F620DE">
        <w:rPr>
          <w:rStyle w:val="Nessuno"/>
          <w:rFonts w:ascii="Arial Narrow" w:hAnsi="Arial Narrow"/>
          <w:sz w:val="22"/>
          <w:szCs w:val="22"/>
          <w:lang w:val="it-IT"/>
        </w:rPr>
        <w:t xml:space="preserve"> aggiornare ogni qual volta si modifichi qualcosa e comunque almeno una volta all’anno. Nel Modello di dichiarazione di cui all’art. 20 del </w:t>
      </w:r>
      <w:proofErr w:type="spellStart"/>
      <w:r w:rsidR="00BB3CD0" w:rsidRPr="00F620DE">
        <w:rPr>
          <w:rStyle w:val="Nessuno"/>
          <w:rFonts w:ascii="Arial Narrow" w:hAnsi="Arial Narrow"/>
          <w:sz w:val="22"/>
          <w:szCs w:val="22"/>
          <w:lang w:val="it-IT"/>
        </w:rPr>
        <w:t>D.Lgs.</w:t>
      </w:r>
      <w:proofErr w:type="spellEnd"/>
      <w:r w:rsidR="00260BDB" w:rsidRPr="00F620DE">
        <w:rPr>
          <w:rStyle w:val="Nessuno"/>
          <w:rFonts w:ascii="Arial Narrow" w:hAnsi="Arial Narrow"/>
          <w:sz w:val="22"/>
          <w:szCs w:val="22"/>
          <w:lang w:val="it-IT"/>
        </w:rPr>
        <w:t xml:space="preserve"> </w:t>
      </w:r>
      <w:r w:rsidR="00BB3CD0" w:rsidRPr="00F620DE">
        <w:rPr>
          <w:rStyle w:val="Nessuno"/>
          <w:rFonts w:ascii="Arial Narrow" w:hAnsi="Arial Narrow"/>
          <w:sz w:val="22"/>
          <w:szCs w:val="22"/>
          <w:lang w:val="it-IT"/>
        </w:rPr>
        <w:t xml:space="preserve">39/2013 il soggetto interessato (amministratore, sindaco, dirigente), è previsto che, oltre alla dichiarazione, deve essere allegato l’elenco delle eventuali condanne subite per reati contro la P.A. L’interessato deve poi dichiarare le eventuali cariche e/o incarichi che ricopre all’atto della dichiarazione e ricoperti in precedenza, rilevanti ai fini del </w:t>
      </w:r>
      <w:proofErr w:type="spellStart"/>
      <w:r w:rsidR="00BB3CD0" w:rsidRPr="00F620DE">
        <w:rPr>
          <w:rStyle w:val="Nessuno"/>
          <w:rFonts w:ascii="Arial Narrow" w:hAnsi="Arial Narrow"/>
          <w:sz w:val="22"/>
          <w:szCs w:val="22"/>
          <w:lang w:val="it-IT"/>
        </w:rPr>
        <w:t>D.Lgs.</w:t>
      </w:r>
      <w:proofErr w:type="spellEnd"/>
      <w:r w:rsidR="00260BDB" w:rsidRPr="00F620DE">
        <w:rPr>
          <w:rStyle w:val="Nessuno"/>
          <w:rFonts w:ascii="Arial Narrow" w:hAnsi="Arial Narrow"/>
          <w:sz w:val="22"/>
          <w:szCs w:val="22"/>
          <w:lang w:val="it-IT"/>
        </w:rPr>
        <w:t xml:space="preserve"> </w:t>
      </w:r>
      <w:r w:rsidR="00BB3CD0" w:rsidRPr="00F620DE">
        <w:rPr>
          <w:rStyle w:val="Nessuno"/>
          <w:rFonts w:ascii="Arial Narrow" w:hAnsi="Arial Narrow"/>
          <w:sz w:val="22"/>
          <w:szCs w:val="22"/>
          <w:lang w:val="it-IT"/>
        </w:rPr>
        <w:t>39/2013;</w:t>
      </w:r>
    </w:p>
    <w:p w14:paraId="0414D127" w14:textId="77777777" w:rsidR="00BB3CD0" w:rsidRPr="00F620DE" w:rsidRDefault="00BB3CD0" w:rsidP="00324418">
      <w:pPr>
        <w:pStyle w:val="Normale1"/>
        <w:numPr>
          <w:ilvl w:val="0"/>
          <w:numId w:val="169"/>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lastRenderedPageBreak/>
        <w:t>le suddette dichiarazioni sono pubblicate sulla pagina “Società trasparente” del sito web aziendale.</w:t>
      </w:r>
    </w:p>
    <w:p w14:paraId="2DA87892" w14:textId="66DABB7D" w:rsidR="00A45338" w:rsidRPr="00F620DE" w:rsidRDefault="00DE3975" w:rsidP="00324418">
      <w:pPr>
        <w:pStyle w:val="Normale1"/>
        <w:numPr>
          <w:ilvl w:val="0"/>
          <w:numId w:val="169"/>
        </w:numPr>
        <w:spacing w:before="0" w:after="0" w:line="240" w:lineRule="auto"/>
        <w:jc w:val="both"/>
        <w:rPr>
          <w:rStyle w:val="Nessuno"/>
          <w:rFonts w:ascii="Arial Narrow" w:hAnsi="Arial Narrow"/>
          <w:sz w:val="22"/>
          <w:szCs w:val="22"/>
          <w:lang w:val="it-IT"/>
        </w:rPr>
      </w:pPr>
      <w:r>
        <w:rPr>
          <w:rStyle w:val="Nessuno"/>
          <w:rFonts w:ascii="Arial Narrow" w:hAnsi="Arial Narrow"/>
          <w:sz w:val="22"/>
          <w:szCs w:val="22"/>
          <w:lang w:val="it-IT"/>
        </w:rPr>
        <w:t>La</w:t>
      </w:r>
      <w:r w:rsidR="000D1391" w:rsidRPr="00F620DE">
        <w:rPr>
          <w:rStyle w:val="Nessuno"/>
          <w:rFonts w:ascii="Arial Narrow" w:hAnsi="Arial Narrow"/>
          <w:sz w:val="22"/>
          <w:szCs w:val="22"/>
          <w:lang w:val="it-IT"/>
        </w:rPr>
        <w:t xml:space="preserve"> RPCT, con il supporto </w:t>
      </w:r>
      <w:r w:rsidR="002A34E3" w:rsidRPr="00F620DE">
        <w:rPr>
          <w:rStyle w:val="Nessuno"/>
          <w:rFonts w:ascii="Arial Narrow" w:hAnsi="Arial Narrow"/>
          <w:sz w:val="22"/>
          <w:szCs w:val="22"/>
          <w:lang w:val="it-IT"/>
        </w:rPr>
        <w:t xml:space="preserve">dell’Ufficio Affari Societari, </w:t>
      </w:r>
      <w:r w:rsidR="00A43ACB" w:rsidRPr="00F620DE">
        <w:rPr>
          <w:rStyle w:val="Nessuno"/>
          <w:rFonts w:ascii="Arial Narrow" w:hAnsi="Arial Narrow"/>
          <w:sz w:val="22"/>
          <w:szCs w:val="22"/>
          <w:lang w:val="it-IT"/>
        </w:rPr>
        <w:t>verifica annualm</w:t>
      </w:r>
      <w:r w:rsidR="007E6F75" w:rsidRPr="00F620DE">
        <w:rPr>
          <w:rStyle w:val="Nessuno"/>
          <w:rFonts w:ascii="Arial Narrow" w:hAnsi="Arial Narrow"/>
          <w:sz w:val="22"/>
          <w:szCs w:val="22"/>
          <w:lang w:val="it-IT"/>
        </w:rPr>
        <w:t>ente e a campione la veridicità</w:t>
      </w:r>
      <w:r w:rsidR="00A43ACB" w:rsidRPr="00F620DE">
        <w:rPr>
          <w:rStyle w:val="Nessuno"/>
          <w:rFonts w:ascii="Arial Narrow" w:hAnsi="Arial Narrow"/>
          <w:sz w:val="22"/>
          <w:szCs w:val="22"/>
          <w:lang w:val="it-IT"/>
        </w:rPr>
        <w:t xml:space="preserve"> e la completezza delle dichiarazioni, </w:t>
      </w:r>
      <w:r w:rsidR="002A34E3" w:rsidRPr="00F620DE">
        <w:rPr>
          <w:rStyle w:val="Nessuno"/>
          <w:rFonts w:ascii="Arial Narrow" w:hAnsi="Arial Narrow"/>
          <w:sz w:val="22"/>
          <w:szCs w:val="22"/>
          <w:lang w:val="it-IT"/>
        </w:rPr>
        <w:t>mediante accesso a pubblici registri, banche dati e richiesta di informazioni alle Autorità competenti, nonché mediante acquisizione di ogni altra informazione utile e ottenibile anche attraverso i siti web, in particolare sono previsti controlli attraverso visure camerali, la consulta</w:t>
      </w:r>
      <w:r w:rsidR="00A43ACB" w:rsidRPr="00F620DE">
        <w:rPr>
          <w:rStyle w:val="Nessuno"/>
          <w:rFonts w:ascii="Arial Narrow" w:hAnsi="Arial Narrow"/>
          <w:sz w:val="22"/>
          <w:szCs w:val="22"/>
          <w:lang w:val="it-IT"/>
        </w:rPr>
        <w:t>zione del casellario giudiziale.</w:t>
      </w:r>
      <w:r w:rsidR="002A34E3" w:rsidRPr="00F620DE">
        <w:rPr>
          <w:rStyle w:val="Nessuno"/>
          <w:rFonts w:ascii="Arial Narrow" w:hAnsi="Arial Narrow"/>
          <w:sz w:val="22"/>
          <w:szCs w:val="22"/>
          <w:lang w:val="it-IT"/>
        </w:rPr>
        <w:t xml:space="preserve"> </w:t>
      </w:r>
    </w:p>
    <w:p w14:paraId="332643BE" w14:textId="77777777" w:rsidR="00E26085" w:rsidRPr="00F620DE" w:rsidRDefault="00E26085" w:rsidP="002C178D">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5E01AD88" w14:textId="77777777" w:rsidR="00A45338" w:rsidRPr="00F620DE" w:rsidRDefault="00A45338"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Qualora dovesse emergere una qualsiasi circostanza rilevante, RPCT contatta tempestivamente il soggetto interessato al quale viene richiesto di fornire adeguata documentazione di supporto che attesti la veridicità delle dichiarazioni rese. Ove dovesse emergere una causa </w:t>
      </w:r>
      <w:r w:rsidR="005D04FC" w:rsidRPr="00F620DE">
        <w:rPr>
          <w:rStyle w:val="Nessuno"/>
          <w:rFonts w:ascii="Arial Narrow" w:hAnsi="Arial Narrow"/>
          <w:sz w:val="22"/>
          <w:szCs w:val="22"/>
          <w:lang w:val="it-IT"/>
        </w:rPr>
        <w:t>ostativa</w:t>
      </w:r>
      <w:r w:rsidRPr="00F620DE">
        <w:rPr>
          <w:rStyle w:val="Nessuno"/>
          <w:rFonts w:ascii="Arial Narrow" w:hAnsi="Arial Narrow"/>
          <w:sz w:val="22"/>
          <w:szCs w:val="22"/>
          <w:lang w:val="it-IT"/>
        </w:rPr>
        <w:t xml:space="preserve"> al mantenimento della carica, RPCT informa l’Organo Amministrativo o</w:t>
      </w:r>
      <w:r w:rsidR="005D04FC"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w:t>
      </w:r>
      <w:r w:rsidR="005D04FC" w:rsidRPr="00F620DE">
        <w:rPr>
          <w:rStyle w:val="Nessuno"/>
          <w:rFonts w:ascii="Arial Narrow" w:hAnsi="Arial Narrow"/>
          <w:sz w:val="22"/>
          <w:szCs w:val="22"/>
          <w:lang w:val="it-IT"/>
        </w:rPr>
        <w:t xml:space="preserve">nel caso la circostanza rilevante riguardi gli amministratori, </w:t>
      </w:r>
      <w:r w:rsidRPr="00F620DE">
        <w:rPr>
          <w:rStyle w:val="Nessuno"/>
          <w:rFonts w:ascii="Arial Narrow" w:hAnsi="Arial Narrow"/>
          <w:sz w:val="22"/>
          <w:szCs w:val="22"/>
          <w:lang w:val="it-IT"/>
        </w:rPr>
        <w:t>la Presidenza del Coo</w:t>
      </w:r>
      <w:r w:rsidR="00B528A6" w:rsidRPr="00F620DE">
        <w:rPr>
          <w:rStyle w:val="Nessuno"/>
          <w:rFonts w:ascii="Arial Narrow" w:hAnsi="Arial Narrow"/>
          <w:sz w:val="22"/>
          <w:szCs w:val="22"/>
          <w:lang w:val="it-IT"/>
        </w:rPr>
        <w:t>rdinamento Soci,</w:t>
      </w:r>
      <w:r w:rsidR="007E6F75" w:rsidRPr="00F620DE">
        <w:rPr>
          <w:rStyle w:val="Nessuno"/>
          <w:rFonts w:ascii="Arial Narrow" w:hAnsi="Arial Narrow"/>
          <w:sz w:val="22"/>
          <w:szCs w:val="22"/>
          <w:lang w:val="it-IT"/>
        </w:rPr>
        <w:t xml:space="preserve"> che per quanto di competenza </w:t>
      </w:r>
      <w:r w:rsidR="002743E2" w:rsidRPr="00F620DE">
        <w:rPr>
          <w:rStyle w:val="Nessuno"/>
          <w:rFonts w:ascii="Arial Narrow" w:hAnsi="Arial Narrow"/>
          <w:sz w:val="22"/>
          <w:szCs w:val="22"/>
          <w:lang w:val="it-IT"/>
        </w:rPr>
        <w:t>daranno</w:t>
      </w:r>
      <w:r w:rsidRPr="00F620DE">
        <w:rPr>
          <w:rStyle w:val="Nessuno"/>
          <w:rFonts w:ascii="Arial Narrow" w:hAnsi="Arial Narrow"/>
          <w:sz w:val="22"/>
          <w:szCs w:val="22"/>
          <w:lang w:val="it-IT"/>
        </w:rPr>
        <w:t xml:space="preserve"> seguito agli adempimenti del caso.</w:t>
      </w:r>
    </w:p>
    <w:p w14:paraId="016B2EA0" w14:textId="77777777" w:rsidR="00220B4B" w:rsidRPr="00F620DE" w:rsidRDefault="00B3351F" w:rsidP="002C178D">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In particolare, comunicano l’esito della c</w:t>
      </w:r>
      <w:r w:rsidR="00F5198F" w:rsidRPr="00F620DE">
        <w:rPr>
          <w:rStyle w:val="Nessuno"/>
          <w:rFonts w:ascii="Arial Narrow" w:hAnsi="Arial Narrow"/>
          <w:sz w:val="22"/>
          <w:szCs w:val="22"/>
          <w:lang w:val="it-IT"/>
        </w:rPr>
        <w:t xml:space="preserve">onstatazione all’interessato e </w:t>
      </w:r>
      <w:r w:rsidRPr="00F620DE">
        <w:rPr>
          <w:rStyle w:val="Nessuno"/>
          <w:rFonts w:ascii="Arial Narrow" w:hAnsi="Arial Narrow"/>
          <w:sz w:val="22"/>
          <w:szCs w:val="22"/>
          <w:lang w:val="it-IT"/>
        </w:rPr>
        <w:t>d</w:t>
      </w:r>
      <w:r w:rsidR="002B1CFC" w:rsidRPr="00F620DE">
        <w:rPr>
          <w:rStyle w:val="Nessuno"/>
          <w:rFonts w:ascii="Arial Narrow" w:hAnsi="Arial Narrow"/>
          <w:sz w:val="22"/>
          <w:szCs w:val="22"/>
          <w:lang w:val="it-IT"/>
        </w:rPr>
        <w:t>ecorsi 15 giorni dalla contestazione, in assenza di una opzione da parte dell’interessato, l’organo conferente adotta, anche su proposta dell’RPCT, un atto con il quale viene dichiarata la decadenza dell’incarico.</w:t>
      </w:r>
    </w:p>
    <w:p w14:paraId="07E8590A" w14:textId="1821F4E7" w:rsidR="002B1CFC" w:rsidRPr="00F620DE" w:rsidRDefault="002B1CFC"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Ai sensi dell’art. 15, comma 2, del d.lgs. n. 39/2013, il RPCT </w:t>
      </w:r>
      <w:r w:rsidR="00E35846" w:rsidRPr="00F620DE">
        <w:rPr>
          <w:rStyle w:val="Nessuno"/>
          <w:rFonts w:ascii="Arial Narrow" w:hAnsi="Arial Narrow"/>
          <w:sz w:val="22"/>
          <w:szCs w:val="22"/>
          <w:lang w:val="it-IT"/>
        </w:rPr>
        <w:t>segnala il</w:t>
      </w:r>
      <w:r w:rsidR="00220B4B" w:rsidRPr="00F620DE">
        <w:rPr>
          <w:rStyle w:val="Nessuno"/>
          <w:rFonts w:ascii="Arial Narrow" w:hAnsi="Arial Narrow"/>
          <w:sz w:val="22"/>
          <w:szCs w:val="22"/>
          <w:lang w:val="it-IT"/>
        </w:rPr>
        <w:t xml:space="preserve"> caso</w:t>
      </w:r>
      <w:r w:rsidRPr="00F620DE">
        <w:rPr>
          <w:rStyle w:val="Nessuno"/>
          <w:rFonts w:ascii="Arial Narrow" w:hAnsi="Arial Narrow"/>
          <w:sz w:val="22"/>
          <w:szCs w:val="22"/>
          <w:lang w:val="it-IT"/>
        </w:rPr>
        <w:t xml:space="preserve"> di </w:t>
      </w:r>
      <w:r w:rsidR="004413EC" w:rsidRPr="00F620DE">
        <w:rPr>
          <w:rStyle w:val="Nessuno"/>
          <w:rFonts w:ascii="Arial Narrow" w:hAnsi="Arial Narrow"/>
          <w:sz w:val="22"/>
          <w:szCs w:val="22"/>
          <w:lang w:val="it-IT"/>
        </w:rPr>
        <w:t>possibili</w:t>
      </w:r>
      <w:r w:rsidRPr="00F620DE">
        <w:rPr>
          <w:rStyle w:val="Nessuno"/>
          <w:rFonts w:ascii="Arial Narrow" w:hAnsi="Arial Narrow"/>
          <w:sz w:val="22"/>
          <w:szCs w:val="22"/>
          <w:lang w:val="it-IT"/>
        </w:rPr>
        <w:t xml:space="preserve"> violazione all’Autorità Nazionale Anticorruzione, all’Autorità garante della concorrenza e del mercato ai fini dell’esercizio delle funzioni di cui alla legge 20 luglio 2004, n. 215, nonché alla </w:t>
      </w:r>
      <w:r w:rsidR="004413EC" w:rsidRPr="00F620DE">
        <w:rPr>
          <w:rStyle w:val="Nessuno"/>
          <w:rFonts w:ascii="Arial Narrow" w:hAnsi="Arial Narrow"/>
          <w:sz w:val="22"/>
          <w:szCs w:val="22"/>
          <w:lang w:val="it-IT"/>
        </w:rPr>
        <w:t>Corte dei conti</w:t>
      </w:r>
      <w:r w:rsidRPr="00F620DE">
        <w:rPr>
          <w:rStyle w:val="Nessuno"/>
          <w:rFonts w:ascii="Arial Narrow" w:hAnsi="Arial Narrow"/>
          <w:sz w:val="22"/>
          <w:szCs w:val="22"/>
          <w:lang w:val="it-IT"/>
        </w:rPr>
        <w:t>, per l’accertamento di eventuali responsabilità amministrative.</w:t>
      </w:r>
    </w:p>
    <w:p w14:paraId="77AC8EDA" w14:textId="77777777" w:rsidR="00A45338" w:rsidRPr="00F620DE" w:rsidRDefault="00A45338" w:rsidP="002C178D">
      <w:pPr>
        <w:pStyle w:val="Normale1"/>
        <w:tabs>
          <w:tab w:val="left" w:pos="284"/>
        </w:tabs>
        <w:spacing w:before="0" w:after="0" w:line="240" w:lineRule="auto"/>
        <w:jc w:val="both"/>
        <w:rPr>
          <w:rStyle w:val="Nessuno"/>
          <w:rFonts w:ascii="Arial Narrow" w:hAnsi="Arial Narrow"/>
          <w:sz w:val="22"/>
          <w:szCs w:val="22"/>
          <w:lang w:val="it-IT"/>
        </w:rPr>
      </w:pPr>
    </w:p>
    <w:p w14:paraId="31F12BB5" w14:textId="77777777" w:rsidR="00B3351F" w:rsidRPr="00F620DE" w:rsidRDefault="00B3351F" w:rsidP="002C178D">
      <w:pPr>
        <w:pStyle w:val="Normale1"/>
        <w:tabs>
          <w:tab w:val="left" w:pos="284"/>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Nel caso di assunzione di un dirigente, RPCT riceve dall’Ufficio Personale, a conclusione del processo </w:t>
      </w:r>
      <w:r w:rsidR="00E35846" w:rsidRPr="00F620DE">
        <w:rPr>
          <w:rStyle w:val="Nessuno"/>
          <w:rFonts w:ascii="Arial Narrow" w:hAnsi="Arial Narrow"/>
          <w:sz w:val="22"/>
          <w:szCs w:val="22"/>
          <w:lang w:val="it-IT"/>
        </w:rPr>
        <w:t>di selezione e comunque entro 20</w:t>
      </w:r>
      <w:r w:rsidRPr="00F620DE">
        <w:rPr>
          <w:rStyle w:val="Nessuno"/>
          <w:rFonts w:ascii="Arial Narrow" w:hAnsi="Arial Narrow"/>
          <w:sz w:val="22"/>
          <w:szCs w:val="22"/>
          <w:lang w:val="it-IT"/>
        </w:rPr>
        <w:t xml:space="preserve"> gg lavorativi dalla presunta data di assunzione, la dichiarazione rilasciata</w:t>
      </w:r>
      <w:r w:rsidR="00B84023" w:rsidRPr="00F620DE">
        <w:rPr>
          <w:rStyle w:val="Nessuno"/>
          <w:rFonts w:ascii="Arial Narrow" w:hAnsi="Arial Narrow"/>
          <w:sz w:val="22"/>
          <w:szCs w:val="22"/>
          <w:lang w:val="it-IT"/>
        </w:rPr>
        <w:t xml:space="preserve"> dall’interessato ai sensi del d</w:t>
      </w:r>
      <w:r w:rsidRPr="00F620DE">
        <w:rPr>
          <w:rStyle w:val="Nessuno"/>
          <w:rFonts w:ascii="Arial Narrow" w:hAnsi="Arial Narrow"/>
          <w:sz w:val="22"/>
          <w:szCs w:val="22"/>
          <w:lang w:val="it-IT"/>
        </w:rPr>
        <w:t>.lgs</w:t>
      </w:r>
      <w:r w:rsidR="00B84023"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39/2013 e avvia le procedure di verifica secondo le modalità sopra indicate.</w:t>
      </w:r>
    </w:p>
    <w:p w14:paraId="0C268D35" w14:textId="77777777" w:rsidR="00B3351F" w:rsidRPr="00F620DE" w:rsidRDefault="00B3351F" w:rsidP="002C178D">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Qualora emergesse una qualsias</w:t>
      </w:r>
      <w:r w:rsidR="002821A1" w:rsidRPr="00F620DE">
        <w:rPr>
          <w:rStyle w:val="Nessuno"/>
          <w:rFonts w:ascii="Arial Narrow" w:hAnsi="Arial Narrow"/>
          <w:sz w:val="22"/>
          <w:szCs w:val="22"/>
          <w:lang w:val="it-IT"/>
        </w:rPr>
        <w:t xml:space="preserve">i circostanza rilevante, RPCT, tramite </w:t>
      </w:r>
      <w:r w:rsidRPr="00F620DE">
        <w:rPr>
          <w:rStyle w:val="Nessuno"/>
          <w:rFonts w:ascii="Arial Narrow" w:hAnsi="Arial Narrow"/>
          <w:sz w:val="22"/>
          <w:szCs w:val="22"/>
          <w:lang w:val="it-IT"/>
        </w:rPr>
        <w:t>l’Ufficio</w:t>
      </w:r>
      <w:r w:rsidR="00E35846" w:rsidRPr="00F620DE">
        <w:rPr>
          <w:rStyle w:val="Nessuno"/>
          <w:rFonts w:ascii="Arial Narrow" w:hAnsi="Arial Narrow"/>
          <w:sz w:val="22"/>
          <w:szCs w:val="22"/>
          <w:lang w:val="it-IT"/>
        </w:rPr>
        <w:t xml:space="preserve"> personale</w:t>
      </w:r>
      <w:r w:rsidR="00B84023" w:rsidRPr="00F620DE">
        <w:rPr>
          <w:rStyle w:val="Nessuno"/>
          <w:rFonts w:ascii="Arial Narrow" w:hAnsi="Arial Narrow"/>
          <w:sz w:val="22"/>
          <w:szCs w:val="22"/>
          <w:lang w:val="it-IT"/>
        </w:rPr>
        <w:t>,</w:t>
      </w:r>
      <w:r w:rsidR="00E35846"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dovrà contattare tempestivamente il soggetto interessato e richiedere di ricevere adeguata documentazione di supporto che attesti la veridicità delle dichiarazioni rese. Ove dovesse emergere una causa ost</w:t>
      </w:r>
      <w:r w:rsidR="002821A1" w:rsidRPr="00F620DE">
        <w:rPr>
          <w:rStyle w:val="Nessuno"/>
          <w:rFonts w:ascii="Arial Narrow" w:hAnsi="Arial Narrow"/>
          <w:sz w:val="22"/>
          <w:szCs w:val="22"/>
          <w:lang w:val="it-IT"/>
        </w:rPr>
        <w:t xml:space="preserve">ativa alla nomina RPCT informa </w:t>
      </w:r>
      <w:r w:rsidRPr="00F620DE">
        <w:rPr>
          <w:rStyle w:val="Nessuno"/>
          <w:rFonts w:ascii="Arial Narrow" w:hAnsi="Arial Narrow"/>
          <w:sz w:val="22"/>
          <w:szCs w:val="22"/>
          <w:lang w:val="it-IT"/>
        </w:rPr>
        <w:t xml:space="preserve">il Consiglio di Amministrazione </w:t>
      </w:r>
      <w:proofErr w:type="gramStart"/>
      <w:r w:rsidRPr="00F620DE">
        <w:rPr>
          <w:rStyle w:val="Nessuno"/>
          <w:rFonts w:ascii="Arial Narrow" w:hAnsi="Arial Narrow"/>
          <w:sz w:val="22"/>
          <w:szCs w:val="22"/>
          <w:lang w:val="it-IT"/>
        </w:rPr>
        <w:t>che  darà</w:t>
      </w:r>
      <w:proofErr w:type="gramEnd"/>
      <w:r w:rsidRPr="00F620DE">
        <w:rPr>
          <w:rStyle w:val="Nessuno"/>
          <w:rFonts w:ascii="Arial Narrow" w:hAnsi="Arial Narrow"/>
          <w:sz w:val="22"/>
          <w:szCs w:val="22"/>
          <w:lang w:val="it-IT"/>
        </w:rPr>
        <w:t xml:space="preserve"> seguito agli adempimenti del caso.</w:t>
      </w:r>
    </w:p>
    <w:p w14:paraId="3E03E48C" w14:textId="77777777" w:rsidR="00DD0415" w:rsidRPr="00F620DE" w:rsidRDefault="00B3351F" w:rsidP="002C178D">
      <w:pPr>
        <w:pStyle w:val="Normale1"/>
        <w:tabs>
          <w:tab w:val="left" w:pos="284"/>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In particolare, comunica l’esito della constatazione all’interessato e decorsi 15 giorni dalla contestazione, in assenza di una opzione da </w:t>
      </w:r>
      <w:r w:rsidR="002821A1" w:rsidRPr="00F620DE">
        <w:rPr>
          <w:rStyle w:val="Nessuno"/>
          <w:rFonts w:ascii="Arial Narrow" w:hAnsi="Arial Narrow"/>
          <w:sz w:val="22"/>
          <w:szCs w:val="22"/>
          <w:lang w:val="it-IT"/>
        </w:rPr>
        <w:t xml:space="preserve">parte dell’interessato, il </w:t>
      </w:r>
      <w:proofErr w:type="spellStart"/>
      <w:r w:rsidR="002821A1" w:rsidRPr="00F620DE">
        <w:rPr>
          <w:rStyle w:val="Nessuno"/>
          <w:rFonts w:ascii="Arial Narrow" w:hAnsi="Arial Narrow"/>
          <w:sz w:val="22"/>
          <w:szCs w:val="22"/>
          <w:lang w:val="it-IT"/>
        </w:rPr>
        <w:t>CdA</w:t>
      </w:r>
      <w:proofErr w:type="spellEnd"/>
      <w:r w:rsidR="002821A1"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adotta, anche su proposta dell’RPCT, un atto con il quale vengono dichiarati insufficienti i requisiti posseduti dal candidato.</w:t>
      </w:r>
    </w:p>
    <w:p w14:paraId="3663B4D6" w14:textId="77777777" w:rsidR="00EF7228" w:rsidRPr="00F620DE" w:rsidRDefault="00EF7228" w:rsidP="002C178D">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In caso di situ</w:t>
      </w:r>
      <w:r w:rsidR="002821A1" w:rsidRPr="00F620DE">
        <w:rPr>
          <w:rStyle w:val="Nessuno"/>
          <w:rFonts w:ascii="Arial Narrow" w:hAnsi="Arial Narrow"/>
          <w:sz w:val="22"/>
          <w:szCs w:val="22"/>
          <w:lang w:val="it-IT"/>
        </w:rPr>
        <w:t>azioni di incertezza, è facoltà</w:t>
      </w:r>
      <w:r w:rsidRPr="00F620DE">
        <w:rPr>
          <w:rStyle w:val="Nessuno"/>
          <w:rFonts w:ascii="Arial Narrow" w:hAnsi="Arial Narrow"/>
          <w:sz w:val="22"/>
          <w:szCs w:val="22"/>
          <w:lang w:val="it-IT"/>
        </w:rPr>
        <w:t xml:space="preserve"> di RPCT, informato i</w:t>
      </w:r>
      <w:r w:rsidR="00E26085" w:rsidRPr="00F620DE">
        <w:rPr>
          <w:rStyle w:val="Nessuno"/>
          <w:rFonts w:ascii="Arial Narrow" w:hAnsi="Arial Narrow"/>
          <w:sz w:val="22"/>
          <w:szCs w:val="22"/>
          <w:lang w:val="it-IT"/>
        </w:rPr>
        <w:t xml:space="preserve">l </w:t>
      </w:r>
      <w:proofErr w:type="spellStart"/>
      <w:r w:rsidR="00E26085" w:rsidRPr="00F620DE">
        <w:rPr>
          <w:rStyle w:val="Nessuno"/>
          <w:rFonts w:ascii="Arial Narrow" w:hAnsi="Arial Narrow"/>
          <w:sz w:val="22"/>
          <w:szCs w:val="22"/>
          <w:lang w:val="it-IT"/>
        </w:rPr>
        <w:t>CdA</w:t>
      </w:r>
      <w:proofErr w:type="spellEnd"/>
      <w:r w:rsidR="00E26085" w:rsidRPr="00F620DE">
        <w:rPr>
          <w:rStyle w:val="Nessuno"/>
          <w:rFonts w:ascii="Arial Narrow" w:hAnsi="Arial Narrow"/>
          <w:sz w:val="22"/>
          <w:szCs w:val="22"/>
          <w:lang w:val="it-IT"/>
        </w:rPr>
        <w:t xml:space="preserve">, </w:t>
      </w:r>
      <w:r w:rsidR="002743E2" w:rsidRPr="00F620DE">
        <w:rPr>
          <w:rStyle w:val="Nessuno"/>
          <w:rFonts w:ascii="Arial Narrow" w:hAnsi="Arial Narrow"/>
          <w:sz w:val="22"/>
          <w:szCs w:val="22"/>
          <w:lang w:val="it-IT"/>
        </w:rPr>
        <w:t>richiedere l’eventuale supporto</w:t>
      </w:r>
      <w:r w:rsidRPr="00F620DE">
        <w:rPr>
          <w:rStyle w:val="Nessuno"/>
          <w:rFonts w:ascii="Arial Narrow" w:hAnsi="Arial Narrow"/>
          <w:sz w:val="22"/>
          <w:szCs w:val="22"/>
          <w:lang w:val="it-IT"/>
        </w:rPr>
        <w:t xml:space="preserve"> di competenze esterne.</w:t>
      </w:r>
    </w:p>
    <w:p w14:paraId="2A1D57C0" w14:textId="77777777" w:rsidR="00EF7228" w:rsidRPr="00F620DE" w:rsidRDefault="00EF7228" w:rsidP="002C178D">
      <w:pPr>
        <w:pStyle w:val="Normale1"/>
        <w:tabs>
          <w:tab w:val="left" w:pos="284"/>
        </w:tabs>
        <w:spacing w:before="0" w:after="0" w:line="240" w:lineRule="auto"/>
        <w:jc w:val="both"/>
        <w:rPr>
          <w:rStyle w:val="Nessuno"/>
          <w:rFonts w:ascii="Arial Narrow" w:hAnsi="Arial Narrow"/>
          <w:sz w:val="22"/>
          <w:szCs w:val="22"/>
          <w:lang w:val="it-IT"/>
        </w:rPr>
      </w:pPr>
    </w:p>
    <w:p w14:paraId="42BC2AB4" w14:textId="77777777" w:rsidR="00EF7228" w:rsidRPr="00F620DE" w:rsidRDefault="00EF7228" w:rsidP="002C178D">
      <w:pPr>
        <w:jc w:val="both"/>
        <w:rPr>
          <w:rFonts w:ascii="Arial Narrow" w:hAnsi="Arial Narrow" w:cs="Arial"/>
          <w:sz w:val="22"/>
          <w:szCs w:val="22"/>
          <w:lang w:val="it-IT"/>
        </w:rPr>
      </w:pPr>
      <w:r w:rsidRPr="00F620DE">
        <w:rPr>
          <w:rFonts w:ascii="Arial Narrow" w:hAnsi="Arial Narrow" w:cs="Arial"/>
          <w:sz w:val="22"/>
          <w:szCs w:val="22"/>
          <w:lang w:val="it-IT"/>
        </w:rPr>
        <w:t>Relativamente alla nomina dei componenti l’organo amministrativo,</w:t>
      </w:r>
      <w:r w:rsidR="003F3F90" w:rsidRPr="00F620DE">
        <w:rPr>
          <w:rFonts w:ascii="Arial Narrow" w:hAnsi="Arial Narrow" w:cs="Arial"/>
          <w:sz w:val="22"/>
          <w:szCs w:val="22"/>
          <w:lang w:val="it-IT"/>
        </w:rPr>
        <w:t xml:space="preserve"> di seguito viene declinata la modalità di controllo, quale proposta da condividere </w:t>
      </w:r>
      <w:r w:rsidR="00861D04" w:rsidRPr="00F620DE">
        <w:rPr>
          <w:rFonts w:ascii="Arial Narrow" w:hAnsi="Arial Narrow" w:cs="Arial"/>
          <w:sz w:val="22"/>
          <w:szCs w:val="22"/>
          <w:lang w:val="it-IT"/>
        </w:rPr>
        <w:t>con i soci attraverso il C</w:t>
      </w:r>
      <w:r w:rsidR="003F3F90" w:rsidRPr="00F620DE">
        <w:rPr>
          <w:rFonts w:ascii="Arial Narrow" w:hAnsi="Arial Narrow" w:cs="Arial"/>
          <w:sz w:val="22"/>
          <w:szCs w:val="22"/>
          <w:lang w:val="it-IT"/>
        </w:rPr>
        <w:t>oordinamento Soci.</w:t>
      </w:r>
    </w:p>
    <w:p w14:paraId="602CB712" w14:textId="77777777" w:rsidR="005E7123" w:rsidRPr="005E7123" w:rsidRDefault="005E7123" w:rsidP="002C178D">
      <w:pPr>
        <w:jc w:val="both"/>
        <w:rPr>
          <w:rFonts w:ascii="Arial Narrow" w:hAnsi="Arial Narrow" w:cs="Arial"/>
          <w:sz w:val="22"/>
          <w:szCs w:val="22"/>
          <w:lang w:val="it-IT"/>
        </w:rPr>
      </w:pPr>
      <w:r w:rsidRPr="005E7123">
        <w:rPr>
          <w:rFonts w:ascii="Arial Narrow" w:hAnsi="Arial Narrow" w:cs="Arial"/>
          <w:sz w:val="22"/>
          <w:szCs w:val="22"/>
          <w:lang w:val="it-IT"/>
        </w:rPr>
        <w:t xml:space="preserve">In linea con il vademecum operativo del </w:t>
      </w:r>
      <w:r w:rsidRPr="00AB2D8A">
        <w:rPr>
          <w:rFonts w:ascii="Arial Narrow" w:hAnsi="Arial Narrow" w:cs="Arial"/>
          <w:b/>
          <w:bCs/>
          <w:sz w:val="22"/>
          <w:szCs w:val="22"/>
          <w:lang w:val="it-IT"/>
        </w:rPr>
        <w:t>PNA 2025</w:t>
      </w:r>
      <w:r w:rsidRPr="005E7123">
        <w:rPr>
          <w:rFonts w:ascii="Arial Narrow" w:hAnsi="Arial Narrow" w:cs="Arial"/>
          <w:sz w:val="22"/>
          <w:szCs w:val="22"/>
          <w:lang w:val="it-IT"/>
        </w:rPr>
        <w:t xml:space="preserve">, la procedura per il controllo delle nomine all'interno di Romagna Acque è strutturata per garantire la regolarità del conferimento degli incarichi nel rispetto del d.lgs. 39/2013. Poiché la Società è soggetta al controllo analogo congiunto, l'attività istruttoria è incardinata presso il </w:t>
      </w:r>
      <w:r w:rsidRPr="00AB2D8A">
        <w:rPr>
          <w:rFonts w:ascii="Arial Narrow" w:hAnsi="Arial Narrow" w:cs="Arial"/>
          <w:b/>
          <w:bCs/>
          <w:sz w:val="22"/>
          <w:szCs w:val="22"/>
          <w:lang w:val="it-IT"/>
        </w:rPr>
        <w:t>Coordinamento Soci</w:t>
      </w:r>
      <w:r w:rsidRPr="005E7123">
        <w:rPr>
          <w:rFonts w:ascii="Arial Narrow" w:hAnsi="Arial Narrow" w:cs="Arial"/>
          <w:sz w:val="22"/>
          <w:szCs w:val="22"/>
          <w:lang w:val="it-IT"/>
        </w:rPr>
        <w:t>, individuato quale "ufficio preposto" a supportare l'Assemblea dei Soci nelle fasi che precedono la nomina.</w:t>
      </w:r>
    </w:p>
    <w:p w14:paraId="2E7810D3" w14:textId="6D53250D" w:rsidR="005E7123" w:rsidRPr="005E7123" w:rsidRDefault="005E7123" w:rsidP="002C178D">
      <w:pPr>
        <w:jc w:val="both"/>
        <w:rPr>
          <w:rFonts w:ascii="Arial Narrow" w:hAnsi="Arial Narrow" w:cs="Arial"/>
          <w:sz w:val="22"/>
          <w:szCs w:val="22"/>
          <w:lang w:val="it-IT"/>
        </w:rPr>
      </w:pPr>
      <w:r w:rsidRPr="005E7123">
        <w:rPr>
          <w:rFonts w:ascii="Arial Narrow" w:hAnsi="Arial Narrow" w:cs="Arial"/>
          <w:sz w:val="22"/>
          <w:szCs w:val="22"/>
          <w:lang w:val="it-IT"/>
        </w:rPr>
        <w:t xml:space="preserve">L'iter ha inizio con </w:t>
      </w:r>
      <w:r w:rsidRPr="00AB2D8A">
        <w:rPr>
          <w:rFonts w:ascii="Arial Narrow" w:hAnsi="Arial Narrow" w:cs="Arial"/>
          <w:b/>
          <w:bCs/>
          <w:sz w:val="22"/>
          <w:szCs w:val="22"/>
          <w:lang w:val="it-IT"/>
        </w:rPr>
        <w:t>l'individuazione dei candidati</w:t>
      </w:r>
      <w:r w:rsidRPr="005E7123">
        <w:rPr>
          <w:rFonts w:ascii="Arial Narrow" w:hAnsi="Arial Narrow" w:cs="Arial"/>
          <w:sz w:val="22"/>
          <w:szCs w:val="22"/>
          <w:lang w:val="it-IT"/>
        </w:rPr>
        <w:t xml:space="preserve"> da parte della Presidenza del Coordinamento Soci, la quale provvede a sottoporre agli interessati una specifica informativa sulle fattispecie di inconferibilità e incompatibilità, acquisendo contestualmente la </w:t>
      </w:r>
      <w:r w:rsidRPr="00AB2D8A">
        <w:rPr>
          <w:rFonts w:ascii="Arial Narrow" w:hAnsi="Arial Narrow" w:cs="Arial"/>
          <w:b/>
          <w:bCs/>
          <w:sz w:val="22"/>
          <w:szCs w:val="22"/>
          <w:lang w:val="it-IT"/>
        </w:rPr>
        <w:t>dichiarazione sull'insussistenza di cause di inconferibilità</w:t>
      </w:r>
      <w:r w:rsidRPr="005E7123">
        <w:rPr>
          <w:rFonts w:ascii="Arial Narrow" w:hAnsi="Arial Narrow" w:cs="Arial"/>
          <w:sz w:val="22"/>
          <w:szCs w:val="22"/>
          <w:lang w:val="it-IT"/>
        </w:rPr>
        <w:t>.</w:t>
      </w:r>
    </w:p>
    <w:p w14:paraId="4F2A2C9E" w14:textId="77777777" w:rsidR="005E7123" w:rsidRPr="005E7123" w:rsidRDefault="005E7123" w:rsidP="002C178D">
      <w:pPr>
        <w:jc w:val="both"/>
        <w:rPr>
          <w:rFonts w:ascii="Arial Narrow" w:hAnsi="Arial Narrow" w:cs="Arial"/>
          <w:sz w:val="22"/>
          <w:szCs w:val="22"/>
          <w:lang w:val="it-IT"/>
        </w:rPr>
      </w:pPr>
      <w:r w:rsidRPr="005E7123">
        <w:rPr>
          <w:rFonts w:ascii="Arial Narrow" w:hAnsi="Arial Narrow" w:cs="Arial"/>
          <w:sz w:val="22"/>
          <w:szCs w:val="22"/>
          <w:lang w:val="it-IT"/>
        </w:rPr>
        <w:t xml:space="preserve">La </w:t>
      </w:r>
      <w:r w:rsidRPr="00AB2D8A">
        <w:rPr>
          <w:rFonts w:ascii="Arial Narrow" w:hAnsi="Arial Narrow" w:cs="Arial"/>
          <w:b/>
          <w:bCs/>
          <w:sz w:val="22"/>
          <w:szCs w:val="22"/>
          <w:lang w:val="it-IT"/>
        </w:rPr>
        <w:t>verifica di merito</w:t>
      </w:r>
      <w:r w:rsidRPr="005E7123">
        <w:rPr>
          <w:rFonts w:ascii="Arial Narrow" w:hAnsi="Arial Narrow" w:cs="Arial"/>
          <w:sz w:val="22"/>
          <w:szCs w:val="22"/>
          <w:lang w:val="it-IT"/>
        </w:rPr>
        <w:t xml:space="preserve"> sull'assenza di condizioni ostative viene condotta direttamente dal </w:t>
      </w:r>
      <w:r w:rsidRPr="00AB2D8A">
        <w:rPr>
          <w:rFonts w:ascii="Arial Narrow" w:hAnsi="Arial Narrow" w:cs="Arial"/>
          <w:b/>
          <w:bCs/>
          <w:sz w:val="22"/>
          <w:szCs w:val="22"/>
          <w:lang w:val="it-IT"/>
        </w:rPr>
        <w:t>Coordinamento Soci</w:t>
      </w:r>
      <w:r w:rsidRPr="005E7123">
        <w:rPr>
          <w:rFonts w:ascii="Arial Narrow" w:hAnsi="Arial Narrow" w:cs="Arial"/>
          <w:sz w:val="22"/>
          <w:szCs w:val="22"/>
          <w:lang w:val="it-IT"/>
        </w:rPr>
        <w:t xml:space="preserve"> mediante l'analisi delle circostanze dichiarate rispetto ai divieti di legge. In questa fase istruttoria, il Coordinamento Soci ha la facoltà di richiedere documenti integrativi </w:t>
      </w:r>
      <w:r w:rsidRPr="005E7123">
        <w:rPr>
          <w:rFonts w:ascii="Arial Narrow" w:hAnsi="Arial Narrow" w:cs="Arial"/>
          <w:sz w:val="22"/>
          <w:szCs w:val="22"/>
          <w:lang w:val="it-IT"/>
        </w:rPr>
        <w:lastRenderedPageBreak/>
        <w:t xml:space="preserve">o chiarimenti ai candidati e può prevedere </w:t>
      </w:r>
      <w:r w:rsidRPr="00AB2D8A">
        <w:rPr>
          <w:rFonts w:ascii="Arial Narrow" w:hAnsi="Arial Narrow" w:cs="Arial"/>
          <w:b/>
          <w:bCs/>
          <w:sz w:val="22"/>
          <w:szCs w:val="22"/>
          <w:lang w:val="it-IT"/>
        </w:rPr>
        <w:t>l'eventuale coinvolgimento del RPCT della Società</w:t>
      </w:r>
      <w:r w:rsidRPr="005E7123">
        <w:rPr>
          <w:rFonts w:ascii="Arial Narrow" w:hAnsi="Arial Narrow" w:cs="Arial"/>
          <w:sz w:val="22"/>
          <w:szCs w:val="22"/>
          <w:lang w:val="it-IT"/>
        </w:rPr>
        <w:t xml:space="preserve"> per un supporto tecnico-giuridico, qualora emergano situazioni di dubbia interpretazione o particolare complessità. Il coinvolgimento preventivo del RPCT rimane dunque una scelta organizzativa facoltativa, volta a rafforzare la solidità del controllo prima della formalizzazione dell'atto.</w:t>
      </w:r>
    </w:p>
    <w:p w14:paraId="1597AEA3" w14:textId="6B86DB3A" w:rsidR="00EF7228" w:rsidRPr="004413EC" w:rsidRDefault="005E7123" w:rsidP="004413EC">
      <w:pPr>
        <w:jc w:val="both"/>
        <w:rPr>
          <w:rStyle w:val="Nessuno"/>
          <w:rFonts w:ascii="Arial Narrow" w:hAnsi="Arial Narrow" w:cs="Arial"/>
          <w:sz w:val="22"/>
          <w:szCs w:val="22"/>
          <w:lang w:val="it-IT"/>
        </w:rPr>
      </w:pPr>
      <w:r w:rsidRPr="005E7123">
        <w:rPr>
          <w:rFonts w:ascii="Arial Narrow" w:hAnsi="Arial Narrow" w:cs="Arial"/>
          <w:sz w:val="22"/>
          <w:szCs w:val="22"/>
          <w:lang w:val="it-IT"/>
        </w:rPr>
        <w:t xml:space="preserve">Una volta formalizzata la nomina in Assemblea, l'ufficio preposto acquisisce la </w:t>
      </w:r>
      <w:r w:rsidRPr="00AB2D8A">
        <w:rPr>
          <w:rFonts w:ascii="Arial Narrow" w:hAnsi="Arial Narrow" w:cs="Arial"/>
          <w:b/>
          <w:bCs/>
          <w:sz w:val="22"/>
          <w:szCs w:val="22"/>
          <w:lang w:val="it-IT"/>
        </w:rPr>
        <w:t>dichiarazione di assenza di cause di incompatibilità</w:t>
      </w:r>
      <w:r w:rsidRPr="005E7123">
        <w:rPr>
          <w:rFonts w:ascii="Arial Narrow" w:hAnsi="Arial Narrow" w:cs="Arial"/>
          <w:sz w:val="22"/>
          <w:szCs w:val="22"/>
          <w:lang w:val="it-IT"/>
        </w:rPr>
        <w:t xml:space="preserve">, provvedendo alla pubblicazione di tutta la documentazione nella sezione “Società Trasparente”. Il RPCT assicura invece il monitoraggio sistematico </w:t>
      </w:r>
      <w:r w:rsidRPr="00AB2D8A">
        <w:rPr>
          <w:rFonts w:ascii="Arial Narrow" w:hAnsi="Arial Narrow" w:cs="Arial"/>
          <w:b/>
          <w:bCs/>
          <w:sz w:val="22"/>
          <w:szCs w:val="22"/>
          <w:lang w:val="it-IT"/>
        </w:rPr>
        <w:t>successivo alla nomina</w:t>
      </w:r>
      <w:r w:rsidRPr="005E7123">
        <w:rPr>
          <w:rFonts w:ascii="Arial Narrow" w:hAnsi="Arial Narrow" w:cs="Arial"/>
          <w:sz w:val="22"/>
          <w:szCs w:val="22"/>
          <w:lang w:val="it-IT"/>
        </w:rPr>
        <w:t>, procedendo con cadenza annuale alla verifica della veridicità delle dichiarazioni rese e all'accertamento di eventuali cause di incompatibilità sopravvenute, interloquendo con gli organi competenti in caso di riscontrate violazioni</w:t>
      </w:r>
    </w:p>
    <w:p w14:paraId="7713503E" w14:textId="77777777" w:rsidR="00660A90" w:rsidRPr="00F620DE" w:rsidRDefault="00660A90" w:rsidP="002C178D">
      <w:pPr>
        <w:pStyle w:val="Normale1"/>
        <w:tabs>
          <w:tab w:val="left" w:pos="284"/>
          <w:tab w:val="left" w:pos="426"/>
        </w:tabs>
        <w:spacing w:before="0" w:after="0" w:line="240" w:lineRule="auto"/>
        <w:jc w:val="both"/>
        <w:rPr>
          <w:rStyle w:val="Nessuno"/>
          <w:rFonts w:ascii="Arial Narrow" w:hAnsi="Arial Narrow"/>
          <w:b/>
          <w:bCs/>
          <w:color w:val="595959"/>
          <w:sz w:val="22"/>
          <w:szCs w:val="22"/>
          <w:u w:color="595959"/>
          <w:lang w:val="it-IT"/>
        </w:rPr>
      </w:pPr>
    </w:p>
    <w:p w14:paraId="3AFA6118" w14:textId="77777777" w:rsidR="003A3C52" w:rsidRPr="007818E2" w:rsidRDefault="00DF1CBE" w:rsidP="002C178D">
      <w:pPr>
        <w:pStyle w:val="Normale1"/>
        <w:spacing w:before="0" w:after="0" w:line="240" w:lineRule="auto"/>
        <w:jc w:val="both"/>
        <w:rPr>
          <w:rStyle w:val="Nessuno"/>
          <w:rFonts w:ascii="Arial Narrow" w:hAnsi="Arial Narrow"/>
          <w:color w:val="595959" w:themeColor="text1" w:themeTint="A6"/>
          <w:sz w:val="22"/>
          <w:szCs w:val="22"/>
          <w:lang w:val="it-IT"/>
        </w:rPr>
      </w:pPr>
      <w:r w:rsidRPr="007818E2">
        <w:rPr>
          <w:rStyle w:val="Nessuno"/>
          <w:rFonts w:ascii="Arial Narrow" w:hAnsi="Arial Narrow"/>
          <w:b/>
          <w:bCs/>
          <w:color w:val="595959" w:themeColor="text1" w:themeTint="A6"/>
          <w:sz w:val="22"/>
          <w:szCs w:val="22"/>
          <w:u w:color="595959"/>
          <w:lang w:val="it-IT"/>
        </w:rPr>
        <w:t>(v)</w:t>
      </w:r>
      <w:r w:rsidR="00E0020F" w:rsidRPr="007818E2">
        <w:rPr>
          <w:rStyle w:val="Nessuno"/>
          <w:rFonts w:ascii="Arial Narrow" w:hAnsi="Arial Narrow"/>
          <w:b/>
          <w:bCs/>
          <w:color w:val="595959" w:themeColor="text1" w:themeTint="A6"/>
          <w:sz w:val="22"/>
          <w:szCs w:val="22"/>
          <w:u w:color="595959"/>
          <w:lang w:val="it-IT"/>
        </w:rPr>
        <w:t xml:space="preserve"> PANTOUFLAGE</w:t>
      </w:r>
      <w:r w:rsidR="00CC7D5A" w:rsidRPr="007818E2">
        <w:rPr>
          <w:rStyle w:val="Nessuno"/>
          <w:rFonts w:ascii="Arial Narrow" w:hAnsi="Arial Narrow"/>
          <w:b/>
          <w:bCs/>
          <w:color w:val="595959" w:themeColor="text1" w:themeTint="A6"/>
          <w:sz w:val="22"/>
          <w:szCs w:val="22"/>
          <w:u w:color="595959"/>
          <w:lang w:val="it-IT"/>
        </w:rPr>
        <w:t xml:space="preserve"> </w:t>
      </w:r>
    </w:p>
    <w:p w14:paraId="326BB840" w14:textId="77777777" w:rsidR="002C2A51" w:rsidRPr="00F620DE" w:rsidRDefault="00660A90" w:rsidP="002C178D">
      <w:pPr>
        <w:pStyle w:val="Normale1"/>
        <w:spacing w:before="0" w:after="0" w:line="240" w:lineRule="auto"/>
        <w:jc w:val="both"/>
        <w:rPr>
          <w:rFonts w:ascii="Arial Narrow" w:hAnsi="Arial Narrow"/>
          <w:sz w:val="22"/>
          <w:szCs w:val="22"/>
          <w:lang w:val="it-IT"/>
        </w:rPr>
      </w:pPr>
      <w:r w:rsidRPr="00F620DE">
        <w:rPr>
          <w:rFonts w:ascii="Arial Narrow" w:hAnsi="Arial Narrow"/>
          <w:sz w:val="22"/>
          <w:szCs w:val="22"/>
          <w:lang w:val="it-IT"/>
        </w:rPr>
        <w:t>L’art. 1, co. 42, lett. l) della l. 190/2012, ha contemplato l’ipotesi relativa alla cd. “incompatibilità successiva” (</w:t>
      </w:r>
      <w:proofErr w:type="spellStart"/>
      <w:r w:rsidRPr="00F620DE">
        <w:rPr>
          <w:rFonts w:ascii="Arial Narrow" w:hAnsi="Arial Narrow"/>
          <w:sz w:val="22"/>
          <w:szCs w:val="22"/>
          <w:lang w:val="it-IT"/>
        </w:rPr>
        <w:t>pantouflage</w:t>
      </w:r>
      <w:proofErr w:type="spellEnd"/>
      <w:r w:rsidRPr="00F620DE">
        <w:rPr>
          <w:rFonts w:ascii="Arial Narrow" w:hAnsi="Arial Narrow"/>
          <w:sz w:val="22"/>
          <w:szCs w:val="22"/>
          <w:lang w:val="it-IT"/>
        </w:rPr>
        <w:t xml:space="preserve">), introducendo all’art. 53 del d.lgs. 165/2001, il co. 16-ter, ove è disposto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 La norma sul divieto di </w:t>
      </w:r>
      <w:proofErr w:type="spellStart"/>
      <w:r w:rsidRPr="00F620DE">
        <w:rPr>
          <w:rFonts w:ascii="Arial Narrow" w:hAnsi="Arial Narrow"/>
          <w:sz w:val="22"/>
          <w:szCs w:val="22"/>
          <w:lang w:val="it-IT"/>
        </w:rPr>
        <w:t>pantouflage</w:t>
      </w:r>
      <w:proofErr w:type="spellEnd"/>
      <w:r w:rsidRPr="00F620DE">
        <w:rPr>
          <w:rFonts w:ascii="Arial Narrow" w:hAnsi="Arial Narrow"/>
          <w:sz w:val="22"/>
          <w:szCs w:val="22"/>
          <w:lang w:val="it-IT"/>
        </w:rPr>
        <w:t xml:space="preserve"> prevede inoltre specifiche conseguenze sanzionatorie, quali la nullità del contratto concluso e dell’incarico conferito in violazione del </w:t>
      </w:r>
      <w:proofErr w:type="gramStart"/>
      <w:r w:rsidRPr="00F620DE">
        <w:rPr>
          <w:rFonts w:ascii="Arial Narrow" w:hAnsi="Arial Narrow"/>
          <w:sz w:val="22"/>
          <w:szCs w:val="22"/>
          <w:lang w:val="it-IT"/>
        </w:rPr>
        <w:t>predetto</w:t>
      </w:r>
      <w:proofErr w:type="gramEnd"/>
      <w:r w:rsidRPr="00F620DE">
        <w:rPr>
          <w:rFonts w:ascii="Arial Narrow" w:hAnsi="Arial Narrow"/>
          <w:sz w:val="22"/>
          <w:szCs w:val="22"/>
          <w:lang w:val="it-IT"/>
        </w:rPr>
        <w:t xml:space="preserve"> divieto; inoltre, ai soggetti privati che hanno conferito l’incarico è preclusa la possibilità di contrattare con le pubbliche amministrazioni nei tre anni successivi, con contestuale obbligo di restituzione dei compensi eventualmente percepiti ed accertati ad essi riferiti. Lo scopo della norma è quello di scoraggiare comportamenti impropri del dipendente, che durante il periodo di servizio potrebbe sfruttare la propria posizione all’interno dell’amministrazione per precostituirsi delle situazioni lavorative vantaggiose presso il soggetto privato con cui è entrato in contatto in relazione al rapporto di lavoro. Il divieto è anche volto allo stesso tempo a ridurre il rischio che soggetti privati possano esercitare pressioni o condizionamenti nello svolgimento dei compiti istituzionali, prospettando al dipendente di un’amministrazione opportunità di assunzione o incarichi una volta cessato dal servizio, qualunque sia la causa della cessazione</w:t>
      </w:r>
      <w:r w:rsidR="00DD5C37" w:rsidRPr="00F620DE">
        <w:rPr>
          <w:rFonts w:ascii="Arial Narrow" w:hAnsi="Arial Narrow"/>
          <w:sz w:val="22"/>
          <w:szCs w:val="22"/>
          <w:lang w:val="it-IT"/>
        </w:rPr>
        <w:t>.</w:t>
      </w:r>
    </w:p>
    <w:p w14:paraId="6988439E" w14:textId="77777777" w:rsidR="00DD5C37" w:rsidRPr="00F620DE" w:rsidRDefault="002C2A51" w:rsidP="002C178D">
      <w:pPr>
        <w:pStyle w:val="Normale1"/>
        <w:spacing w:before="0" w:after="0" w:line="240" w:lineRule="auto"/>
        <w:jc w:val="both"/>
        <w:rPr>
          <w:rFonts w:ascii="Arial Narrow" w:hAnsi="Arial Narrow"/>
          <w:sz w:val="22"/>
          <w:szCs w:val="22"/>
          <w:lang w:val="it-IT"/>
        </w:rPr>
      </w:pPr>
      <w:r w:rsidRPr="00F620DE">
        <w:rPr>
          <w:rFonts w:ascii="Arial Narrow" w:hAnsi="Arial Narrow" w:cs="Garamond"/>
          <w:sz w:val="22"/>
          <w:szCs w:val="22"/>
          <w:lang w:val="it-IT"/>
        </w:rPr>
        <w:t xml:space="preserve"> Come ha chiarito ANAC nel PNA 2019 e in accordo all’art. 21 del d.lgs. 39/2013, in merito a</w:t>
      </w:r>
      <w:r w:rsidR="00DD5C37" w:rsidRPr="00F620DE">
        <w:rPr>
          <w:rFonts w:ascii="Arial Narrow" w:hAnsi="Arial Narrow" w:cs="Garamond"/>
          <w:sz w:val="22"/>
          <w:szCs w:val="22"/>
          <w:lang w:val="it-IT"/>
        </w:rPr>
        <w:t xml:space="preserve">ll’individuazione dei dipendenti destinatari del divieto di </w:t>
      </w:r>
      <w:proofErr w:type="spellStart"/>
      <w:r w:rsidR="00DD5C37" w:rsidRPr="00F620DE">
        <w:rPr>
          <w:rFonts w:ascii="Arial Narrow" w:hAnsi="Arial Narrow" w:cs="Garamond"/>
          <w:i/>
          <w:iCs/>
          <w:sz w:val="22"/>
          <w:szCs w:val="22"/>
          <w:lang w:val="it-IT"/>
        </w:rPr>
        <w:t>pantouflage</w:t>
      </w:r>
      <w:proofErr w:type="spellEnd"/>
      <w:r w:rsidR="00DD5C37" w:rsidRPr="00F620DE">
        <w:rPr>
          <w:rFonts w:ascii="Arial Narrow" w:hAnsi="Arial Narrow" w:cs="Garamond"/>
          <w:sz w:val="22"/>
          <w:szCs w:val="22"/>
          <w:lang w:val="it-IT"/>
        </w:rPr>
        <w:t xml:space="preserve">: </w:t>
      </w:r>
    </w:p>
    <w:p w14:paraId="2B96F278" w14:textId="28EE2788" w:rsidR="00DD5C37" w:rsidRPr="002E0FAE" w:rsidRDefault="00DD5C37" w:rsidP="00324418">
      <w:pPr>
        <w:pStyle w:val="Paragrafoelenco"/>
        <w:numPr>
          <w:ilvl w:val="0"/>
          <w:numId w:val="170"/>
        </w:numPr>
        <w:adjustRightInd w:val="0"/>
        <w:spacing w:before="0" w:after="0" w:line="240" w:lineRule="auto"/>
        <w:ind w:left="357" w:hanging="357"/>
        <w:jc w:val="both"/>
        <w:rPr>
          <w:rFonts w:ascii="Arial Narrow" w:hAnsi="Arial Narrow" w:cs="Garamond"/>
          <w:color w:val="000000"/>
          <w:sz w:val="22"/>
          <w:szCs w:val="22"/>
          <w:lang w:val="it-IT"/>
        </w:rPr>
      </w:pPr>
      <w:r w:rsidRPr="002E0FAE">
        <w:rPr>
          <w:rFonts w:ascii="Arial Narrow" w:hAnsi="Arial Narrow" w:cs="Garamond"/>
          <w:color w:val="000000"/>
          <w:sz w:val="22"/>
          <w:szCs w:val="22"/>
          <w:lang w:val="it-IT"/>
        </w:rPr>
        <w:t xml:space="preserve">negli </w:t>
      </w:r>
      <w:r w:rsidRPr="002E0FAE">
        <w:rPr>
          <w:rFonts w:ascii="Arial Narrow" w:hAnsi="Arial Narrow" w:cs="Garamond"/>
          <w:b/>
          <w:bCs/>
          <w:color w:val="000000"/>
          <w:sz w:val="22"/>
          <w:szCs w:val="22"/>
          <w:lang w:val="it-IT"/>
        </w:rPr>
        <w:t>enti di diritto privato in controllo</w:t>
      </w:r>
      <w:r w:rsidRPr="002E0FAE">
        <w:rPr>
          <w:rFonts w:ascii="Arial Narrow" w:hAnsi="Arial Narrow" w:cs="Garamond"/>
          <w:color w:val="000000"/>
          <w:sz w:val="22"/>
          <w:szCs w:val="22"/>
          <w:lang w:val="it-IT"/>
        </w:rPr>
        <w:t xml:space="preserve">, </w:t>
      </w:r>
      <w:r w:rsidRPr="002E0FAE">
        <w:rPr>
          <w:rFonts w:ascii="Arial Narrow" w:hAnsi="Arial Narrow" w:cs="Garamond"/>
          <w:b/>
          <w:bCs/>
          <w:color w:val="000000"/>
          <w:sz w:val="22"/>
          <w:szCs w:val="22"/>
          <w:lang w:val="it-IT"/>
        </w:rPr>
        <w:t xml:space="preserve">regolati </w:t>
      </w:r>
      <w:r w:rsidRPr="002E0FAE">
        <w:rPr>
          <w:rFonts w:ascii="Arial Narrow" w:hAnsi="Arial Narrow" w:cs="Garamond"/>
          <w:color w:val="000000"/>
          <w:sz w:val="22"/>
          <w:szCs w:val="22"/>
          <w:lang w:val="it-IT"/>
        </w:rPr>
        <w:t xml:space="preserve">o </w:t>
      </w:r>
      <w:r w:rsidRPr="002E0FAE">
        <w:rPr>
          <w:rFonts w:ascii="Arial Narrow" w:hAnsi="Arial Narrow" w:cs="Garamond"/>
          <w:b/>
          <w:bCs/>
          <w:color w:val="000000"/>
          <w:sz w:val="22"/>
          <w:szCs w:val="22"/>
          <w:lang w:val="it-IT"/>
        </w:rPr>
        <w:t>finanziati</w:t>
      </w:r>
      <w:r w:rsidRPr="002E0FAE">
        <w:rPr>
          <w:rFonts w:ascii="Arial Narrow" w:hAnsi="Arial Narrow" w:cs="Garamond"/>
          <w:color w:val="000000"/>
          <w:sz w:val="22"/>
          <w:szCs w:val="22"/>
          <w:lang w:val="it-IT"/>
        </w:rPr>
        <w:t xml:space="preserve">, definiti dal d.lgs. 39/2013, sono </w:t>
      </w:r>
      <w:r w:rsidRPr="002E0FAE">
        <w:rPr>
          <w:rFonts w:ascii="Arial Narrow" w:hAnsi="Arial Narrow" w:cs="Garamond"/>
          <w:b/>
          <w:bCs/>
          <w:color w:val="000000"/>
          <w:sz w:val="22"/>
          <w:szCs w:val="22"/>
          <w:lang w:val="it-IT"/>
        </w:rPr>
        <w:t xml:space="preserve">certamente sottoposti </w:t>
      </w:r>
      <w:r w:rsidRPr="002E0FAE">
        <w:rPr>
          <w:rFonts w:ascii="Arial Narrow" w:hAnsi="Arial Narrow" w:cs="Garamond"/>
          <w:color w:val="000000"/>
          <w:sz w:val="22"/>
          <w:szCs w:val="22"/>
          <w:lang w:val="it-IT"/>
        </w:rPr>
        <w:t xml:space="preserve">al divieto di </w:t>
      </w:r>
      <w:proofErr w:type="spellStart"/>
      <w:r w:rsidRPr="002E0FAE">
        <w:rPr>
          <w:rFonts w:ascii="Arial Narrow" w:hAnsi="Arial Narrow" w:cs="Garamond"/>
          <w:b/>
          <w:bCs/>
          <w:i/>
          <w:iCs/>
          <w:color w:val="000000"/>
          <w:sz w:val="22"/>
          <w:szCs w:val="22"/>
          <w:lang w:val="it-IT"/>
        </w:rPr>
        <w:t>pantouflage</w:t>
      </w:r>
      <w:proofErr w:type="spellEnd"/>
      <w:r w:rsidRPr="002E0FAE">
        <w:rPr>
          <w:rFonts w:ascii="Arial Narrow" w:hAnsi="Arial Narrow" w:cs="Garamond"/>
          <w:b/>
          <w:bCs/>
          <w:i/>
          <w:iCs/>
          <w:color w:val="000000"/>
          <w:sz w:val="22"/>
          <w:szCs w:val="22"/>
          <w:lang w:val="it-IT"/>
        </w:rPr>
        <w:t xml:space="preserve"> </w:t>
      </w:r>
      <w:r w:rsidRPr="002E0FAE">
        <w:rPr>
          <w:rFonts w:ascii="Arial Narrow" w:hAnsi="Arial Narrow" w:cs="Garamond"/>
          <w:color w:val="000000"/>
          <w:sz w:val="22"/>
          <w:szCs w:val="22"/>
          <w:lang w:val="it-IT"/>
        </w:rPr>
        <w:t xml:space="preserve">gli </w:t>
      </w:r>
      <w:r w:rsidRPr="002E0FAE">
        <w:rPr>
          <w:rFonts w:ascii="Arial Narrow" w:hAnsi="Arial Narrow" w:cs="Garamond"/>
          <w:b/>
          <w:bCs/>
          <w:color w:val="000000"/>
          <w:sz w:val="22"/>
          <w:szCs w:val="22"/>
          <w:lang w:val="it-IT"/>
        </w:rPr>
        <w:t>amministratori e i direttori generali</w:t>
      </w:r>
      <w:r w:rsidRPr="002E0FAE">
        <w:rPr>
          <w:rFonts w:ascii="Arial Narrow" w:hAnsi="Arial Narrow" w:cs="Garamond"/>
          <w:color w:val="000000"/>
          <w:sz w:val="22"/>
          <w:szCs w:val="22"/>
          <w:lang w:val="it-IT"/>
        </w:rPr>
        <w:t xml:space="preserve">, </w:t>
      </w:r>
      <w:r w:rsidRPr="002E0FAE">
        <w:rPr>
          <w:rFonts w:ascii="Arial Narrow" w:hAnsi="Arial Narrow" w:cs="Garamond"/>
          <w:b/>
          <w:bCs/>
          <w:color w:val="000000"/>
          <w:sz w:val="22"/>
          <w:szCs w:val="22"/>
          <w:lang w:val="it-IT"/>
        </w:rPr>
        <w:t xml:space="preserve">in quanto muniti di poteri gestionali; </w:t>
      </w:r>
    </w:p>
    <w:p w14:paraId="58E0B8EA" w14:textId="4CD45052" w:rsidR="00DD5C37" w:rsidRPr="002E0FAE" w:rsidRDefault="00DD5C37" w:rsidP="00324418">
      <w:pPr>
        <w:pStyle w:val="Paragrafoelenco"/>
        <w:numPr>
          <w:ilvl w:val="0"/>
          <w:numId w:val="170"/>
        </w:numPr>
        <w:adjustRightInd w:val="0"/>
        <w:spacing w:before="0" w:after="0" w:line="240" w:lineRule="auto"/>
        <w:ind w:left="357" w:hanging="357"/>
        <w:jc w:val="both"/>
        <w:rPr>
          <w:rFonts w:ascii="Arial Narrow" w:hAnsi="Arial Narrow" w:cs="Garamond"/>
          <w:color w:val="000000"/>
          <w:sz w:val="22"/>
          <w:szCs w:val="22"/>
          <w:lang w:val="it-IT"/>
        </w:rPr>
      </w:pPr>
      <w:r w:rsidRPr="002E0FAE">
        <w:rPr>
          <w:rFonts w:ascii="Arial Narrow" w:hAnsi="Arial Narrow" w:cs="Garamond"/>
          <w:b/>
          <w:bCs/>
          <w:color w:val="000000"/>
          <w:sz w:val="22"/>
          <w:szCs w:val="22"/>
          <w:lang w:val="it-IT"/>
        </w:rPr>
        <w:t xml:space="preserve">non </w:t>
      </w:r>
      <w:r w:rsidRPr="002E0FAE">
        <w:rPr>
          <w:rFonts w:ascii="Arial Narrow" w:hAnsi="Arial Narrow" w:cs="Garamond"/>
          <w:color w:val="000000"/>
          <w:sz w:val="22"/>
          <w:szCs w:val="22"/>
          <w:lang w:val="it-IT"/>
        </w:rPr>
        <w:t xml:space="preserve">sembra </w:t>
      </w:r>
      <w:r w:rsidRPr="002E0FAE">
        <w:rPr>
          <w:rFonts w:ascii="Arial Narrow" w:hAnsi="Arial Narrow" w:cs="Garamond"/>
          <w:b/>
          <w:bCs/>
          <w:color w:val="000000"/>
          <w:sz w:val="22"/>
          <w:szCs w:val="22"/>
          <w:lang w:val="it-IT"/>
        </w:rPr>
        <w:t xml:space="preserve">consentita </w:t>
      </w:r>
      <w:r w:rsidRPr="002E0FAE">
        <w:rPr>
          <w:rFonts w:ascii="Arial Narrow" w:hAnsi="Arial Narrow" w:cs="Garamond"/>
          <w:color w:val="000000"/>
          <w:sz w:val="22"/>
          <w:szCs w:val="22"/>
          <w:lang w:val="it-IT"/>
        </w:rPr>
        <w:t xml:space="preserve">una </w:t>
      </w:r>
      <w:r w:rsidRPr="002E0FAE">
        <w:rPr>
          <w:rFonts w:ascii="Arial Narrow" w:hAnsi="Arial Narrow" w:cs="Garamond"/>
          <w:b/>
          <w:bCs/>
          <w:color w:val="000000"/>
          <w:sz w:val="22"/>
          <w:szCs w:val="22"/>
          <w:lang w:val="it-IT"/>
        </w:rPr>
        <w:t>estensione del divieto ai dipendenti</w:t>
      </w:r>
      <w:r w:rsidRPr="002E0FAE">
        <w:rPr>
          <w:rFonts w:ascii="Arial Narrow" w:hAnsi="Arial Narrow" w:cs="Garamond"/>
          <w:color w:val="000000"/>
          <w:sz w:val="22"/>
          <w:szCs w:val="22"/>
          <w:lang w:val="it-IT"/>
        </w:rPr>
        <w:t xml:space="preserve">, attesa la formulazione letterale del citato art. 21 che fa riferimento solo ai titolari di uno degli incarichi considerati dal d.lgs. 39/2013; </w:t>
      </w:r>
    </w:p>
    <w:p w14:paraId="4022C23F" w14:textId="6417E13A" w:rsidR="00DD5C37" w:rsidRPr="002E0FAE" w:rsidRDefault="00DD5C37" w:rsidP="00324418">
      <w:pPr>
        <w:pStyle w:val="Paragrafoelenco"/>
        <w:numPr>
          <w:ilvl w:val="0"/>
          <w:numId w:val="170"/>
        </w:numPr>
        <w:adjustRightInd w:val="0"/>
        <w:spacing w:before="0" w:after="0" w:line="240" w:lineRule="auto"/>
        <w:ind w:left="357" w:hanging="357"/>
        <w:jc w:val="both"/>
        <w:rPr>
          <w:rFonts w:ascii="Arial Narrow" w:hAnsi="Arial Narrow" w:cs="Garamond"/>
          <w:color w:val="000000"/>
          <w:sz w:val="22"/>
          <w:szCs w:val="22"/>
          <w:lang w:val="it-IT"/>
        </w:rPr>
      </w:pPr>
      <w:r w:rsidRPr="002E0FAE">
        <w:rPr>
          <w:rFonts w:ascii="Arial Narrow" w:hAnsi="Arial Narrow" w:cs="Garamond"/>
          <w:color w:val="000000"/>
          <w:sz w:val="22"/>
          <w:szCs w:val="22"/>
          <w:lang w:val="it-IT"/>
        </w:rPr>
        <w:t xml:space="preserve">il divieto di </w:t>
      </w:r>
      <w:proofErr w:type="spellStart"/>
      <w:r w:rsidRPr="002E0FAE">
        <w:rPr>
          <w:rFonts w:ascii="Arial Narrow" w:hAnsi="Arial Narrow" w:cs="Garamond"/>
          <w:b/>
          <w:bCs/>
          <w:i/>
          <w:iCs/>
          <w:color w:val="000000"/>
          <w:sz w:val="22"/>
          <w:szCs w:val="22"/>
          <w:lang w:val="it-IT"/>
        </w:rPr>
        <w:t>pantouflage</w:t>
      </w:r>
      <w:proofErr w:type="spellEnd"/>
      <w:r w:rsidRPr="002E0FAE">
        <w:rPr>
          <w:rFonts w:ascii="Arial Narrow" w:hAnsi="Arial Narrow" w:cs="Garamond"/>
          <w:b/>
          <w:bCs/>
          <w:i/>
          <w:iCs/>
          <w:color w:val="000000"/>
          <w:sz w:val="22"/>
          <w:szCs w:val="22"/>
          <w:lang w:val="it-IT"/>
        </w:rPr>
        <w:t xml:space="preserve"> </w:t>
      </w:r>
      <w:r w:rsidRPr="002E0FAE">
        <w:rPr>
          <w:rFonts w:ascii="Arial Narrow" w:hAnsi="Arial Narrow" w:cs="Garamond"/>
          <w:color w:val="000000"/>
          <w:sz w:val="22"/>
          <w:szCs w:val="22"/>
          <w:lang w:val="it-IT"/>
        </w:rPr>
        <w:t xml:space="preserve">non si estende ai </w:t>
      </w:r>
      <w:r w:rsidRPr="002E0FAE">
        <w:rPr>
          <w:rFonts w:ascii="Arial Narrow" w:hAnsi="Arial Narrow" w:cs="Garamond"/>
          <w:b/>
          <w:bCs/>
          <w:color w:val="000000"/>
          <w:sz w:val="22"/>
          <w:szCs w:val="22"/>
          <w:lang w:val="it-IT"/>
        </w:rPr>
        <w:t>dirigenti ordinari</w:t>
      </w:r>
      <w:r w:rsidRPr="002E0FAE">
        <w:rPr>
          <w:rFonts w:ascii="Arial Narrow" w:hAnsi="Arial Narrow" w:cs="Garamond"/>
          <w:color w:val="000000"/>
          <w:sz w:val="22"/>
          <w:szCs w:val="22"/>
          <w:lang w:val="it-IT"/>
        </w:rPr>
        <w:t xml:space="preserve">. Al riguardo, si rammenta che nelle linee guida di cui alla delibera n. 1134/2017, con riferimento alle società in controllo e agli obblighi previsti all’art. 14 del d.lgs. 33/2013, è stata operata una distinzione fra i direttori generali, dotati di poteri decisionali e di gestione, e la dirigenza ordinaria, che, salvo casi particolari, non risulta destinataria di autonomi poteri di amministrazione e gestione. Coerentemente a tale indicazione, </w:t>
      </w:r>
      <w:r w:rsidRPr="002E0FAE">
        <w:rPr>
          <w:rFonts w:ascii="Arial Narrow" w:hAnsi="Arial Narrow" w:cs="Garamond"/>
          <w:b/>
          <w:bCs/>
          <w:color w:val="000000"/>
          <w:sz w:val="22"/>
          <w:szCs w:val="22"/>
          <w:lang w:val="it-IT"/>
        </w:rPr>
        <w:t xml:space="preserve">i dirigenti ordinari sono esclusi </w:t>
      </w:r>
      <w:r w:rsidRPr="002E0FAE">
        <w:rPr>
          <w:rFonts w:ascii="Arial Narrow" w:hAnsi="Arial Narrow" w:cs="Garamond"/>
          <w:color w:val="000000"/>
          <w:sz w:val="22"/>
          <w:szCs w:val="22"/>
          <w:lang w:val="it-IT"/>
        </w:rPr>
        <w:t>dall’applicazione dell’art. 53, co.16-</w:t>
      </w:r>
      <w:r w:rsidRPr="002E0FAE">
        <w:rPr>
          <w:rFonts w:ascii="Arial Narrow" w:hAnsi="Arial Narrow" w:cs="Garamond"/>
          <w:i/>
          <w:iCs/>
          <w:color w:val="000000"/>
          <w:sz w:val="22"/>
          <w:szCs w:val="22"/>
          <w:lang w:val="it-IT"/>
        </w:rPr>
        <w:t>ter</w:t>
      </w:r>
      <w:r w:rsidRPr="002E0FAE">
        <w:rPr>
          <w:rFonts w:ascii="Arial Narrow" w:hAnsi="Arial Narrow" w:cs="Garamond"/>
          <w:color w:val="000000"/>
          <w:sz w:val="22"/>
          <w:szCs w:val="22"/>
          <w:lang w:val="it-IT"/>
        </w:rPr>
        <w:t xml:space="preserve">, del d.lgs. 165/2001, </w:t>
      </w:r>
      <w:r w:rsidRPr="002E0FAE">
        <w:rPr>
          <w:rFonts w:ascii="Arial Narrow" w:hAnsi="Arial Narrow" w:cs="Garamond"/>
          <w:b/>
          <w:bCs/>
          <w:color w:val="000000"/>
          <w:sz w:val="22"/>
          <w:szCs w:val="22"/>
          <w:lang w:val="it-IT"/>
        </w:rPr>
        <w:t>a meno che</w:t>
      </w:r>
      <w:r w:rsidRPr="002E0FAE">
        <w:rPr>
          <w:rFonts w:ascii="Arial Narrow" w:hAnsi="Arial Narrow" w:cs="Garamond"/>
          <w:color w:val="000000"/>
          <w:sz w:val="22"/>
          <w:szCs w:val="22"/>
          <w:lang w:val="it-IT"/>
        </w:rPr>
        <w:t xml:space="preserve">, in base a statuto o a specifiche deleghe, </w:t>
      </w:r>
      <w:r w:rsidRPr="002E0FAE">
        <w:rPr>
          <w:rFonts w:ascii="Arial Narrow" w:hAnsi="Arial Narrow" w:cs="Garamond"/>
          <w:b/>
          <w:bCs/>
          <w:color w:val="000000"/>
          <w:sz w:val="22"/>
          <w:szCs w:val="22"/>
          <w:lang w:val="it-IT"/>
        </w:rPr>
        <w:t>siano stati loro attribuiti specifici poteri autoritativi o negoziali</w:t>
      </w:r>
      <w:r w:rsidRPr="002E0FAE">
        <w:rPr>
          <w:rFonts w:ascii="Arial Narrow" w:hAnsi="Arial Narrow" w:cs="Garamond"/>
          <w:color w:val="000000"/>
          <w:sz w:val="22"/>
          <w:szCs w:val="22"/>
          <w:lang w:val="it-IT"/>
        </w:rPr>
        <w:t xml:space="preserve">; </w:t>
      </w:r>
    </w:p>
    <w:p w14:paraId="304B95DF" w14:textId="77777777" w:rsidR="002E0FAE" w:rsidRDefault="002E0FAE" w:rsidP="002C178D">
      <w:pPr>
        <w:autoSpaceDE w:val="0"/>
        <w:autoSpaceDN w:val="0"/>
        <w:adjustRightInd w:val="0"/>
        <w:jc w:val="both"/>
        <w:rPr>
          <w:rFonts w:ascii="Arial Narrow" w:hAnsi="Arial Narrow"/>
          <w:sz w:val="22"/>
          <w:szCs w:val="22"/>
          <w:lang w:val="it-IT"/>
        </w:rPr>
      </w:pPr>
    </w:p>
    <w:p w14:paraId="1082D18B" w14:textId="79078378" w:rsidR="00DD5C37" w:rsidRPr="00F620DE" w:rsidRDefault="00DD5C37" w:rsidP="002C178D">
      <w:pPr>
        <w:autoSpaceDE w:val="0"/>
        <w:autoSpaceDN w:val="0"/>
        <w:adjustRightInd w:val="0"/>
        <w:jc w:val="both"/>
        <w:rPr>
          <w:rFonts w:ascii="Arial Narrow" w:hAnsi="Arial Narrow" w:cs="Garamond"/>
          <w:b/>
          <w:color w:val="000000"/>
          <w:sz w:val="22"/>
          <w:szCs w:val="22"/>
          <w:lang w:val="it-IT" w:eastAsia="it-IT"/>
        </w:rPr>
      </w:pPr>
      <w:r w:rsidRPr="00F620DE">
        <w:rPr>
          <w:rFonts w:ascii="Arial Narrow" w:hAnsi="Arial Narrow"/>
          <w:sz w:val="22"/>
          <w:szCs w:val="22"/>
          <w:lang w:val="it-IT"/>
        </w:rPr>
        <w:t>L’art. 21 del d.lgs. 39/2013 così recita: «</w:t>
      </w:r>
      <w:r w:rsidRPr="00F620DE">
        <w:rPr>
          <w:rFonts w:ascii="Arial Narrow" w:hAnsi="Arial Narrow"/>
          <w:i/>
          <w:iCs/>
          <w:sz w:val="22"/>
          <w:szCs w:val="22"/>
          <w:lang w:val="it-IT"/>
        </w:rPr>
        <w:t>Ai soli fini dell’applicazione dei divieti di cui al comma 16-ter dell’articolo 53 del decreto legislativo 30 marzo 2001, n. 165, e successive modificazioni, sono considerati dipendenti delle pubbliche amministrazioni anche i soggetti titolari di uno degli incarichi di cui al presente decreto, ivi compresi i soggetti esterni con i quali l’amministrazione, l’ente pubblico o l’ente di diritto privato in controllo pubblico stabilisce un rapporto di lavoro, subordinato o autonomo. Tali divieti si applicano a far data dalla cessazione dell’incarico.</w:t>
      </w:r>
    </w:p>
    <w:p w14:paraId="698D1037" w14:textId="652BC94D" w:rsidR="00064E44" w:rsidRDefault="00627FE2" w:rsidP="002C178D">
      <w:pPr>
        <w:pStyle w:val="Normale1"/>
        <w:spacing w:before="0" w:after="0" w:line="240" w:lineRule="auto"/>
        <w:jc w:val="both"/>
        <w:rPr>
          <w:rFonts w:ascii="Arial Narrow" w:hAnsi="Arial Narrow"/>
          <w:sz w:val="22"/>
          <w:szCs w:val="22"/>
          <w:lang w:val="it-IT"/>
        </w:rPr>
      </w:pPr>
      <w:r w:rsidRPr="00F620DE">
        <w:rPr>
          <w:rFonts w:ascii="Arial Narrow" w:hAnsi="Arial Narrow"/>
          <w:sz w:val="22"/>
          <w:szCs w:val="22"/>
          <w:lang w:val="it-IT"/>
        </w:rPr>
        <w:lastRenderedPageBreak/>
        <w:t>Tale disciplina è gestita all’interno della Parte Generale del Modello Organizzativo 231/01 e 190/12</w:t>
      </w:r>
      <w:r w:rsidR="00414F5D">
        <w:rPr>
          <w:rFonts w:ascii="Arial Narrow" w:hAnsi="Arial Narrow"/>
          <w:sz w:val="22"/>
          <w:szCs w:val="22"/>
          <w:lang w:val="it-IT"/>
        </w:rPr>
        <w:t>.</w:t>
      </w:r>
      <w:r w:rsidRPr="00F620DE">
        <w:rPr>
          <w:rFonts w:ascii="Arial Narrow" w:hAnsi="Arial Narrow"/>
          <w:sz w:val="22"/>
          <w:szCs w:val="22"/>
          <w:lang w:val="it-IT"/>
        </w:rPr>
        <w:t xml:space="preserve"> </w:t>
      </w:r>
    </w:p>
    <w:p w14:paraId="3D1FC014" w14:textId="77777777" w:rsidR="006969FB" w:rsidRDefault="006969FB" w:rsidP="003A3C52">
      <w:pPr>
        <w:pStyle w:val="Normale1"/>
        <w:spacing w:before="0" w:after="0" w:line="240" w:lineRule="auto"/>
        <w:jc w:val="both"/>
        <w:rPr>
          <w:rFonts w:ascii="Arial Narrow" w:hAnsi="Arial Narrow"/>
          <w:sz w:val="22"/>
          <w:szCs w:val="22"/>
          <w:lang w:val="it-IT"/>
        </w:rPr>
      </w:pPr>
    </w:p>
    <w:p w14:paraId="4281E278" w14:textId="77777777" w:rsidR="00994C6F" w:rsidRDefault="00994C6F" w:rsidP="003A3C52">
      <w:pPr>
        <w:pStyle w:val="Normale1"/>
        <w:spacing w:before="0" w:after="0" w:line="240" w:lineRule="auto"/>
        <w:jc w:val="both"/>
      </w:pPr>
    </w:p>
    <w:p w14:paraId="45A32E1A" w14:textId="77777777" w:rsidR="00994C6F" w:rsidRPr="00F620DE" w:rsidRDefault="00994C6F" w:rsidP="003A3C52">
      <w:pPr>
        <w:pStyle w:val="Normale1"/>
        <w:spacing w:before="0" w:after="0" w:line="240" w:lineRule="auto"/>
        <w:jc w:val="both"/>
        <w:rPr>
          <w:rFonts w:ascii="Arial Narrow" w:hAnsi="Arial Narrow"/>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301"/>
        <w:gridCol w:w="1513"/>
        <w:gridCol w:w="1426"/>
        <w:gridCol w:w="1280"/>
      </w:tblGrid>
      <w:tr w:rsidR="00471188" w:rsidRPr="00F620DE" w14:paraId="7B9F5E33" w14:textId="77777777" w:rsidTr="00B15124">
        <w:trPr>
          <w:trHeight w:val="381"/>
        </w:trPr>
        <w:tc>
          <w:tcPr>
            <w:tcW w:w="5000" w:type="pct"/>
            <w:gridSpan w:val="5"/>
          </w:tcPr>
          <w:p w14:paraId="63B3F5E7" w14:textId="4D941808" w:rsidR="00471188" w:rsidRPr="007818E2" w:rsidRDefault="002B7D20" w:rsidP="00523BDB">
            <w:pPr>
              <w:pStyle w:val="Default"/>
              <w:jc w:val="center"/>
              <w:rPr>
                <w:rFonts w:ascii="Arial Narrow" w:hAnsi="Arial Narrow"/>
                <w:b/>
                <w:sz w:val="20"/>
                <w:szCs w:val="20"/>
              </w:rPr>
            </w:pPr>
            <w:r w:rsidRPr="007818E2">
              <w:rPr>
                <w:rFonts w:ascii="Arial Narrow" w:hAnsi="Arial Narrow"/>
                <w:b/>
                <w:bCs/>
                <w:iCs/>
                <w:sz w:val="20"/>
                <w:szCs w:val="20"/>
              </w:rPr>
              <w:t>ATTIVITÀ SUCCESSIVA ALLA CESSAZIONE DEL RAPPORTO DI LAVORO</w:t>
            </w:r>
          </w:p>
          <w:p w14:paraId="09ED9CA7" w14:textId="77777777" w:rsidR="00471188" w:rsidRPr="00F620DE" w:rsidRDefault="00471188" w:rsidP="00523BDB">
            <w:pPr>
              <w:pStyle w:val="Normale1"/>
              <w:spacing w:before="0" w:after="0" w:line="240" w:lineRule="auto"/>
              <w:jc w:val="both"/>
              <w:rPr>
                <w:rFonts w:ascii="Arial Narrow" w:hAnsi="Arial Narrow"/>
                <w:sz w:val="22"/>
                <w:szCs w:val="22"/>
                <w:lang w:val="it-IT"/>
              </w:rPr>
            </w:pPr>
          </w:p>
        </w:tc>
      </w:tr>
      <w:tr w:rsidR="00C77F9B" w:rsidRPr="002E0FAE" w14:paraId="5803817C" w14:textId="77777777" w:rsidTr="00B15124">
        <w:tc>
          <w:tcPr>
            <w:tcW w:w="1322" w:type="pct"/>
          </w:tcPr>
          <w:p w14:paraId="2BEDB8D3" w14:textId="39F2DDFD" w:rsidR="00471188" w:rsidRPr="002E0FAE" w:rsidRDefault="00471188" w:rsidP="002E0FAE">
            <w:pPr>
              <w:pStyle w:val="Default"/>
              <w:jc w:val="center"/>
              <w:rPr>
                <w:rFonts w:ascii="Arial Narrow" w:hAnsi="Arial Narrow"/>
                <w:b/>
                <w:sz w:val="18"/>
                <w:szCs w:val="18"/>
              </w:rPr>
            </w:pPr>
            <w:r w:rsidRPr="002E0FAE">
              <w:rPr>
                <w:rFonts w:ascii="Arial Narrow" w:hAnsi="Arial Narrow"/>
                <w:b/>
                <w:sz w:val="18"/>
                <w:szCs w:val="18"/>
              </w:rPr>
              <w:t>attuazione al</w:t>
            </w:r>
          </w:p>
        </w:tc>
        <w:tc>
          <w:tcPr>
            <w:tcW w:w="867" w:type="pct"/>
          </w:tcPr>
          <w:p w14:paraId="59D83883" w14:textId="353B046F" w:rsidR="00471188" w:rsidRPr="002E0FAE" w:rsidRDefault="00471188" w:rsidP="002E0FAE">
            <w:pPr>
              <w:pStyle w:val="Default"/>
              <w:jc w:val="center"/>
              <w:rPr>
                <w:rFonts w:ascii="Arial Narrow" w:hAnsi="Arial Narrow"/>
                <w:b/>
                <w:sz w:val="18"/>
                <w:szCs w:val="18"/>
              </w:rPr>
            </w:pPr>
            <w:r w:rsidRPr="002E0FAE">
              <w:rPr>
                <w:rFonts w:ascii="Arial Narrow" w:hAnsi="Arial Narrow"/>
                <w:b/>
                <w:sz w:val="18"/>
                <w:szCs w:val="18"/>
              </w:rPr>
              <w:t>Fasi di attuazione</w:t>
            </w:r>
          </w:p>
        </w:tc>
        <w:tc>
          <w:tcPr>
            <w:tcW w:w="1008" w:type="pct"/>
          </w:tcPr>
          <w:p w14:paraId="56FCECD4" w14:textId="3425E1C7" w:rsidR="00471188" w:rsidRPr="002E0FAE" w:rsidRDefault="00471188" w:rsidP="002E0FAE">
            <w:pPr>
              <w:pStyle w:val="Default"/>
              <w:jc w:val="center"/>
              <w:rPr>
                <w:rFonts w:ascii="Arial Narrow" w:hAnsi="Arial Narrow"/>
                <w:b/>
                <w:sz w:val="18"/>
                <w:szCs w:val="18"/>
              </w:rPr>
            </w:pPr>
            <w:r w:rsidRPr="002E0FAE">
              <w:rPr>
                <w:rFonts w:ascii="Arial Narrow" w:hAnsi="Arial Narrow"/>
                <w:b/>
                <w:sz w:val="18"/>
                <w:szCs w:val="18"/>
              </w:rPr>
              <w:t>Indicatori di attuazione</w:t>
            </w:r>
          </w:p>
        </w:tc>
        <w:tc>
          <w:tcPr>
            <w:tcW w:w="950" w:type="pct"/>
          </w:tcPr>
          <w:p w14:paraId="401668CB" w14:textId="2C5365C3" w:rsidR="00471188" w:rsidRPr="002E0FAE" w:rsidRDefault="00471188" w:rsidP="002E0FAE">
            <w:pPr>
              <w:pStyle w:val="Default"/>
              <w:jc w:val="center"/>
              <w:rPr>
                <w:rFonts w:ascii="Arial Narrow" w:hAnsi="Arial Narrow"/>
                <w:b/>
                <w:sz w:val="18"/>
                <w:szCs w:val="18"/>
              </w:rPr>
            </w:pPr>
            <w:r w:rsidRPr="002E0FAE">
              <w:rPr>
                <w:rFonts w:ascii="Arial Narrow" w:hAnsi="Arial Narrow"/>
                <w:b/>
                <w:sz w:val="18"/>
                <w:szCs w:val="18"/>
              </w:rPr>
              <w:t>Risultato atteso</w:t>
            </w:r>
          </w:p>
        </w:tc>
        <w:tc>
          <w:tcPr>
            <w:tcW w:w="853" w:type="pct"/>
          </w:tcPr>
          <w:p w14:paraId="36BEFD2D" w14:textId="1673B4D9" w:rsidR="00471188" w:rsidRPr="002E0FAE" w:rsidRDefault="00471188" w:rsidP="002E0FAE">
            <w:pPr>
              <w:pStyle w:val="Default"/>
              <w:jc w:val="center"/>
              <w:rPr>
                <w:rFonts w:ascii="Arial Narrow" w:hAnsi="Arial Narrow"/>
                <w:b/>
                <w:sz w:val="18"/>
                <w:szCs w:val="18"/>
              </w:rPr>
            </w:pPr>
            <w:r w:rsidRPr="002E0FAE">
              <w:rPr>
                <w:rFonts w:ascii="Arial Narrow" w:hAnsi="Arial Narrow"/>
                <w:b/>
                <w:sz w:val="18"/>
                <w:szCs w:val="18"/>
              </w:rPr>
              <w:t>Soggetto responsabile</w:t>
            </w:r>
          </w:p>
        </w:tc>
      </w:tr>
      <w:tr w:rsidR="00C77F9B" w:rsidRPr="007818E2" w14:paraId="6764A68C" w14:textId="77777777" w:rsidTr="00B15124">
        <w:tc>
          <w:tcPr>
            <w:tcW w:w="1322" w:type="pct"/>
          </w:tcPr>
          <w:p w14:paraId="198B5F98" w14:textId="45F4E13E" w:rsidR="00471188" w:rsidRPr="007818E2" w:rsidRDefault="00471188" w:rsidP="00523BDB">
            <w:pPr>
              <w:pStyle w:val="Normale1"/>
              <w:spacing w:before="0" w:after="0" w:line="240" w:lineRule="auto"/>
              <w:jc w:val="both"/>
              <w:rPr>
                <w:rFonts w:ascii="Arial Narrow" w:hAnsi="Arial Narrow"/>
                <w:sz w:val="18"/>
                <w:szCs w:val="18"/>
                <w:lang w:val="it-IT"/>
              </w:rPr>
            </w:pPr>
            <w:r w:rsidRPr="007818E2">
              <w:rPr>
                <w:rFonts w:ascii="Arial Narrow" w:hAnsi="Arial Narrow"/>
                <w:sz w:val="18"/>
                <w:szCs w:val="18"/>
                <w:lang w:val="it-IT"/>
              </w:rPr>
              <w:t>2025</w:t>
            </w:r>
            <w:r w:rsidR="00033939" w:rsidRPr="007818E2">
              <w:rPr>
                <w:rFonts w:ascii="Arial Narrow" w:hAnsi="Arial Narrow"/>
                <w:sz w:val="18"/>
                <w:szCs w:val="18"/>
                <w:lang w:val="it-IT"/>
              </w:rPr>
              <w:t>:</w:t>
            </w:r>
            <w:r w:rsidR="007201FC" w:rsidRPr="007818E2">
              <w:rPr>
                <w:rFonts w:ascii="Arial Narrow" w:hAnsi="Arial Narrow"/>
                <w:sz w:val="18"/>
                <w:szCs w:val="18"/>
                <w:lang w:val="it-IT"/>
              </w:rPr>
              <w:t xml:space="preserve"> </w:t>
            </w:r>
            <w:r w:rsidR="00E35A62" w:rsidRPr="007818E2">
              <w:rPr>
                <w:rFonts w:ascii="Arial Narrow" w:hAnsi="Arial Narrow"/>
                <w:sz w:val="18"/>
                <w:szCs w:val="18"/>
                <w:lang w:val="it-IT"/>
              </w:rPr>
              <w:t xml:space="preserve">disamina della linea guida  </w:t>
            </w:r>
            <w:r w:rsidR="003C7E5F" w:rsidRPr="007818E2">
              <w:rPr>
                <w:rFonts w:ascii="Arial Narrow" w:hAnsi="Arial Narrow"/>
                <w:sz w:val="18"/>
                <w:szCs w:val="18"/>
                <w:lang w:val="it-IT"/>
              </w:rPr>
              <w:t xml:space="preserve"> ANAC </w:t>
            </w:r>
            <w:r w:rsidR="00E35A62" w:rsidRPr="007818E2">
              <w:rPr>
                <w:rFonts w:ascii="Arial Narrow" w:hAnsi="Arial Narrow"/>
                <w:sz w:val="18"/>
                <w:szCs w:val="18"/>
                <w:lang w:val="it-IT"/>
              </w:rPr>
              <w:t>493</w:t>
            </w:r>
            <w:r w:rsidR="003C7E5F" w:rsidRPr="007818E2">
              <w:rPr>
                <w:rFonts w:ascii="Arial Narrow" w:hAnsi="Arial Narrow"/>
                <w:sz w:val="18"/>
                <w:szCs w:val="18"/>
                <w:lang w:val="it-IT"/>
              </w:rPr>
              <w:t>/</w:t>
            </w:r>
            <w:proofErr w:type="gramStart"/>
            <w:r w:rsidR="007818E2" w:rsidRPr="007818E2">
              <w:rPr>
                <w:rFonts w:ascii="Arial Narrow" w:hAnsi="Arial Narrow"/>
                <w:sz w:val="18"/>
                <w:szCs w:val="18"/>
                <w:lang w:val="it-IT"/>
              </w:rPr>
              <w:t xml:space="preserve">2024;  </w:t>
            </w:r>
            <w:r w:rsidR="003C7E5F" w:rsidRPr="007818E2">
              <w:rPr>
                <w:rFonts w:ascii="Arial Narrow" w:hAnsi="Arial Narrow"/>
                <w:sz w:val="18"/>
                <w:szCs w:val="18"/>
                <w:lang w:val="it-IT"/>
              </w:rPr>
              <w:t xml:space="preserve"> </w:t>
            </w:r>
            <w:proofErr w:type="gramEnd"/>
            <w:r w:rsidR="003C7E5F" w:rsidRPr="007818E2">
              <w:rPr>
                <w:rFonts w:ascii="Arial Narrow" w:hAnsi="Arial Narrow"/>
                <w:sz w:val="18"/>
                <w:szCs w:val="18"/>
                <w:lang w:val="it-IT"/>
              </w:rPr>
              <w:t xml:space="preserve">    </w:t>
            </w:r>
            <w:r w:rsidR="007818E2" w:rsidRPr="007818E2">
              <w:rPr>
                <w:rFonts w:ascii="Arial Narrow" w:hAnsi="Arial Narrow"/>
                <w:sz w:val="18"/>
                <w:szCs w:val="18"/>
                <w:lang w:val="it-IT"/>
              </w:rPr>
              <w:t>2026: aggiornamento</w:t>
            </w:r>
            <w:r w:rsidR="003C7E5F" w:rsidRPr="007818E2">
              <w:rPr>
                <w:rFonts w:ascii="Arial Narrow" w:hAnsi="Arial Narrow"/>
                <w:sz w:val="18"/>
                <w:szCs w:val="18"/>
                <w:lang w:val="it-IT"/>
              </w:rPr>
              <w:t xml:space="preserve"> </w:t>
            </w:r>
            <w:r w:rsidR="005D26A6" w:rsidRPr="007818E2">
              <w:rPr>
                <w:rFonts w:ascii="Arial Narrow" w:hAnsi="Arial Narrow"/>
                <w:sz w:val="18"/>
                <w:szCs w:val="18"/>
                <w:lang w:val="it-IT"/>
              </w:rPr>
              <w:t>sezione MOG231</w:t>
            </w:r>
          </w:p>
        </w:tc>
        <w:tc>
          <w:tcPr>
            <w:tcW w:w="867" w:type="pct"/>
          </w:tcPr>
          <w:p w14:paraId="12DF1321" w14:textId="77777777" w:rsidR="00471188" w:rsidRPr="007818E2" w:rsidRDefault="00471188" w:rsidP="00523BDB">
            <w:pPr>
              <w:pStyle w:val="Normale1"/>
              <w:spacing w:before="0" w:after="0" w:line="240" w:lineRule="auto"/>
              <w:jc w:val="both"/>
              <w:rPr>
                <w:rFonts w:ascii="Arial Narrow" w:hAnsi="Arial Narrow"/>
                <w:sz w:val="18"/>
                <w:szCs w:val="18"/>
                <w:lang w:val="it-IT"/>
              </w:rPr>
            </w:pPr>
            <w:r w:rsidRPr="007818E2">
              <w:rPr>
                <w:rFonts w:ascii="Arial Narrow" w:hAnsi="Arial Narrow"/>
                <w:sz w:val="18"/>
                <w:szCs w:val="18"/>
                <w:lang w:val="it-IT"/>
              </w:rPr>
              <w:t xml:space="preserve">Riesame della procedura </w:t>
            </w:r>
            <w:proofErr w:type="spellStart"/>
            <w:r w:rsidRPr="007818E2">
              <w:rPr>
                <w:rFonts w:ascii="Arial Narrow" w:hAnsi="Arial Narrow"/>
                <w:sz w:val="18"/>
                <w:szCs w:val="18"/>
                <w:lang w:val="it-IT"/>
              </w:rPr>
              <w:t>pantouflage</w:t>
            </w:r>
            <w:proofErr w:type="spellEnd"/>
            <w:r w:rsidRPr="007818E2">
              <w:rPr>
                <w:rFonts w:ascii="Arial Narrow" w:hAnsi="Arial Narrow"/>
                <w:sz w:val="18"/>
                <w:szCs w:val="18"/>
                <w:lang w:val="it-IT"/>
              </w:rPr>
              <w:t xml:space="preserve"> contenuta nel MOG 231</w:t>
            </w:r>
            <w:r w:rsidR="008F6598" w:rsidRPr="007818E2">
              <w:rPr>
                <w:rFonts w:ascii="Arial Narrow" w:hAnsi="Arial Narrow"/>
                <w:sz w:val="18"/>
                <w:szCs w:val="18"/>
                <w:lang w:val="it-IT"/>
              </w:rPr>
              <w:t>,</w:t>
            </w:r>
            <w:r w:rsidR="00C9204A" w:rsidRPr="007818E2">
              <w:rPr>
                <w:rFonts w:ascii="Arial Narrow" w:hAnsi="Arial Narrow"/>
                <w:sz w:val="18"/>
                <w:szCs w:val="18"/>
                <w:lang w:val="it-IT"/>
              </w:rPr>
              <w:t xml:space="preserve"> in relazione ai contenuti della linea guida ANAC n.493/2024</w:t>
            </w:r>
          </w:p>
        </w:tc>
        <w:tc>
          <w:tcPr>
            <w:tcW w:w="1008" w:type="pct"/>
          </w:tcPr>
          <w:p w14:paraId="12ED825A" w14:textId="01F03902" w:rsidR="00471188" w:rsidRPr="007818E2" w:rsidRDefault="00C77F9B" w:rsidP="00523BDB">
            <w:pPr>
              <w:pStyle w:val="Normale1"/>
              <w:spacing w:before="0" w:after="0" w:line="240" w:lineRule="auto"/>
              <w:jc w:val="both"/>
              <w:rPr>
                <w:rFonts w:ascii="Arial Narrow" w:hAnsi="Arial Narrow"/>
                <w:sz w:val="18"/>
                <w:szCs w:val="18"/>
                <w:lang w:val="it-IT"/>
              </w:rPr>
            </w:pPr>
            <w:r w:rsidRPr="007818E2">
              <w:rPr>
                <w:rFonts w:ascii="Arial Narrow" w:hAnsi="Arial Narrow"/>
                <w:sz w:val="18"/>
                <w:szCs w:val="18"/>
                <w:lang w:val="it-IT"/>
              </w:rPr>
              <w:t xml:space="preserve">Proposte da parte di </w:t>
            </w:r>
            <w:r w:rsidR="007818E2" w:rsidRPr="007818E2">
              <w:rPr>
                <w:rFonts w:ascii="Arial Narrow" w:hAnsi="Arial Narrow"/>
                <w:sz w:val="18"/>
                <w:szCs w:val="18"/>
                <w:lang w:val="it-IT"/>
              </w:rPr>
              <w:t>RPCT al</w:t>
            </w:r>
            <w:r w:rsidRPr="007818E2">
              <w:rPr>
                <w:rFonts w:ascii="Arial Narrow" w:hAnsi="Arial Narrow"/>
                <w:sz w:val="18"/>
                <w:szCs w:val="18"/>
                <w:lang w:val="it-IT"/>
              </w:rPr>
              <w:t xml:space="preserve"> </w:t>
            </w:r>
            <w:r w:rsidR="007818E2" w:rsidRPr="007818E2">
              <w:rPr>
                <w:rFonts w:ascii="Arial Narrow" w:hAnsi="Arial Narrow"/>
                <w:sz w:val="18"/>
                <w:szCs w:val="18"/>
                <w:lang w:val="it-IT"/>
              </w:rPr>
              <w:t>Cda di</w:t>
            </w:r>
            <w:r w:rsidRPr="007818E2">
              <w:rPr>
                <w:rFonts w:ascii="Arial Narrow" w:hAnsi="Arial Narrow"/>
                <w:sz w:val="18"/>
                <w:szCs w:val="18"/>
                <w:lang w:val="it-IT"/>
              </w:rPr>
              <w:t xml:space="preserve"> a</w:t>
            </w:r>
            <w:r w:rsidR="00471188" w:rsidRPr="007818E2">
              <w:rPr>
                <w:rFonts w:ascii="Arial Narrow" w:hAnsi="Arial Narrow"/>
                <w:sz w:val="18"/>
                <w:szCs w:val="18"/>
                <w:lang w:val="it-IT"/>
              </w:rPr>
              <w:t>ggiornamento dei contenuti procedurali</w:t>
            </w:r>
            <w:r w:rsidRPr="007818E2">
              <w:rPr>
                <w:rFonts w:ascii="Arial Narrow" w:hAnsi="Arial Narrow"/>
                <w:sz w:val="18"/>
                <w:szCs w:val="18"/>
                <w:lang w:val="it-IT"/>
              </w:rPr>
              <w:t xml:space="preserve"> </w:t>
            </w:r>
          </w:p>
        </w:tc>
        <w:tc>
          <w:tcPr>
            <w:tcW w:w="950" w:type="pct"/>
          </w:tcPr>
          <w:p w14:paraId="3CAE745D" w14:textId="77777777" w:rsidR="00471188" w:rsidRPr="007818E2" w:rsidRDefault="00046AC3" w:rsidP="00523BDB">
            <w:pPr>
              <w:pStyle w:val="Normale1"/>
              <w:spacing w:before="0" w:after="0" w:line="240" w:lineRule="auto"/>
              <w:jc w:val="both"/>
              <w:rPr>
                <w:rFonts w:ascii="Arial Narrow" w:hAnsi="Arial Narrow"/>
                <w:sz w:val="18"/>
                <w:szCs w:val="18"/>
                <w:lang w:val="it-IT"/>
              </w:rPr>
            </w:pPr>
            <w:r w:rsidRPr="007818E2">
              <w:rPr>
                <w:rFonts w:ascii="Arial Narrow" w:hAnsi="Arial Narrow"/>
                <w:sz w:val="18"/>
                <w:szCs w:val="18"/>
                <w:lang w:val="it-IT"/>
              </w:rPr>
              <w:t>Approvazione dei nuovi contenuti procedurali</w:t>
            </w:r>
          </w:p>
        </w:tc>
        <w:tc>
          <w:tcPr>
            <w:tcW w:w="853" w:type="pct"/>
          </w:tcPr>
          <w:p w14:paraId="0BB2DA12" w14:textId="77777777" w:rsidR="00471188" w:rsidRPr="007818E2" w:rsidRDefault="00046AC3" w:rsidP="00046AC3">
            <w:pPr>
              <w:pStyle w:val="Normale1"/>
              <w:tabs>
                <w:tab w:val="left" w:pos="876"/>
              </w:tabs>
              <w:spacing w:before="0" w:after="0" w:line="240" w:lineRule="auto"/>
              <w:jc w:val="both"/>
              <w:rPr>
                <w:rFonts w:ascii="Arial Narrow" w:hAnsi="Arial Narrow"/>
                <w:sz w:val="18"/>
                <w:szCs w:val="18"/>
                <w:lang w:val="it-IT"/>
              </w:rPr>
            </w:pPr>
            <w:r w:rsidRPr="007818E2">
              <w:rPr>
                <w:rFonts w:ascii="Arial Narrow" w:hAnsi="Arial Narrow"/>
                <w:sz w:val="18"/>
                <w:szCs w:val="18"/>
                <w:lang w:val="it-IT"/>
              </w:rPr>
              <w:t>Cda</w:t>
            </w:r>
          </w:p>
        </w:tc>
      </w:tr>
    </w:tbl>
    <w:p w14:paraId="1B564A0A" w14:textId="77777777" w:rsidR="003A3C52" w:rsidRPr="00F620DE" w:rsidRDefault="003A3C52" w:rsidP="003A3C52">
      <w:pPr>
        <w:pStyle w:val="Normale1"/>
        <w:spacing w:before="0" w:after="0" w:line="240" w:lineRule="auto"/>
        <w:ind w:left="425"/>
        <w:jc w:val="both"/>
        <w:rPr>
          <w:rFonts w:ascii="Arial Narrow" w:hAnsi="Arial Narrow"/>
          <w:sz w:val="22"/>
          <w:szCs w:val="22"/>
          <w:lang w:val="it-IT"/>
        </w:rPr>
      </w:pPr>
    </w:p>
    <w:p w14:paraId="58631ACD" w14:textId="77777777" w:rsidR="00C9204A" w:rsidRPr="00F620DE" w:rsidRDefault="00C9204A" w:rsidP="003A3C52">
      <w:pPr>
        <w:pStyle w:val="Normale1"/>
        <w:spacing w:before="0" w:after="0" w:line="240" w:lineRule="auto"/>
        <w:ind w:left="425"/>
        <w:jc w:val="both"/>
        <w:rPr>
          <w:rFonts w:ascii="Arial Narrow" w:hAnsi="Arial Narrow"/>
          <w:sz w:val="22"/>
          <w:szCs w:val="22"/>
          <w:lang w:val="it-IT"/>
        </w:rPr>
      </w:pPr>
    </w:p>
    <w:p w14:paraId="6D081B03" w14:textId="77777777" w:rsidR="00986467" w:rsidRPr="007818E2" w:rsidRDefault="00986467" w:rsidP="00324418">
      <w:pPr>
        <w:pStyle w:val="Normale1"/>
        <w:numPr>
          <w:ilvl w:val="0"/>
          <w:numId w:val="116"/>
        </w:numPr>
        <w:spacing w:before="0" w:after="0" w:line="240" w:lineRule="auto"/>
        <w:ind w:left="0" w:firstLine="0"/>
        <w:jc w:val="both"/>
        <w:rPr>
          <w:rFonts w:ascii="Arial Narrow" w:hAnsi="Arial Narrow"/>
          <w:b/>
          <w:color w:val="595959" w:themeColor="text1" w:themeTint="A6"/>
          <w:sz w:val="22"/>
          <w:szCs w:val="22"/>
          <w:lang w:val="it-IT"/>
        </w:rPr>
      </w:pPr>
      <w:r w:rsidRPr="007818E2">
        <w:rPr>
          <w:rFonts w:ascii="Arial Narrow" w:hAnsi="Arial Narrow"/>
          <w:b/>
          <w:color w:val="595959" w:themeColor="text1" w:themeTint="A6"/>
          <w:sz w:val="22"/>
          <w:szCs w:val="22"/>
          <w:lang w:val="it-IT"/>
        </w:rPr>
        <w:t>INCARICHI EXTRA ISTITUZIONALI</w:t>
      </w:r>
    </w:p>
    <w:p w14:paraId="6B013B8C" w14:textId="77777777" w:rsidR="003C5990" w:rsidRPr="00F620DE" w:rsidRDefault="003C5990" w:rsidP="00B15124">
      <w:pPr>
        <w:autoSpaceDE w:val="0"/>
        <w:autoSpaceDN w:val="0"/>
        <w:adjustRightInd w:val="0"/>
        <w:jc w:val="both"/>
        <w:rPr>
          <w:rFonts w:ascii="Arial Narrow" w:hAnsi="Arial Narrow" w:cs="Calibri"/>
          <w:color w:val="000000"/>
          <w:sz w:val="22"/>
          <w:szCs w:val="22"/>
          <w:lang w:val="it-IT" w:eastAsia="it-IT"/>
        </w:rPr>
      </w:pPr>
      <w:r w:rsidRPr="00F620DE">
        <w:rPr>
          <w:rFonts w:ascii="Arial Narrow" w:hAnsi="Arial Narrow" w:cs="Calibri"/>
          <w:color w:val="000000"/>
          <w:sz w:val="22"/>
          <w:szCs w:val="22"/>
          <w:lang w:val="it-IT" w:eastAsia="it-IT"/>
        </w:rPr>
        <w:t xml:space="preserve">La </w:t>
      </w:r>
      <w:r w:rsidRPr="00F620DE">
        <w:rPr>
          <w:rFonts w:ascii="Arial Narrow" w:hAnsi="Arial Narrow" w:cs="Calibri"/>
          <w:i/>
          <w:iCs/>
          <w:color w:val="000000"/>
          <w:sz w:val="22"/>
          <w:szCs w:val="22"/>
          <w:lang w:val="it-IT" w:eastAsia="it-IT"/>
        </w:rPr>
        <w:t xml:space="preserve">ratio </w:t>
      </w:r>
      <w:r w:rsidRPr="00F620DE">
        <w:rPr>
          <w:rFonts w:ascii="Arial Narrow" w:hAnsi="Arial Narrow" w:cs="Calibri"/>
          <w:color w:val="000000"/>
          <w:sz w:val="22"/>
          <w:szCs w:val="22"/>
          <w:lang w:val="it-IT" w:eastAsia="it-IT"/>
        </w:rPr>
        <w:t xml:space="preserve">della normativa relativa all’autorizzazione a poter svolgere, da parte dei dipendenti pubblici, attività extra-istituzionali si rinviene da un lato nella necessità di ottemperare al disposto costituzionale dell’art. 98, dall’altro nella connessa esigenza di evitare situazioni di conflitto di interesse. </w:t>
      </w:r>
    </w:p>
    <w:p w14:paraId="56443694" w14:textId="44003EAB" w:rsidR="001043A4" w:rsidRDefault="00BB7835" w:rsidP="00B15124">
      <w:pPr>
        <w:pStyle w:val="Normale1"/>
        <w:spacing w:before="0" w:after="0" w:line="240" w:lineRule="auto"/>
        <w:jc w:val="both"/>
        <w:rPr>
          <w:rFonts w:ascii="Arial Narrow" w:hAnsi="Arial Narrow"/>
          <w:sz w:val="22"/>
          <w:szCs w:val="22"/>
          <w:lang w:val="it-IT"/>
        </w:rPr>
      </w:pPr>
      <w:r w:rsidRPr="00F620DE">
        <w:rPr>
          <w:rFonts w:ascii="Arial Narrow" w:hAnsi="Arial Narrow"/>
          <w:sz w:val="22"/>
          <w:szCs w:val="22"/>
          <w:lang w:val="it-IT"/>
        </w:rPr>
        <w:t xml:space="preserve">La società consente al proprio personale di acquisire anche incarichi </w:t>
      </w:r>
      <w:r w:rsidR="00B15124" w:rsidRPr="00F620DE">
        <w:rPr>
          <w:rFonts w:ascii="Arial Narrow" w:hAnsi="Arial Narrow"/>
          <w:sz w:val="22"/>
          <w:szCs w:val="22"/>
          <w:lang w:val="it-IT"/>
        </w:rPr>
        <w:t>extraistituzionali remunerati</w:t>
      </w:r>
      <w:r w:rsidRPr="00F620DE">
        <w:rPr>
          <w:rFonts w:ascii="Arial Narrow" w:hAnsi="Arial Narrow"/>
          <w:sz w:val="22"/>
          <w:szCs w:val="22"/>
          <w:lang w:val="it-IT"/>
        </w:rPr>
        <w:t xml:space="preserve"> e </w:t>
      </w:r>
      <w:r w:rsidR="00B15124" w:rsidRPr="00F620DE">
        <w:rPr>
          <w:rFonts w:ascii="Arial Narrow" w:hAnsi="Arial Narrow"/>
          <w:sz w:val="22"/>
          <w:szCs w:val="22"/>
          <w:lang w:val="it-IT"/>
        </w:rPr>
        <w:t>no</w:t>
      </w:r>
      <w:r w:rsidRPr="00F620DE">
        <w:rPr>
          <w:rFonts w:ascii="Arial Narrow" w:hAnsi="Arial Narrow"/>
          <w:sz w:val="22"/>
          <w:szCs w:val="22"/>
          <w:lang w:val="it-IT"/>
        </w:rPr>
        <w:t>, e pertanto ha</w:t>
      </w:r>
      <w:r w:rsidR="003C5990" w:rsidRPr="00F620DE">
        <w:rPr>
          <w:rFonts w:ascii="Arial Narrow" w:hAnsi="Arial Narrow"/>
          <w:sz w:val="22"/>
          <w:szCs w:val="22"/>
          <w:lang w:val="it-IT"/>
        </w:rPr>
        <w:t xml:space="preserve"> disciplinato la materia attraverso il Codice di comportamento e </w:t>
      </w:r>
      <w:r w:rsidRPr="00F620DE">
        <w:rPr>
          <w:rFonts w:ascii="Arial Narrow" w:hAnsi="Arial Narrow"/>
          <w:sz w:val="22"/>
          <w:szCs w:val="22"/>
          <w:lang w:val="it-IT"/>
        </w:rPr>
        <w:t>un apposito regolamento che prevede la preventiva autorizzazione da parte del Diretto</w:t>
      </w:r>
      <w:r w:rsidR="003C5990" w:rsidRPr="00F620DE">
        <w:rPr>
          <w:rFonts w:ascii="Arial Narrow" w:hAnsi="Arial Narrow"/>
          <w:sz w:val="22"/>
          <w:szCs w:val="22"/>
          <w:lang w:val="it-IT"/>
        </w:rPr>
        <w:t xml:space="preserve">re generale, per ogni incarico. </w:t>
      </w:r>
      <w:r w:rsidRPr="00F620DE">
        <w:rPr>
          <w:rFonts w:ascii="Arial Narrow" w:hAnsi="Arial Narrow"/>
          <w:sz w:val="22"/>
          <w:szCs w:val="22"/>
          <w:lang w:val="it-IT"/>
        </w:rPr>
        <w:t xml:space="preserve">Il lavoratore è quindi tenuto </w:t>
      </w:r>
      <w:r w:rsidR="00B15124" w:rsidRPr="00F620DE">
        <w:rPr>
          <w:rFonts w:ascii="Arial Narrow" w:hAnsi="Arial Narrow"/>
          <w:sz w:val="22"/>
          <w:szCs w:val="22"/>
          <w:lang w:val="it-IT"/>
        </w:rPr>
        <w:t>a</w:t>
      </w:r>
      <w:r w:rsidRPr="00F620DE">
        <w:rPr>
          <w:rFonts w:ascii="Arial Narrow" w:hAnsi="Arial Narrow"/>
          <w:sz w:val="22"/>
          <w:szCs w:val="22"/>
          <w:lang w:val="it-IT"/>
        </w:rPr>
        <w:t xml:space="preserve"> formalizzare la richiesta di autorizzazione corr</w:t>
      </w:r>
      <w:r w:rsidR="00E26085" w:rsidRPr="00F620DE">
        <w:rPr>
          <w:rFonts w:ascii="Arial Narrow" w:hAnsi="Arial Narrow"/>
          <w:sz w:val="22"/>
          <w:szCs w:val="22"/>
          <w:lang w:val="it-IT"/>
        </w:rPr>
        <w:t>e</w:t>
      </w:r>
      <w:r w:rsidRPr="00F620DE">
        <w:rPr>
          <w:rFonts w:ascii="Arial Narrow" w:hAnsi="Arial Narrow"/>
          <w:sz w:val="22"/>
          <w:szCs w:val="22"/>
          <w:lang w:val="it-IT"/>
        </w:rPr>
        <w:t>data anche della dichiarazione di assenza di conflitto d’interessi.</w:t>
      </w:r>
      <w:r w:rsidR="00B15124">
        <w:rPr>
          <w:rFonts w:ascii="Arial Narrow" w:hAnsi="Arial Narrow"/>
          <w:sz w:val="22"/>
          <w:szCs w:val="22"/>
          <w:lang w:val="it-IT"/>
        </w:rPr>
        <w:t xml:space="preserve"> </w:t>
      </w:r>
    </w:p>
    <w:p w14:paraId="11EE9DD1" w14:textId="77777777" w:rsidR="00986467" w:rsidRPr="00F620DE" w:rsidRDefault="00986467" w:rsidP="009E506F">
      <w:pPr>
        <w:pStyle w:val="Normale1"/>
        <w:spacing w:before="0" w:after="0" w:line="240" w:lineRule="auto"/>
        <w:jc w:val="both"/>
        <w:rPr>
          <w:rFonts w:ascii="Arial Narrow" w:hAnsi="Arial Narrow"/>
          <w:sz w:val="22"/>
          <w:szCs w:val="22"/>
          <w:lang w:val="it-IT"/>
        </w:rPr>
      </w:pPr>
    </w:p>
    <w:p w14:paraId="6381FDF1" w14:textId="5F29CED8" w:rsidR="00FF32B4" w:rsidRPr="007818E2" w:rsidRDefault="002E3ADB">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sz w:val="22"/>
          <w:szCs w:val="22"/>
          <w:u w:color="595959"/>
          <w:lang w:val="it-IT"/>
        </w:rPr>
      </w:pPr>
      <w:r w:rsidRPr="00F620DE">
        <w:rPr>
          <w:rStyle w:val="Nessuno"/>
          <w:rFonts w:ascii="Arial Narrow" w:hAnsi="Arial Narrow"/>
          <w:b/>
          <w:bCs/>
          <w:color w:val="595959"/>
          <w:sz w:val="22"/>
          <w:szCs w:val="22"/>
          <w:u w:color="595959"/>
          <w:lang w:val="it-IT"/>
        </w:rPr>
        <w:t xml:space="preserve">Misure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510"/>
        <w:gridCol w:w="1499"/>
        <w:gridCol w:w="1489"/>
        <w:gridCol w:w="1505"/>
      </w:tblGrid>
      <w:tr w:rsidR="002B7D20" w:rsidRPr="00F620DE" w14:paraId="205360DE" w14:textId="77777777" w:rsidTr="00B15124">
        <w:tc>
          <w:tcPr>
            <w:tcW w:w="5000" w:type="pct"/>
            <w:gridSpan w:val="5"/>
          </w:tcPr>
          <w:p w14:paraId="0CF7FA8B" w14:textId="7DF6AAFF" w:rsidR="002B7D20" w:rsidRPr="00F620DE" w:rsidRDefault="002B7D20" w:rsidP="002B7D20">
            <w:pPr>
              <w:pStyle w:val="Default"/>
              <w:jc w:val="center"/>
              <w:rPr>
                <w:rFonts w:ascii="Arial Narrow" w:hAnsi="Arial Narrow"/>
                <w:b/>
                <w:bCs/>
                <w:sz w:val="18"/>
                <w:szCs w:val="18"/>
              </w:rPr>
            </w:pPr>
            <w:r w:rsidRPr="00F620DE">
              <w:rPr>
                <w:rFonts w:ascii="Arial Narrow" w:hAnsi="Arial Narrow"/>
                <w:b/>
                <w:bCs/>
                <w:sz w:val="18"/>
                <w:szCs w:val="18"/>
              </w:rPr>
              <w:t>INCAR</w:t>
            </w:r>
            <w:r w:rsidR="00A16CCF">
              <w:rPr>
                <w:rFonts w:ascii="Arial Narrow" w:hAnsi="Arial Narrow"/>
                <w:b/>
                <w:bCs/>
                <w:sz w:val="18"/>
                <w:szCs w:val="18"/>
              </w:rPr>
              <w:t>I</w:t>
            </w:r>
            <w:r w:rsidRPr="00F620DE">
              <w:rPr>
                <w:rFonts w:ascii="Arial Narrow" w:hAnsi="Arial Narrow"/>
                <w:b/>
                <w:bCs/>
                <w:sz w:val="18"/>
                <w:szCs w:val="18"/>
              </w:rPr>
              <w:t>CHI EXTRA ISTITUZIONALI</w:t>
            </w:r>
          </w:p>
        </w:tc>
      </w:tr>
      <w:tr w:rsidR="00523BDB" w:rsidRPr="00F620DE" w14:paraId="72E32FC6" w14:textId="77777777" w:rsidTr="00B15124">
        <w:tc>
          <w:tcPr>
            <w:tcW w:w="1000" w:type="pct"/>
          </w:tcPr>
          <w:p w14:paraId="39B7EB3B" w14:textId="4EC43F9A" w:rsidR="00FF32B4" w:rsidRPr="007818E2" w:rsidRDefault="00FF32B4" w:rsidP="00523BDB">
            <w:pPr>
              <w:pStyle w:val="Default"/>
              <w:rPr>
                <w:rFonts w:ascii="Arial Narrow" w:hAnsi="Arial Narrow"/>
                <w:sz w:val="16"/>
                <w:szCs w:val="16"/>
              </w:rPr>
            </w:pPr>
            <w:r w:rsidRPr="007818E2">
              <w:rPr>
                <w:rFonts w:ascii="Arial Narrow" w:hAnsi="Arial Narrow"/>
                <w:b/>
                <w:bCs/>
                <w:sz w:val="16"/>
                <w:szCs w:val="16"/>
              </w:rPr>
              <w:t xml:space="preserve">Stato di attuazione al 31 12 </w:t>
            </w:r>
            <w:r w:rsidR="004E5E0D" w:rsidRPr="007818E2">
              <w:rPr>
                <w:rFonts w:ascii="Arial Narrow" w:hAnsi="Arial Narrow"/>
                <w:b/>
                <w:bCs/>
                <w:sz w:val="16"/>
                <w:szCs w:val="16"/>
              </w:rPr>
              <w:t>202</w:t>
            </w:r>
            <w:r w:rsidR="008275CF" w:rsidRPr="007818E2">
              <w:rPr>
                <w:rFonts w:ascii="Arial Narrow" w:hAnsi="Arial Narrow"/>
                <w:b/>
                <w:bCs/>
                <w:sz w:val="16"/>
                <w:szCs w:val="16"/>
              </w:rPr>
              <w:t>6</w:t>
            </w:r>
          </w:p>
        </w:tc>
        <w:tc>
          <w:tcPr>
            <w:tcW w:w="1006" w:type="pct"/>
          </w:tcPr>
          <w:p w14:paraId="5FC81451" w14:textId="77777777" w:rsidR="00FF32B4" w:rsidRPr="007818E2" w:rsidRDefault="00FF32B4" w:rsidP="00FF32B4">
            <w:pPr>
              <w:pStyle w:val="Default"/>
              <w:rPr>
                <w:rFonts w:ascii="Arial Narrow" w:hAnsi="Arial Narrow"/>
                <w:sz w:val="16"/>
                <w:szCs w:val="16"/>
              </w:rPr>
            </w:pPr>
            <w:r w:rsidRPr="007818E2">
              <w:rPr>
                <w:rFonts w:ascii="Arial Narrow" w:hAnsi="Arial Narrow"/>
                <w:b/>
                <w:bCs/>
                <w:sz w:val="16"/>
                <w:szCs w:val="16"/>
              </w:rPr>
              <w:t xml:space="preserve">Fasi e tempi di attuazione </w:t>
            </w:r>
          </w:p>
        </w:tc>
        <w:tc>
          <w:tcPr>
            <w:tcW w:w="999" w:type="pct"/>
          </w:tcPr>
          <w:p w14:paraId="19C0581F" w14:textId="77777777" w:rsidR="00FF32B4" w:rsidRPr="007818E2" w:rsidRDefault="00FF32B4" w:rsidP="00FF32B4">
            <w:pPr>
              <w:pStyle w:val="Default"/>
              <w:rPr>
                <w:rFonts w:ascii="Arial Narrow" w:hAnsi="Arial Narrow"/>
                <w:sz w:val="16"/>
                <w:szCs w:val="16"/>
              </w:rPr>
            </w:pPr>
            <w:r w:rsidRPr="007818E2">
              <w:rPr>
                <w:rFonts w:ascii="Arial Narrow" w:hAnsi="Arial Narrow"/>
                <w:b/>
                <w:bCs/>
                <w:sz w:val="16"/>
                <w:szCs w:val="16"/>
              </w:rPr>
              <w:t xml:space="preserve">Indicatori di attuazione </w:t>
            </w:r>
          </w:p>
        </w:tc>
        <w:tc>
          <w:tcPr>
            <w:tcW w:w="992" w:type="pct"/>
          </w:tcPr>
          <w:p w14:paraId="030157EF" w14:textId="77777777" w:rsidR="00FF32B4" w:rsidRPr="007818E2" w:rsidRDefault="00FF32B4" w:rsidP="00FF32B4">
            <w:pPr>
              <w:pStyle w:val="Default"/>
              <w:rPr>
                <w:rFonts w:ascii="Arial Narrow" w:hAnsi="Arial Narrow"/>
                <w:sz w:val="16"/>
                <w:szCs w:val="16"/>
              </w:rPr>
            </w:pPr>
            <w:r w:rsidRPr="007818E2">
              <w:rPr>
                <w:rFonts w:ascii="Arial Narrow" w:hAnsi="Arial Narrow"/>
                <w:b/>
                <w:bCs/>
                <w:sz w:val="16"/>
                <w:szCs w:val="16"/>
              </w:rPr>
              <w:t xml:space="preserve">Risultato atteso </w:t>
            </w:r>
          </w:p>
        </w:tc>
        <w:tc>
          <w:tcPr>
            <w:tcW w:w="1004" w:type="pct"/>
          </w:tcPr>
          <w:p w14:paraId="659727EA" w14:textId="77777777" w:rsidR="00FF32B4" w:rsidRPr="007818E2" w:rsidRDefault="00FF32B4" w:rsidP="00FF32B4">
            <w:pPr>
              <w:pStyle w:val="Default"/>
              <w:rPr>
                <w:rFonts w:ascii="Arial Narrow" w:hAnsi="Arial Narrow"/>
                <w:sz w:val="16"/>
                <w:szCs w:val="16"/>
              </w:rPr>
            </w:pPr>
            <w:r w:rsidRPr="007818E2">
              <w:rPr>
                <w:rFonts w:ascii="Arial Narrow" w:hAnsi="Arial Narrow"/>
                <w:b/>
                <w:bCs/>
                <w:sz w:val="16"/>
                <w:szCs w:val="16"/>
              </w:rPr>
              <w:t xml:space="preserve">Soggetto responsabile </w:t>
            </w:r>
          </w:p>
        </w:tc>
      </w:tr>
      <w:tr w:rsidR="001E0005" w:rsidRPr="00F620DE" w14:paraId="5ECC4386" w14:textId="77777777" w:rsidTr="00B15124">
        <w:tc>
          <w:tcPr>
            <w:tcW w:w="1000" w:type="pct"/>
          </w:tcPr>
          <w:p w14:paraId="10ACA1C3" w14:textId="77777777" w:rsidR="001E0005" w:rsidRPr="007818E2" w:rsidRDefault="001E0005" w:rsidP="001E0005">
            <w:pPr>
              <w:pStyle w:val="Default"/>
              <w:rPr>
                <w:rFonts w:ascii="Arial Narrow" w:hAnsi="Arial Narrow"/>
                <w:sz w:val="16"/>
                <w:szCs w:val="16"/>
              </w:rPr>
            </w:pPr>
            <w:r w:rsidRPr="007818E2">
              <w:rPr>
                <w:rFonts w:ascii="Arial Narrow" w:hAnsi="Arial Narrow"/>
                <w:sz w:val="16"/>
                <w:szCs w:val="16"/>
              </w:rPr>
              <w:t xml:space="preserve">IN ATTUAZIONE </w:t>
            </w:r>
          </w:p>
        </w:tc>
        <w:tc>
          <w:tcPr>
            <w:tcW w:w="1006" w:type="pct"/>
          </w:tcPr>
          <w:p w14:paraId="49C67FCB" w14:textId="77777777" w:rsidR="001E0005" w:rsidRPr="007818E2" w:rsidRDefault="001E0005" w:rsidP="001E0005">
            <w:pPr>
              <w:pStyle w:val="Default"/>
              <w:rPr>
                <w:rFonts w:ascii="Arial Narrow" w:hAnsi="Arial Narrow"/>
                <w:sz w:val="16"/>
                <w:szCs w:val="16"/>
              </w:rPr>
            </w:pPr>
            <w:r w:rsidRPr="007818E2">
              <w:rPr>
                <w:rFonts w:ascii="Arial Narrow" w:hAnsi="Arial Narrow"/>
                <w:sz w:val="16"/>
                <w:szCs w:val="16"/>
              </w:rPr>
              <w:t xml:space="preserve">Rilascio delle autorizzazioni allo svolgimento di incarichi extra-istituzionali secondo i criteri previsti dal nuovo Regolamento sul regime degli incarichi esterni conferiti ai dipendenti di Romagna Acque e approvato dal </w:t>
            </w:r>
            <w:r w:rsidR="00DF1D8A" w:rsidRPr="007818E2">
              <w:rPr>
                <w:rFonts w:ascii="Arial Narrow" w:hAnsi="Arial Narrow"/>
                <w:sz w:val="16"/>
                <w:szCs w:val="16"/>
              </w:rPr>
              <w:t>Consiglio di Amministrazione in seconda revisione con deliberazione n. 2 del 24.01.2024</w:t>
            </w:r>
          </w:p>
        </w:tc>
        <w:tc>
          <w:tcPr>
            <w:tcW w:w="999" w:type="pct"/>
          </w:tcPr>
          <w:p w14:paraId="5F21734C" w14:textId="77777777" w:rsidR="001E0005" w:rsidRPr="007818E2" w:rsidRDefault="001E0005" w:rsidP="001E0005">
            <w:pPr>
              <w:pStyle w:val="Default"/>
              <w:rPr>
                <w:rFonts w:ascii="Arial Narrow" w:hAnsi="Arial Narrow"/>
                <w:sz w:val="16"/>
                <w:szCs w:val="16"/>
              </w:rPr>
            </w:pPr>
            <w:r w:rsidRPr="007818E2">
              <w:rPr>
                <w:rFonts w:ascii="Arial Narrow" w:hAnsi="Arial Narrow"/>
                <w:sz w:val="16"/>
                <w:szCs w:val="16"/>
              </w:rPr>
              <w:t xml:space="preserve">Numero di autorizzazioni rilasciate nel rispetto dei criteri su numero totale delle autorizzazioni rilasciate </w:t>
            </w:r>
          </w:p>
        </w:tc>
        <w:tc>
          <w:tcPr>
            <w:tcW w:w="992" w:type="pct"/>
          </w:tcPr>
          <w:p w14:paraId="215121AC" w14:textId="77777777" w:rsidR="001E0005" w:rsidRPr="007818E2" w:rsidRDefault="001E0005" w:rsidP="001E0005">
            <w:pPr>
              <w:pStyle w:val="Default"/>
              <w:rPr>
                <w:rFonts w:ascii="Arial Narrow" w:hAnsi="Arial Narrow"/>
                <w:sz w:val="16"/>
                <w:szCs w:val="16"/>
              </w:rPr>
            </w:pPr>
            <w:r w:rsidRPr="007818E2">
              <w:rPr>
                <w:rFonts w:ascii="Arial Narrow" w:hAnsi="Arial Narrow"/>
                <w:sz w:val="16"/>
                <w:szCs w:val="16"/>
              </w:rPr>
              <w:t xml:space="preserve">100% </w:t>
            </w:r>
          </w:p>
        </w:tc>
        <w:tc>
          <w:tcPr>
            <w:tcW w:w="1004" w:type="pct"/>
          </w:tcPr>
          <w:p w14:paraId="40858F03" w14:textId="77777777" w:rsidR="001E0005" w:rsidRPr="007818E2" w:rsidRDefault="001E0005" w:rsidP="001E0005">
            <w:pPr>
              <w:rPr>
                <w:sz w:val="16"/>
                <w:szCs w:val="16"/>
                <w:lang w:val="it-IT"/>
              </w:rPr>
            </w:pPr>
            <w:r w:rsidRPr="007818E2">
              <w:rPr>
                <w:rFonts w:ascii="Arial Narrow" w:hAnsi="Arial Narrow"/>
                <w:bCs/>
                <w:sz w:val="16"/>
                <w:szCs w:val="16"/>
                <w:lang w:val="it-IT"/>
              </w:rPr>
              <w:t>Responsabile Sviluppo e Strategia RU</w:t>
            </w:r>
          </w:p>
        </w:tc>
      </w:tr>
      <w:tr w:rsidR="001E0005" w:rsidRPr="00F620DE" w14:paraId="5440ADE7" w14:textId="77777777" w:rsidTr="00B15124">
        <w:tc>
          <w:tcPr>
            <w:tcW w:w="1000" w:type="pct"/>
          </w:tcPr>
          <w:p w14:paraId="5D4758EC" w14:textId="77777777" w:rsidR="001E0005" w:rsidRPr="007818E2" w:rsidRDefault="001E0005" w:rsidP="001E0005">
            <w:pPr>
              <w:pStyle w:val="Default"/>
              <w:rPr>
                <w:rFonts w:ascii="Arial Narrow" w:hAnsi="Arial Narrow"/>
                <w:sz w:val="16"/>
                <w:szCs w:val="16"/>
              </w:rPr>
            </w:pPr>
            <w:r w:rsidRPr="007818E2">
              <w:rPr>
                <w:rFonts w:ascii="Arial Narrow" w:hAnsi="Arial Narrow"/>
                <w:sz w:val="16"/>
                <w:szCs w:val="16"/>
              </w:rPr>
              <w:t xml:space="preserve">IN ATTUAZIONE </w:t>
            </w:r>
          </w:p>
        </w:tc>
        <w:tc>
          <w:tcPr>
            <w:tcW w:w="1006" w:type="pct"/>
          </w:tcPr>
          <w:p w14:paraId="152B4F7F" w14:textId="77777777" w:rsidR="001E0005" w:rsidRPr="007818E2" w:rsidRDefault="001E0005" w:rsidP="001E0005">
            <w:pPr>
              <w:pStyle w:val="Default"/>
              <w:rPr>
                <w:rFonts w:ascii="Arial Narrow" w:hAnsi="Arial Narrow"/>
                <w:sz w:val="16"/>
                <w:szCs w:val="16"/>
              </w:rPr>
            </w:pPr>
            <w:r w:rsidRPr="007818E2">
              <w:rPr>
                <w:rFonts w:ascii="Arial Narrow" w:hAnsi="Arial Narrow"/>
                <w:sz w:val="16"/>
                <w:szCs w:val="16"/>
              </w:rPr>
              <w:t xml:space="preserve">Verifica delle eventuali segnalazioni pervenute aventi ad oggetto lo svolgimento di incarichi extra-istituzionali non autorizzati </w:t>
            </w:r>
          </w:p>
        </w:tc>
        <w:tc>
          <w:tcPr>
            <w:tcW w:w="999" w:type="pct"/>
          </w:tcPr>
          <w:p w14:paraId="399574FB" w14:textId="77777777" w:rsidR="001E0005" w:rsidRPr="007818E2" w:rsidRDefault="001E0005" w:rsidP="001E0005">
            <w:pPr>
              <w:pStyle w:val="Default"/>
              <w:rPr>
                <w:rFonts w:ascii="Arial Narrow" w:hAnsi="Arial Narrow"/>
                <w:sz w:val="16"/>
                <w:szCs w:val="16"/>
              </w:rPr>
            </w:pPr>
            <w:r w:rsidRPr="007818E2">
              <w:rPr>
                <w:rFonts w:ascii="Arial Narrow" w:hAnsi="Arial Narrow"/>
                <w:sz w:val="16"/>
                <w:szCs w:val="16"/>
              </w:rPr>
              <w:t xml:space="preserve">Numero di segnalazioni esaminate su numero di segnalazioni pervenute </w:t>
            </w:r>
          </w:p>
        </w:tc>
        <w:tc>
          <w:tcPr>
            <w:tcW w:w="992" w:type="pct"/>
          </w:tcPr>
          <w:p w14:paraId="35B5A3B7" w14:textId="77777777" w:rsidR="001E0005" w:rsidRPr="007818E2" w:rsidRDefault="001E0005" w:rsidP="001E0005">
            <w:pPr>
              <w:pStyle w:val="Default"/>
              <w:rPr>
                <w:rFonts w:ascii="Arial Narrow" w:hAnsi="Arial Narrow"/>
                <w:sz w:val="16"/>
                <w:szCs w:val="16"/>
              </w:rPr>
            </w:pPr>
            <w:r w:rsidRPr="007818E2">
              <w:rPr>
                <w:rFonts w:ascii="Arial Narrow" w:hAnsi="Arial Narrow"/>
                <w:sz w:val="16"/>
                <w:szCs w:val="16"/>
              </w:rPr>
              <w:t xml:space="preserve">100% </w:t>
            </w:r>
          </w:p>
        </w:tc>
        <w:tc>
          <w:tcPr>
            <w:tcW w:w="1004" w:type="pct"/>
          </w:tcPr>
          <w:p w14:paraId="145677DA" w14:textId="77777777" w:rsidR="001E0005" w:rsidRPr="007818E2" w:rsidRDefault="001E0005" w:rsidP="001E0005">
            <w:pPr>
              <w:rPr>
                <w:sz w:val="16"/>
                <w:szCs w:val="16"/>
                <w:lang w:val="it-IT"/>
              </w:rPr>
            </w:pPr>
            <w:r w:rsidRPr="007818E2">
              <w:rPr>
                <w:rFonts w:ascii="Arial Narrow" w:hAnsi="Arial Narrow"/>
                <w:bCs/>
                <w:sz w:val="16"/>
                <w:szCs w:val="16"/>
                <w:lang w:val="it-IT"/>
              </w:rPr>
              <w:t>Responsabile Sviluppo e Strategia RU</w:t>
            </w:r>
          </w:p>
        </w:tc>
      </w:tr>
    </w:tbl>
    <w:p w14:paraId="505C4A3D" w14:textId="77777777" w:rsidR="00FF32B4" w:rsidRPr="00F620DE" w:rsidRDefault="00FF32B4">
      <w:pPr>
        <w:pStyle w:val="Normale1"/>
        <w:tabs>
          <w:tab w:val="left" w:pos="284"/>
          <w:tab w:val="left" w:pos="426"/>
        </w:tabs>
        <w:spacing w:before="0" w:after="0" w:line="240" w:lineRule="auto"/>
        <w:jc w:val="both"/>
        <w:rPr>
          <w:rStyle w:val="Nessuno"/>
          <w:rFonts w:ascii="Arial Narrow" w:eastAsia="Arial Narrow" w:hAnsi="Arial Narrow" w:cs="Arial Narrow"/>
          <w:sz w:val="18"/>
          <w:szCs w:val="18"/>
          <w:lang w:val="it-IT"/>
        </w:rPr>
      </w:pPr>
    </w:p>
    <w:p w14:paraId="2B6AB3C9" w14:textId="4F39F516" w:rsidR="00302B07" w:rsidRDefault="00302B07" w:rsidP="00A66DEF">
      <w:pPr>
        <w:pStyle w:val="Normale1"/>
        <w:spacing w:before="0" w:after="0" w:line="240" w:lineRule="auto"/>
        <w:jc w:val="both"/>
        <w:rPr>
          <w:rStyle w:val="Nessuno"/>
          <w:rFonts w:ascii="Arial Narrow" w:eastAsia="Arial Narrow" w:hAnsi="Arial Narrow" w:cs="Arial Narrow"/>
          <w:sz w:val="22"/>
          <w:szCs w:val="22"/>
          <w:lang w:val="it-IT"/>
        </w:rPr>
      </w:pPr>
    </w:p>
    <w:p w14:paraId="62745C05" w14:textId="77777777" w:rsidR="00994C6F" w:rsidRDefault="00994C6F" w:rsidP="00A66DEF">
      <w:pPr>
        <w:pStyle w:val="Normale1"/>
        <w:spacing w:before="0" w:after="0" w:line="240" w:lineRule="auto"/>
        <w:jc w:val="both"/>
        <w:rPr>
          <w:rStyle w:val="Nessuno"/>
          <w:rFonts w:ascii="Arial Narrow" w:eastAsia="Arial Narrow" w:hAnsi="Arial Narrow" w:cs="Arial Narrow"/>
          <w:sz w:val="22"/>
          <w:szCs w:val="22"/>
          <w:lang w:val="it-IT"/>
        </w:rPr>
      </w:pPr>
    </w:p>
    <w:p w14:paraId="509B6718" w14:textId="77777777" w:rsidR="00994C6F" w:rsidRDefault="00994C6F" w:rsidP="00A66DEF">
      <w:pPr>
        <w:pStyle w:val="Normale1"/>
        <w:spacing w:before="0" w:after="0" w:line="240" w:lineRule="auto"/>
        <w:jc w:val="both"/>
        <w:rPr>
          <w:rStyle w:val="Nessuno"/>
          <w:rFonts w:ascii="Arial Narrow" w:eastAsia="Arial Narrow" w:hAnsi="Arial Narrow" w:cs="Arial Narrow"/>
          <w:sz w:val="22"/>
          <w:szCs w:val="22"/>
          <w:lang w:val="it-IT"/>
        </w:rPr>
      </w:pPr>
    </w:p>
    <w:p w14:paraId="38A92ACD" w14:textId="77777777" w:rsidR="00994C6F" w:rsidRDefault="00994C6F" w:rsidP="00A66DEF">
      <w:pPr>
        <w:pStyle w:val="Normale1"/>
        <w:spacing w:before="0" w:after="0" w:line="240" w:lineRule="auto"/>
        <w:jc w:val="both"/>
        <w:rPr>
          <w:rStyle w:val="Nessuno"/>
          <w:rFonts w:ascii="Arial Narrow" w:eastAsia="Arial Narrow" w:hAnsi="Arial Narrow" w:cs="Arial Narrow"/>
          <w:sz w:val="22"/>
          <w:szCs w:val="22"/>
          <w:lang w:val="it-IT"/>
        </w:rPr>
      </w:pPr>
    </w:p>
    <w:p w14:paraId="3EF76BB3" w14:textId="77777777" w:rsidR="00994C6F" w:rsidRPr="00F620DE" w:rsidRDefault="00994C6F" w:rsidP="00A66DEF">
      <w:pPr>
        <w:pStyle w:val="Normale1"/>
        <w:spacing w:before="0" w:after="0" w:line="240" w:lineRule="auto"/>
        <w:jc w:val="both"/>
        <w:rPr>
          <w:rStyle w:val="Nessuno"/>
          <w:rFonts w:ascii="Arial Narrow" w:eastAsia="Arial Narrow" w:hAnsi="Arial Narrow" w:cs="Arial Narrow"/>
          <w:sz w:val="22"/>
          <w:szCs w:val="22"/>
          <w:lang w:val="it-IT"/>
        </w:rPr>
      </w:pPr>
    </w:p>
    <w:p w14:paraId="377FF7EB" w14:textId="77777777" w:rsidR="002E3ADB" w:rsidRPr="007818E2" w:rsidRDefault="002E3ADB" w:rsidP="000536F5">
      <w:pPr>
        <w:pStyle w:val="Titolo21"/>
        <w:tabs>
          <w:tab w:val="left" w:pos="284"/>
          <w:tab w:val="left" w:pos="426"/>
        </w:tabs>
        <w:spacing w:before="0" w:line="240" w:lineRule="auto"/>
        <w:jc w:val="both"/>
        <w:outlineLvl w:val="9"/>
        <w:rPr>
          <w:rStyle w:val="Nessuno"/>
          <w:rFonts w:ascii="Arial Narrow" w:eastAsia="Arial Narrow" w:hAnsi="Arial Narrow" w:cs="Arial Narrow"/>
          <w:b/>
          <w:bCs/>
          <w:color w:val="595959" w:themeColor="text1" w:themeTint="A6"/>
          <w:sz w:val="22"/>
          <w:szCs w:val="22"/>
          <w:u w:color="808080"/>
        </w:rPr>
      </w:pPr>
      <w:bookmarkStart w:id="52" w:name="_Toc190946799"/>
      <w:r w:rsidRPr="007818E2">
        <w:rPr>
          <w:rStyle w:val="Nessuno"/>
          <w:rFonts w:ascii="Arial Narrow" w:hAnsi="Arial Narrow"/>
          <w:b/>
          <w:color w:val="595959" w:themeColor="text1" w:themeTint="A6"/>
          <w:sz w:val="22"/>
          <w:szCs w:val="22"/>
          <w:u w:color="595959"/>
        </w:rPr>
        <w:t>8.5</w:t>
      </w:r>
      <w:r w:rsidRPr="007818E2">
        <w:rPr>
          <w:rStyle w:val="Nessuno"/>
          <w:rFonts w:ascii="Arial Narrow" w:hAnsi="Arial Narrow"/>
          <w:color w:val="595959" w:themeColor="text1" w:themeTint="A6"/>
          <w:sz w:val="22"/>
          <w:szCs w:val="22"/>
          <w:u w:color="595959"/>
        </w:rPr>
        <w:t xml:space="preserve"> </w:t>
      </w:r>
      <w:r w:rsidRPr="007818E2">
        <w:rPr>
          <w:rStyle w:val="Nessuno"/>
          <w:rFonts w:ascii="Arial Narrow" w:hAnsi="Arial Narrow"/>
          <w:b/>
          <w:bCs/>
          <w:color w:val="595959" w:themeColor="text1" w:themeTint="A6"/>
          <w:sz w:val="22"/>
          <w:szCs w:val="22"/>
          <w:u w:color="808080"/>
        </w:rPr>
        <w:t>misure di segnalazione e protezione: Tutela del dipendente pubblico che segnala gli illeciti (cd. whisteblowing)</w:t>
      </w:r>
      <w:bookmarkEnd w:id="52"/>
    </w:p>
    <w:p w14:paraId="4356BA4D" w14:textId="77777777" w:rsidR="002E3ADB" w:rsidRPr="00F620DE" w:rsidRDefault="002E3ADB" w:rsidP="000536F5">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71360432" w14:textId="7722797F" w:rsidR="002E3ADB" w:rsidRPr="00F620DE" w:rsidRDefault="000A1B38" w:rsidP="000536F5">
      <w:pPr>
        <w:pStyle w:val="Normale1"/>
        <w:tabs>
          <w:tab w:val="left" w:pos="284"/>
          <w:tab w:val="left" w:pos="426"/>
        </w:tabs>
        <w:spacing w:before="0" w:after="0" w:line="240" w:lineRule="auto"/>
        <w:jc w:val="both"/>
        <w:rPr>
          <w:rStyle w:val="Nessuno"/>
          <w:rFonts w:ascii="Arial Narrow" w:hAnsi="Arial Narrow"/>
          <w:b/>
          <w:bCs/>
          <w:i/>
          <w:iCs/>
          <w:sz w:val="22"/>
          <w:szCs w:val="22"/>
          <w:lang w:val="it-IT"/>
        </w:rPr>
      </w:pPr>
      <w:r w:rsidRPr="00F620DE">
        <w:rPr>
          <w:rStyle w:val="Nessuno"/>
          <w:rFonts w:ascii="Arial Narrow" w:hAnsi="Arial Narrow"/>
          <w:sz w:val="22"/>
          <w:szCs w:val="22"/>
          <w:lang w:val="it-IT"/>
        </w:rPr>
        <w:t xml:space="preserve"> Nell’ottica di garantire una costante implementazione delle strategie volte alla prevenzione della corruzione e, più</w:t>
      </w:r>
      <w:r w:rsidR="001D4B07" w:rsidRPr="00F620DE">
        <w:rPr>
          <w:rStyle w:val="Nessuno"/>
          <w:rFonts w:ascii="Arial Narrow" w:hAnsi="Arial Narrow"/>
          <w:sz w:val="22"/>
          <w:szCs w:val="22"/>
          <w:lang w:val="it-IT"/>
        </w:rPr>
        <w:t xml:space="preserve"> in generale, dell'illegalità, </w:t>
      </w:r>
      <w:r w:rsidR="00E26085" w:rsidRPr="00F620DE">
        <w:rPr>
          <w:rStyle w:val="Nessuno"/>
          <w:rFonts w:ascii="Arial Narrow" w:hAnsi="Arial Narrow"/>
          <w:sz w:val="22"/>
          <w:szCs w:val="22"/>
          <w:lang w:val="it-IT"/>
        </w:rPr>
        <w:t xml:space="preserve">è stato adottato </w:t>
      </w:r>
      <w:r w:rsidRPr="00F620DE">
        <w:rPr>
          <w:rStyle w:val="Nessuno"/>
          <w:rFonts w:ascii="Arial Narrow" w:hAnsi="Arial Narrow"/>
          <w:sz w:val="22"/>
          <w:szCs w:val="22"/>
          <w:lang w:val="it-IT"/>
        </w:rPr>
        <w:t xml:space="preserve">il regolamento </w:t>
      </w:r>
      <w:r w:rsidRPr="00F620DE">
        <w:rPr>
          <w:rStyle w:val="Nessuno"/>
          <w:rFonts w:ascii="Arial Narrow" w:hAnsi="Arial Narrow"/>
          <w:b/>
          <w:bCs/>
          <w:i/>
          <w:iCs/>
          <w:sz w:val="22"/>
          <w:szCs w:val="22"/>
          <w:lang w:val="it-IT"/>
        </w:rPr>
        <w:t xml:space="preserve">“Whistleblowing </w:t>
      </w:r>
      <w:r w:rsidR="00FF363B" w:rsidRPr="00F620DE">
        <w:rPr>
          <w:rStyle w:val="Nessuno"/>
          <w:rFonts w:ascii="Arial Narrow" w:hAnsi="Arial Narrow"/>
          <w:b/>
          <w:bCs/>
          <w:i/>
          <w:iCs/>
          <w:sz w:val="22"/>
          <w:szCs w:val="22"/>
          <w:lang w:val="it-IT"/>
        </w:rPr>
        <w:t>policy”</w:t>
      </w:r>
      <w:r w:rsidR="00FF363B" w:rsidRPr="00F620DE">
        <w:rPr>
          <w:rStyle w:val="Nessuno"/>
          <w:rFonts w:ascii="Arial Narrow" w:hAnsi="Arial Narrow"/>
          <w:sz w:val="22"/>
          <w:szCs w:val="22"/>
          <w:lang w:val="it-IT"/>
        </w:rPr>
        <w:t xml:space="preserve"> con</w:t>
      </w:r>
      <w:r w:rsidR="002E3ADB" w:rsidRPr="00F620DE">
        <w:rPr>
          <w:rStyle w:val="Nessuno"/>
          <w:rFonts w:ascii="Arial Narrow" w:hAnsi="Arial Narrow"/>
          <w:sz w:val="22"/>
          <w:szCs w:val="22"/>
          <w:lang w:val="it-IT"/>
        </w:rPr>
        <w:t xml:space="preserve"> le finalità di:</w:t>
      </w:r>
    </w:p>
    <w:p w14:paraId="404BE567" w14:textId="77777777" w:rsidR="002E3ADB" w:rsidRPr="00F620DE" w:rsidRDefault="002E3ADB" w:rsidP="00324418">
      <w:pPr>
        <w:pStyle w:val="Paragrafoelenco1"/>
        <w:numPr>
          <w:ilvl w:val="0"/>
          <w:numId w:val="171"/>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 xml:space="preserve">promuovere all'interno della Società la cultura della legalità, intendendo il </w:t>
      </w:r>
      <w:r w:rsidRPr="00F620DE">
        <w:rPr>
          <w:rStyle w:val="Nessuno"/>
          <w:rFonts w:ascii="Arial Narrow" w:hAnsi="Arial Narrow"/>
          <w:i/>
          <w:iCs/>
          <w:sz w:val="22"/>
          <w:szCs w:val="22"/>
          <w:lang w:val="it-IT"/>
        </w:rPr>
        <w:t>whistleblowing</w:t>
      </w:r>
      <w:r w:rsidRPr="00F620DE">
        <w:rPr>
          <w:rStyle w:val="Nessuno"/>
          <w:rFonts w:ascii="Arial Narrow" w:hAnsi="Arial Narrow"/>
          <w:sz w:val="22"/>
          <w:szCs w:val="22"/>
          <w:lang w:val="it-IT"/>
        </w:rPr>
        <w:t xml:space="preserve"> quale forma di collaborazione tra la Società ed i suoi collaboratori;</w:t>
      </w:r>
    </w:p>
    <w:p w14:paraId="3AAC8858" w14:textId="77777777" w:rsidR="002E3ADB" w:rsidRPr="00F620DE" w:rsidRDefault="002E3ADB" w:rsidP="00324418">
      <w:pPr>
        <w:pStyle w:val="Paragrafoelenco1"/>
        <w:numPr>
          <w:ilvl w:val="0"/>
          <w:numId w:val="171"/>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incentivare le segnalazioni relative a fenomeni corruttivi, tutelando i soggetti che in buona fede segnalano condotte o comportamenti illeciti dei quali siano venuti a conoscenza in ragione della propria attività lavorativa;</w:t>
      </w:r>
    </w:p>
    <w:p w14:paraId="07F76F57" w14:textId="77777777" w:rsidR="002E3ADB" w:rsidRPr="00F620DE" w:rsidRDefault="002E3ADB" w:rsidP="00324418">
      <w:pPr>
        <w:pStyle w:val="Paragrafoelenco1"/>
        <w:numPr>
          <w:ilvl w:val="0"/>
          <w:numId w:val="171"/>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fornire istruzioni semplici, chiare ed efficaci circa il contenuto, i destinatari e le modalità di trasmissione delle segnalazioni;</w:t>
      </w:r>
    </w:p>
    <w:p w14:paraId="3A770824" w14:textId="77777777" w:rsidR="002E3ADB" w:rsidRPr="00F620DE" w:rsidRDefault="002E3ADB" w:rsidP="00324418">
      <w:pPr>
        <w:pStyle w:val="Paragrafoelenco1"/>
        <w:numPr>
          <w:ilvl w:val="0"/>
          <w:numId w:val="171"/>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fornire ai soggetti che compiono segnalazioni idonee tutele rispetto a misure discriminatorie, dirette od indirette, aventi effetti sulle condizioni di lavoro per motivi collegati alla segnalazione.</w:t>
      </w:r>
    </w:p>
    <w:p w14:paraId="03801503" w14:textId="77777777" w:rsidR="002E3ADB" w:rsidRPr="00F620DE" w:rsidRDefault="002E3ADB" w:rsidP="000536F5">
      <w:pPr>
        <w:pStyle w:val="Paragrafoelenco1"/>
        <w:spacing w:before="0" w:after="0" w:line="240" w:lineRule="auto"/>
        <w:ind w:left="0"/>
        <w:jc w:val="both"/>
        <w:rPr>
          <w:rStyle w:val="Nessuno"/>
          <w:rFonts w:ascii="Arial Narrow" w:eastAsia="Arial Narrow" w:hAnsi="Arial Narrow" w:cs="Arial Narrow"/>
          <w:sz w:val="22"/>
          <w:szCs w:val="22"/>
          <w:lang w:val="it-IT"/>
        </w:rPr>
      </w:pPr>
    </w:p>
    <w:p w14:paraId="63B2D5F3" w14:textId="77777777" w:rsidR="002E3ADB" w:rsidRPr="00F620DE" w:rsidRDefault="002E3ADB" w:rsidP="000536F5">
      <w:pPr>
        <w:pStyle w:val="Paragrafoelenco1"/>
        <w:spacing w:before="0" w:after="0" w:line="240" w:lineRule="auto"/>
        <w:ind w:left="0"/>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Possono segnalare fatti o condotte illecite o altre irregolarità, anche attinenti alle procedure aziendali contenute nel Modello di organizzazione, gestione e controllo adottato dalla Società ex d. lgs. 231/2001, e quindi anche relative a  situazioni di inconferibilità ed incompatibilità a cui abbiano assistito o di cui siano venuti a conoscenza in ragione dello svolgimento della propria attività lavorativa: i dipendenti, i dirigenti, i collaboratori di ogni genere (intendendosi anche i soggetti che operano su mandato o per conto della Società), i consulenti, i fornitori, i clienti e tutti i soggetti che, a qualsiasi titolo, svolgono attività all'interno della Società o entrano in relazione con essa.</w:t>
      </w:r>
    </w:p>
    <w:p w14:paraId="5EC6BE84" w14:textId="77777777" w:rsidR="00BA50BE" w:rsidRPr="00F620DE" w:rsidRDefault="002E3ADB" w:rsidP="000536F5">
      <w:pPr>
        <w:pStyle w:val="Paragrafoelenco1"/>
        <w:tabs>
          <w:tab w:val="left" w:pos="284"/>
          <w:tab w:val="left" w:pos="426"/>
        </w:tabs>
        <w:spacing w:before="0" w:after="0" w:line="240" w:lineRule="auto"/>
        <w:ind w:left="0"/>
        <w:jc w:val="both"/>
        <w:rPr>
          <w:rStyle w:val="Nessuno"/>
          <w:rFonts w:ascii="Arial Narrow" w:hAnsi="Arial Narrow"/>
          <w:sz w:val="22"/>
          <w:szCs w:val="22"/>
          <w:lang w:val="it-IT"/>
        </w:rPr>
      </w:pPr>
      <w:r w:rsidRPr="00F620DE">
        <w:rPr>
          <w:rStyle w:val="Nessuno"/>
          <w:rFonts w:ascii="Arial Narrow" w:hAnsi="Arial Narrow"/>
          <w:sz w:val="22"/>
          <w:szCs w:val="22"/>
          <w:lang w:val="it-IT"/>
        </w:rPr>
        <w:t>Ogni segnalazione deve essere preferibilmente resa secondo un modulo predisposto dalla Società e messo a disposizione sul sito internet aziendale.</w:t>
      </w:r>
    </w:p>
    <w:p w14:paraId="2DE6572F" w14:textId="06056651" w:rsidR="001671A7" w:rsidRDefault="000B395B" w:rsidP="000536F5">
      <w:pPr>
        <w:pStyle w:val="Paragrafoelenco1"/>
        <w:tabs>
          <w:tab w:val="left" w:pos="284"/>
          <w:tab w:val="left" w:pos="426"/>
        </w:tabs>
        <w:spacing w:before="0" w:after="0" w:line="240" w:lineRule="auto"/>
        <w:ind w:left="0"/>
        <w:jc w:val="both"/>
        <w:rPr>
          <w:rFonts w:ascii="Arial Narrow" w:hAnsi="Arial Narrow" w:cs="Tahoma"/>
          <w:color w:val="auto"/>
          <w:sz w:val="22"/>
          <w:szCs w:val="22"/>
          <w:lang w:val="it-IT"/>
        </w:rPr>
      </w:pPr>
      <w:r w:rsidRPr="00F620DE">
        <w:rPr>
          <w:rFonts w:ascii="Arial Narrow" w:hAnsi="Arial Narrow" w:cs="Arial"/>
          <w:sz w:val="22"/>
          <w:szCs w:val="22"/>
          <w:lang w:val="it-IT"/>
        </w:rPr>
        <w:t xml:space="preserve">Con l’entrata in vigore del D. Lgs. 24/2023, che ha recepito la Direttiva Europea n. 1937/2019 in materia di </w:t>
      </w:r>
      <w:r w:rsidRPr="00F620DE">
        <w:rPr>
          <w:rFonts w:ascii="Arial Narrow" w:hAnsi="Arial Narrow" w:cs="Arial"/>
          <w:i/>
          <w:sz w:val="22"/>
          <w:szCs w:val="22"/>
          <w:lang w:val="it-IT"/>
        </w:rPr>
        <w:t>whistleblowing</w:t>
      </w:r>
      <w:r w:rsidRPr="00F620DE">
        <w:rPr>
          <w:rFonts w:ascii="Arial Narrow" w:hAnsi="Arial Narrow" w:cs="Arial"/>
          <w:sz w:val="22"/>
          <w:szCs w:val="22"/>
          <w:lang w:val="it-IT"/>
        </w:rPr>
        <w:t xml:space="preserve"> si è provveduto riesaminare  ad aggiornare il regolame</w:t>
      </w:r>
      <w:r w:rsidR="00BA50BE" w:rsidRPr="00F620DE">
        <w:rPr>
          <w:rFonts w:ascii="Arial Narrow" w:hAnsi="Arial Narrow" w:cs="Arial"/>
          <w:sz w:val="22"/>
          <w:szCs w:val="22"/>
          <w:lang w:val="it-IT"/>
        </w:rPr>
        <w:t xml:space="preserve">nto  ai nuovi dettami normativi, prendendo a riferimento anche lo Schema di  </w:t>
      </w:r>
      <w:r w:rsidR="00BA50BE" w:rsidRPr="00F620DE">
        <w:rPr>
          <w:rFonts w:ascii="Arial Narrow" w:hAnsi="Arial Narrow" w:cs="Arial"/>
          <w:color w:val="auto"/>
          <w:sz w:val="22"/>
          <w:szCs w:val="22"/>
          <w:lang w:val="it-IT"/>
        </w:rPr>
        <w:t xml:space="preserve">Linee guida che Anac ha reso disponibili con </w:t>
      </w:r>
      <w:r w:rsidR="00BA50BE" w:rsidRPr="00F620DE">
        <w:rPr>
          <w:rFonts w:ascii="Arial Narrow" w:hAnsi="Arial Narrow" w:cs="Tahoma"/>
          <w:color w:val="auto"/>
          <w:sz w:val="22"/>
          <w:szCs w:val="22"/>
          <w:lang w:val="it-IT"/>
        </w:rPr>
        <w:t>Delibera n. 311 del 12 luglio 2023.</w:t>
      </w:r>
      <w:r w:rsidR="001C27DC" w:rsidRPr="00AB2D8A">
        <w:rPr>
          <w:rFonts w:ascii="Arial Narrow" w:hAnsi="Arial Narrow" w:cs="Tahoma"/>
          <w:sz w:val="22"/>
          <w:szCs w:val="22"/>
          <w:lang w:val="it-IT"/>
        </w:rPr>
        <w:t xml:space="preserve">Con </w:t>
      </w:r>
      <w:r w:rsidR="008C3AD5" w:rsidRPr="00AB2D8A">
        <w:rPr>
          <w:rFonts w:ascii="Arial Narrow" w:hAnsi="Arial Narrow" w:cs="Tahoma"/>
          <w:sz w:val="22"/>
          <w:szCs w:val="22"/>
          <w:lang w:val="it-IT"/>
        </w:rPr>
        <w:t>Delibera n. 479 del 26 novembre 2025</w:t>
      </w:r>
      <w:r w:rsidR="001C27DC">
        <w:rPr>
          <w:rFonts w:ascii="Arial Narrow" w:hAnsi="Arial Narrow" w:cs="Tahoma"/>
          <w:sz w:val="22"/>
          <w:szCs w:val="22"/>
          <w:lang w:val="it-IT"/>
        </w:rPr>
        <w:t xml:space="preserve"> ANAC ha emesso</w:t>
      </w:r>
      <w:r w:rsidR="00923EE0">
        <w:rPr>
          <w:rFonts w:ascii="Arial Narrow" w:hAnsi="Arial Narrow" w:cs="Tahoma"/>
          <w:sz w:val="22"/>
          <w:szCs w:val="22"/>
          <w:lang w:val="it-IT"/>
        </w:rPr>
        <w:t xml:space="preserve">, a </w:t>
      </w:r>
      <w:r w:rsidR="00161D16" w:rsidRPr="00161D16">
        <w:rPr>
          <w:rFonts w:ascii="Arial Narrow" w:hAnsi="Arial Narrow" w:cs="Tahoma"/>
          <w:sz w:val="22"/>
          <w:szCs w:val="22"/>
          <w:lang w:val="it-IT"/>
        </w:rPr>
        <w:t>modifica ed integrazione della Delibera n. 311 del 12 luglio 2023 recante “</w:t>
      </w:r>
      <w:r w:rsidR="00161D16" w:rsidRPr="00161D16">
        <w:rPr>
          <w:rFonts w:ascii="Arial Narrow" w:hAnsi="Arial Narrow" w:cs="Tahoma"/>
          <w:i/>
          <w:iCs/>
          <w:sz w:val="22"/>
          <w:szCs w:val="22"/>
          <w:lang w:val="it-IT"/>
        </w:rPr>
        <w:t>Linee guida in materia di protezione delle persone che segnalano violazioni del diritto dell’Unione e protezione delle persone che segnalano violazioni delle disposizioni normative nazionali. Procedure per la presentazione e gestione delle segnalazioni esterne”.</w:t>
      </w:r>
      <w:r w:rsidR="00027AB5">
        <w:rPr>
          <w:rFonts w:ascii="Arial Narrow" w:hAnsi="Arial Narrow" w:cs="Tahoma"/>
          <w:i/>
          <w:iCs/>
          <w:sz w:val="22"/>
          <w:szCs w:val="22"/>
          <w:lang w:val="it-IT"/>
        </w:rPr>
        <w:t xml:space="preserve"> </w:t>
      </w:r>
      <w:r w:rsidR="00FF363B" w:rsidRPr="00AB2D8A">
        <w:rPr>
          <w:rFonts w:ascii="Arial Narrow" w:hAnsi="Arial Narrow" w:cs="Tahoma"/>
          <w:sz w:val="22"/>
          <w:szCs w:val="22"/>
          <w:lang w:val="it-IT"/>
        </w:rPr>
        <w:t>Pertanto,</w:t>
      </w:r>
      <w:r w:rsidR="00027AB5" w:rsidRPr="00AB2D8A">
        <w:rPr>
          <w:rFonts w:ascii="Arial Narrow" w:hAnsi="Arial Narrow" w:cs="Tahoma"/>
          <w:sz w:val="22"/>
          <w:szCs w:val="22"/>
          <w:lang w:val="it-IT"/>
        </w:rPr>
        <w:t xml:space="preserve"> si</w:t>
      </w:r>
      <w:r w:rsidR="00027AB5">
        <w:rPr>
          <w:rFonts w:ascii="Arial Narrow" w:hAnsi="Arial Narrow" w:cs="Tahoma"/>
          <w:i/>
          <w:iCs/>
          <w:sz w:val="22"/>
          <w:szCs w:val="22"/>
          <w:lang w:val="it-IT"/>
        </w:rPr>
        <w:t xml:space="preserve"> </w:t>
      </w:r>
      <w:r w:rsidR="00754D88" w:rsidRPr="00F620DE">
        <w:rPr>
          <w:rFonts w:ascii="Arial Narrow" w:hAnsi="Arial Narrow" w:cs="Tahoma"/>
          <w:color w:val="auto"/>
          <w:sz w:val="22"/>
          <w:szCs w:val="22"/>
          <w:lang w:val="it-IT"/>
        </w:rPr>
        <w:t xml:space="preserve">provvederà a riesaminare il </w:t>
      </w:r>
      <w:r w:rsidR="00FF363B">
        <w:rPr>
          <w:rFonts w:ascii="Arial Narrow" w:hAnsi="Arial Narrow" w:cs="Tahoma"/>
          <w:color w:val="auto"/>
          <w:sz w:val="22"/>
          <w:szCs w:val="22"/>
          <w:lang w:val="it-IT"/>
        </w:rPr>
        <w:t>R</w:t>
      </w:r>
      <w:r w:rsidR="00FF363B" w:rsidRPr="00F620DE">
        <w:rPr>
          <w:rFonts w:ascii="Arial Narrow" w:hAnsi="Arial Narrow" w:cs="Tahoma"/>
          <w:color w:val="auto"/>
          <w:sz w:val="22"/>
          <w:szCs w:val="22"/>
          <w:lang w:val="it-IT"/>
        </w:rPr>
        <w:t xml:space="preserve">egolamento </w:t>
      </w:r>
      <w:r w:rsidR="00FF363B">
        <w:rPr>
          <w:rFonts w:ascii="Arial Narrow" w:hAnsi="Arial Narrow" w:cs="Tahoma"/>
          <w:color w:val="auto"/>
          <w:sz w:val="22"/>
          <w:szCs w:val="22"/>
          <w:lang w:val="it-IT"/>
        </w:rPr>
        <w:t>interno</w:t>
      </w:r>
      <w:r w:rsidR="004C27C0">
        <w:rPr>
          <w:rFonts w:ascii="Arial Narrow" w:hAnsi="Arial Narrow" w:cs="Tahoma"/>
          <w:color w:val="auto"/>
          <w:sz w:val="22"/>
          <w:szCs w:val="22"/>
          <w:lang w:val="it-IT"/>
        </w:rPr>
        <w:t xml:space="preserve"> </w:t>
      </w:r>
      <w:r w:rsidR="008B353E" w:rsidRPr="00F620DE">
        <w:rPr>
          <w:rFonts w:ascii="Arial Narrow" w:hAnsi="Arial Narrow" w:cs="Tahoma"/>
          <w:color w:val="auto"/>
          <w:sz w:val="22"/>
          <w:szCs w:val="22"/>
          <w:lang w:val="it-IT"/>
        </w:rPr>
        <w:t>e ad apportare gli eventuali ulteriori aggiornamenti.</w:t>
      </w:r>
      <w:r w:rsidR="00BA50BE" w:rsidRPr="00F620DE">
        <w:rPr>
          <w:rFonts w:ascii="Arial Narrow" w:hAnsi="Arial Narrow" w:cs="Tahoma"/>
          <w:color w:val="auto"/>
          <w:sz w:val="22"/>
          <w:szCs w:val="22"/>
          <w:lang w:val="it-IT"/>
        </w:rPr>
        <w:t xml:space="preserve"> </w:t>
      </w:r>
    </w:p>
    <w:p w14:paraId="2F0596A8" w14:textId="77777777" w:rsidR="001043A4" w:rsidRPr="001671A7" w:rsidRDefault="001043A4" w:rsidP="00763A49">
      <w:pPr>
        <w:pStyle w:val="Paragrafoelenco1"/>
        <w:tabs>
          <w:tab w:val="left" w:pos="284"/>
          <w:tab w:val="left" w:pos="426"/>
        </w:tabs>
        <w:spacing w:before="0" w:after="0" w:line="240" w:lineRule="auto"/>
        <w:ind w:left="340"/>
        <w:jc w:val="both"/>
        <w:rPr>
          <w:rFonts w:ascii="Arial Narrow" w:hAnsi="Arial Narrow" w:cs="Tahoma"/>
          <w:sz w:val="22"/>
          <w:szCs w:val="22"/>
          <w:lang w:val="it-IT"/>
        </w:rPr>
      </w:pPr>
    </w:p>
    <w:tbl>
      <w:tblPr>
        <w:tblStyle w:val="Grigliatabella"/>
        <w:tblW w:w="5000" w:type="pct"/>
        <w:tblLook w:val="04A0" w:firstRow="1" w:lastRow="0" w:firstColumn="1" w:lastColumn="0" w:noHBand="0" w:noVBand="1"/>
      </w:tblPr>
      <w:tblGrid>
        <w:gridCol w:w="1684"/>
        <w:gridCol w:w="668"/>
        <w:gridCol w:w="1156"/>
        <w:gridCol w:w="1135"/>
        <w:gridCol w:w="1110"/>
        <w:gridCol w:w="1750"/>
      </w:tblGrid>
      <w:tr w:rsidR="00D77A3C" w14:paraId="3B0C7AFF" w14:textId="6279DEF4" w:rsidTr="000536F5">
        <w:tc>
          <w:tcPr>
            <w:tcW w:w="1158" w:type="pct"/>
          </w:tcPr>
          <w:p w14:paraId="5A7551DE" w14:textId="5E3FB3D4" w:rsidR="001671A7" w:rsidRPr="007818E2" w:rsidRDefault="001671A7" w:rsidP="00763A49">
            <w:pPr>
              <w:pStyle w:val="Paragrafoelenco1"/>
              <w:tabs>
                <w:tab w:val="left" w:pos="284"/>
                <w:tab w:val="left" w:pos="426"/>
              </w:tabs>
              <w:spacing w:before="0" w:after="0" w:line="240" w:lineRule="auto"/>
              <w:ind w:left="0"/>
              <w:jc w:val="both"/>
              <w:rPr>
                <w:rFonts w:ascii="Arial Narrow" w:hAnsi="Arial Narrow" w:cs="Tahoma"/>
                <w:b/>
                <w:bCs/>
                <w:sz w:val="18"/>
                <w:szCs w:val="18"/>
                <w:lang w:val="it-IT"/>
              </w:rPr>
            </w:pPr>
            <w:r w:rsidRPr="007818E2">
              <w:rPr>
                <w:rFonts w:ascii="Arial Narrow" w:hAnsi="Arial Narrow" w:cs="Tahoma"/>
                <w:b/>
                <w:bCs/>
                <w:sz w:val="18"/>
                <w:szCs w:val="18"/>
                <w:lang w:val="it-IT"/>
              </w:rPr>
              <w:t>MISURE</w:t>
            </w:r>
          </w:p>
        </w:tc>
        <w:tc>
          <w:tcPr>
            <w:tcW w:w="414" w:type="pct"/>
          </w:tcPr>
          <w:p w14:paraId="61D29035" w14:textId="39C738EA" w:rsidR="001671A7" w:rsidRPr="007818E2" w:rsidRDefault="001671A7" w:rsidP="00763A49">
            <w:pPr>
              <w:pStyle w:val="Paragrafoelenco1"/>
              <w:tabs>
                <w:tab w:val="left" w:pos="284"/>
                <w:tab w:val="left" w:pos="426"/>
              </w:tabs>
              <w:spacing w:before="0" w:after="0" w:line="240" w:lineRule="auto"/>
              <w:ind w:left="0"/>
              <w:jc w:val="both"/>
              <w:rPr>
                <w:rFonts w:ascii="Arial Narrow" w:hAnsi="Arial Narrow" w:cs="Tahoma"/>
                <w:b/>
                <w:bCs/>
                <w:sz w:val="18"/>
                <w:szCs w:val="18"/>
                <w:lang w:val="it-IT"/>
              </w:rPr>
            </w:pPr>
            <w:r w:rsidRPr="007818E2">
              <w:rPr>
                <w:rFonts w:ascii="Arial Narrow" w:hAnsi="Arial Narrow" w:cs="Tahoma"/>
                <w:b/>
                <w:bCs/>
                <w:sz w:val="18"/>
                <w:szCs w:val="18"/>
                <w:lang w:val="it-IT"/>
              </w:rPr>
              <w:t>TEMPI</w:t>
            </w:r>
          </w:p>
        </w:tc>
        <w:tc>
          <w:tcPr>
            <w:tcW w:w="806" w:type="pct"/>
          </w:tcPr>
          <w:p w14:paraId="65F323EF" w14:textId="7C483B0E" w:rsidR="001671A7" w:rsidRPr="007818E2" w:rsidRDefault="001671A7" w:rsidP="00763A49">
            <w:pPr>
              <w:pStyle w:val="Paragrafoelenco1"/>
              <w:tabs>
                <w:tab w:val="left" w:pos="284"/>
                <w:tab w:val="left" w:pos="426"/>
              </w:tabs>
              <w:spacing w:before="0" w:after="0" w:line="240" w:lineRule="auto"/>
              <w:ind w:left="0"/>
              <w:jc w:val="both"/>
              <w:rPr>
                <w:rFonts w:ascii="Arial Narrow" w:hAnsi="Arial Narrow" w:cs="Tahoma"/>
                <w:b/>
                <w:bCs/>
                <w:sz w:val="18"/>
                <w:szCs w:val="18"/>
                <w:lang w:val="it-IT"/>
              </w:rPr>
            </w:pPr>
            <w:r w:rsidRPr="007818E2">
              <w:rPr>
                <w:rFonts w:ascii="Arial Narrow" w:hAnsi="Arial Narrow" w:cs="Tahoma"/>
                <w:b/>
                <w:bCs/>
                <w:sz w:val="18"/>
                <w:szCs w:val="18"/>
                <w:lang w:val="it-IT"/>
              </w:rPr>
              <w:t xml:space="preserve">RISULTATO ATTESO </w:t>
            </w:r>
          </w:p>
        </w:tc>
        <w:tc>
          <w:tcPr>
            <w:tcW w:w="722" w:type="pct"/>
          </w:tcPr>
          <w:p w14:paraId="3BB66A21" w14:textId="33FBDFA8" w:rsidR="001671A7" w:rsidRPr="007818E2" w:rsidRDefault="00C15778" w:rsidP="00763A49">
            <w:pPr>
              <w:pStyle w:val="Paragrafoelenco1"/>
              <w:tabs>
                <w:tab w:val="left" w:pos="284"/>
                <w:tab w:val="left" w:pos="426"/>
              </w:tabs>
              <w:spacing w:before="0" w:after="0" w:line="240" w:lineRule="auto"/>
              <w:ind w:left="0"/>
              <w:jc w:val="both"/>
              <w:rPr>
                <w:rFonts w:ascii="Arial Narrow" w:hAnsi="Arial Narrow" w:cs="Tahoma"/>
                <w:b/>
                <w:bCs/>
                <w:sz w:val="18"/>
                <w:szCs w:val="18"/>
                <w:lang w:val="it-IT"/>
              </w:rPr>
            </w:pPr>
            <w:r w:rsidRPr="007818E2">
              <w:rPr>
                <w:rFonts w:ascii="Arial Narrow" w:hAnsi="Arial Narrow" w:cs="Tahoma"/>
                <w:b/>
                <w:bCs/>
                <w:sz w:val="18"/>
                <w:szCs w:val="18"/>
                <w:lang w:val="it-IT"/>
              </w:rPr>
              <w:t xml:space="preserve">INDICATORE </w:t>
            </w:r>
          </w:p>
        </w:tc>
        <w:tc>
          <w:tcPr>
            <w:tcW w:w="763" w:type="pct"/>
          </w:tcPr>
          <w:p w14:paraId="601259D0" w14:textId="63857511" w:rsidR="001671A7" w:rsidRPr="007818E2" w:rsidRDefault="00C15778" w:rsidP="00763A49">
            <w:pPr>
              <w:pStyle w:val="Paragrafoelenco1"/>
              <w:tabs>
                <w:tab w:val="left" w:pos="284"/>
                <w:tab w:val="left" w:pos="426"/>
              </w:tabs>
              <w:spacing w:before="0" w:after="0" w:line="240" w:lineRule="auto"/>
              <w:ind w:left="0"/>
              <w:jc w:val="both"/>
              <w:rPr>
                <w:rFonts w:ascii="Arial Narrow" w:hAnsi="Arial Narrow" w:cs="Tahoma"/>
                <w:b/>
                <w:bCs/>
                <w:sz w:val="18"/>
                <w:szCs w:val="18"/>
                <w:lang w:val="it-IT"/>
              </w:rPr>
            </w:pPr>
            <w:r w:rsidRPr="007818E2">
              <w:rPr>
                <w:rFonts w:ascii="Arial Narrow" w:hAnsi="Arial Narrow" w:cs="Tahoma"/>
                <w:b/>
                <w:bCs/>
                <w:sz w:val="18"/>
                <w:szCs w:val="18"/>
                <w:lang w:val="it-IT"/>
              </w:rPr>
              <w:t>REFERENTE</w:t>
            </w:r>
          </w:p>
        </w:tc>
        <w:tc>
          <w:tcPr>
            <w:tcW w:w="1136" w:type="pct"/>
          </w:tcPr>
          <w:p w14:paraId="786B2169" w14:textId="0278D3DE" w:rsidR="001671A7" w:rsidRPr="007818E2" w:rsidRDefault="00C15778" w:rsidP="00763A49">
            <w:pPr>
              <w:pStyle w:val="Paragrafoelenco1"/>
              <w:tabs>
                <w:tab w:val="left" w:pos="284"/>
                <w:tab w:val="left" w:pos="426"/>
              </w:tabs>
              <w:spacing w:before="0" w:after="0" w:line="240" w:lineRule="auto"/>
              <w:ind w:left="0"/>
              <w:jc w:val="both"/>
              <w:rPr>
                <w:rFonts w:ascii="Arial Narrow" w:hAnsi="Arial Narrow" w:cs="Tahoma"/>
                <w:b/>
                <w:bCs/>
                <w:sz w:val="18"/>
                <w:szCs w:val="18"/>
                <w:lang w:val="it-IT"/>
              </w:rPr>
            </w:pPr>
            <w:r w:rsidRPr="007818E2">
              <w:rPr>
                <w:rFonts w:ascii="Arial Narrow" w:hAnsi="Arial Narrow" w:cs="Tahoma"/>
                <w:b/>
                <w:bCs/>
                <w:sz w:val="18"/>
                <w:szCs w:val="18"/>
                <w:lang w:val="it-IT"/>
              </w:rPr>
              <w:t xml:space="preserve">TARGET PER ANNO </w:t>
            </w:r>
          </w:p>
        </w:tc>
      </w:tr>
      <w:tr w:rsidR="00D77A3C" w:rsidRPr="00261684" w14:paraId="29410F7F" w14:textId="17E473D5" w:rsidTr="000536F5">
        <w:tc>
          <w:tcPr>
            <w:tcW w:w="1158" w:type="pct"/>
          </w:tcPr>
          <w:p w14:paraId="68D75AD5" w14:textId="66DB3521" w:rsidR="001671A7" w:rsidRPr="007818E2" w:rsidRDefault="000109C6"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sz w:val="16"/>
                <w:szCs w:val="16"/>
                <w:lang w:val="it-IT"/>
              </w:rPr>
              <w:t xml:space="preserve">Riesame e </w:t>
            </w:r>
            <w:r w:rsidR="005C7DC2" w:rsidRPr="007818E2">
              <w:rPr>
                <w:rFonts w:ascii="Arial Narrow" w:hAnsi="Arial Narrow" w:cs="Arial"/>
                <w:sz w:val="16"/>
                <w:szCs w:val="16"/>
                <w:lang w:val="it-IT"/>
              </w:rPr>
              <w:t>Aggiornamento R</w:t>
            </w:r>
            <w:r w:rsidR="00D348FA" w:rsidRPr="007818E2">
              <w:rPr>
                <w:rFonts w:ascii="Arial Narrow" w:hAnsi="Arial Narrow" w:cs="Arial"/>
                <w:sz w:val="16"/>
                <w:szCs w:val="16"/>
                <w:lang w:val="it-IT"/>
              </w:rPr>
              <w:t>e</w:t>
            </w:r>
            <w:r w:rsidR="005C7DC2" w:rsidRPr="007818E2">
              <w:rPr>
                <w:rFonts w:ascii="Arial Narrow" w:hAnsi="Arial Narrow" w:cs="Arial"/>
                <w:sz w:val="16"/>
                <w:szCs w:val="16"/>
                <w:lang w:val="it-IT"/>
              </w:rPr>
              <w:t xml:space="preserve">golamento </w:t>
            </w:r>
            <w:proofErr w:type="gramStart"/>
            <w:r w:rsidR="005C7DC2" w:rsidRPr="007818E2">
              <w:rPr>
                <w:rFonts w:ascii="Arial Narrow" w:hAnsi="Arial Narrow" w:cs="Arial"/>
                <w:sz w:val="16"/>
                <w:szCs w:val="16"/>
                <w:lang w:val="it-IT"/>
              </w:rPr>
              <w:t xml:space="preserve">interno </w:t>
            </w:r>
            <w:r w:rsidRPr="007818E2">
              <w:rPr>
                <w:rFonts w:ascii="Arial Narrow" w:hAnsi="Arial Narrow" w:cs="Arial"/>
                <w:sz w:val="16"/>
                <w:szCs w:val="16"/>
                <w:lang w:val="it-IT"/>
              </w:rPr>
              <w:t xml:space="preserve"> per</w:t>
            </w:r>
            <w:proofErr w:type="gramEnd"/>
            <w:r w:rsidRPr="007818E2">
              <w:rPr>
                <w:rFonts w:ascii="Arial Narrow" w:hAnsi="Arial Narrow" w:cs="Arial"/>
                <w:sz w:val="16"/>
                <w:szCs w:val="16"/>
                <w:lang w:val="it-IT"/>
              </w:rPr>
              <w:t xml:space="preserve"> recepimento contenuti delibera ANAC n. </w:t>
            </w:r>
            <w:r w:rsidR="00335BDF" w:rsidRPr="007818E2">
              <w:rPr>
                <w:rFonts w:ascii="Arial Narrow" w:hAnsi="Arial Narrow" w:cs="Arial"/>
                <w:sz w:val="16"/>
                <w:szCs w:val="16"/>
                <w:lang w:val="it-IT"/>
              </w:rPr>
              <w:t>479/2025</w:t>
            </w:r>
          </w:p>
        </w:tc>
        <w:tc>
          <w:tcPr>
            <w:tcW w:w="414" w:type="pct"/>
          </w:tcPr>
          <w:p w14:paraId="28C4812F" w14:textId="31535F36" w:rsidR="001671A7" w:rsidRPr="007818E2" w:rsidRDefault="00335BDF"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sz w:val="16"/>
                <w:szCs w:val="16"/>
                <w:lang w:val="it-IT"/>
              </w:rPr>
              <w:t>2026</w:t>
            </w:r>
          </w:p>
        </w:tc>
        <w:tc>
          <w:tcPr>
            <w:tcW w:w="806" w:type="pct"/>
          </w:tcPr>
          <w:p w14:paraId="159CBFD1" w14:textId="18C8F42D" w:rsidR="001671A7" w:rsidRPr="007818E2" w:rsidRDefault="00633DC3"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sz w:val="16"/>
                <w:szCs w:val="16"/>
                <w:lang w:val="it-IT"/>
              </w:rPr>
              <w:t xml:space="preserve">Aggiornamento </w:t>
            </w:r>
            <w:proofErr w:type="spellStart"/>
            <w:r w:rsidRPr="007818E2">
              <w:rPr>
                <w:rFonts w:ascii="Arial Narrow" w:hAnsi="Arial Narrow" w:cs="Arial"/>
                <w:sz w:val="16"/>
                <w:szCs w:val="16"/>
                <w:lang w:val="it-IT"/>
              </w:rPr>
              <w:t>Reoglamento</w:t>
            </w:r>
            <w:proofErr w:type="spellEnd"/>
            <w:r w:rsidRPr="007818E2">
              <w:rPr>
                <w:rFonts w:ascii="Arial Narrow" w:hAnsi="Arial Narrow" w:cs="Arial"/>
                <w:sz w:val="16"/>
                <w:szCs w:val="16"/>
                <w:lang w:val="it-IT"/>
              </w:rPr>
              <w:t xml:space="preserve"> interno Whistleblowing</w:t>
            </w:r>
          </w:p>
        </w:tc>
        <w:tc>
          <w:tcPr>
            <w:tcW w:w="722" w:type="pct"/>
          </w:tcPr>
          <w:p w14:paraId="3977834D" w14:textId="5D37CE79" w:rsidR="001671A7" w:rsidRPr="007818E2" w:rsidRDefault="00633DC3"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sz w:val="16"/>
                <w:szCs w:val="16"/>
                <w:lang w:val="it-IT"/>
              </w:rPr>
              <w:t xml:space="preserve">Emissione Regolamento </w:t>
            </w:r>
          </w:p>
        </w:tc>
        <w:tc>
          <w:tcPr>
            <w:tcW w:w="763" w:type="pct"/>
          </w:tcPr>
          <w:p w14:paraId="38F4FAAA" w14:textId="54CEB2C3" w:rsidR="001671A7" w:rsidRPr="007818E2" w:rsidRDefault="00C701FA"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sz w:val="16"/>
                <w:szCs w:val="16"/>
                <w:lang w:val="it-IT"/>
              </w:rPr>
              <w:t>U</w:t>
            </w:r>
            <w:proofErr w:type="spellStart"/>
            <w:r w:rsidRPr="007818E2">
              <w:rPr>
                <w:rFonts w:ascii="Arial Narrow" w:hAnsi="Arial Narrow" w:cs="Arial"/>
                <w:sz w:val="16"/>
                <w:szCs w:val="16"/>
              </w:rPr>
              <w:t>fficio</w:t>
            </w:r>
            <w:proofErr w:type="spellEnd"/>
            <w:r w:rsidR="00633DC3" w:rsidRPr="007818E2">
              <w:rPr>
                <w:rFonts w:ascii="Arial Narrow" w:hAnsi="Arial Narrow" w:cs="Arial"/>
                <w:sz w:val="16"/>
                <w:szCs w:val="16"/>
                <w:lang w:val="it-IT"/>
              </w:rPr>
              <w:t xml:space="preserve"> RPCT</w:t>
            </w:r>
          </w:p>
        </w:tc>
        <w:tc>
          <w:tcPr>
            <w:tcW w:w="1136" w:type="pct"/>
          </w:tcPr>
          <w:tbl>
            <w:tblPr>
              <w:tblStyle w:val="Grigliatabella"/>
              <w:tblW w:w="0" w:type="auto"/>
              <w:tblLook w:val="04A0" w:firstRow="1" w:lastRow="0" w:firstColumn="1" w:lastColumn="0" w:noHBand="0" w:noVBand="1"/>
            </w:tblPr>
            <w:tblGrid>
              <w:gridCol w:w="508"/>
              <w:gridCol w:w="508"/>
              <w:gridCol w:w="508"/>
            </w:tblGrid>
            <w:tr w:rsidR="00D77A3C" w:rsidRPr="007818E2" w14:paraId="274FD204" w14:textId="77777777" w:rsidTr="00261684">
              <w:tc>
                <w:tcPr>
                  <w:tcW w:w="601" w:type="dxa"/>
                </w:tcPr>
                <w:p w14:paraId="004492DA" w14:textId="714414A9" w:rsidR="00D77A3C" w:rsidRPr="007818E2" w:rsidRDefault="00D77A3C"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sz w:val="16"/>
                      <w:szCs w:val="16"/>
                      <w:lang w:val="it-IT"/>
                    </w:rPr>
                    <w:t>2026</w:t>
                  </w:r>
                </w:p>
              </w:tc>
              <w:tc>
                <w:tcPr>
                  <w:tcW w:w="601" w:type="dxa"/>
                </w:tcPr>
                <w:p w14:paraId="61C252F1" w14:textId="0825AAB3" w:rsidR="00D77A3C" w:rsidRPr="007818E2" w:rsidRDefault="00D77A3C"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sz w:val="16"/>
                      <w:szCs w:val="16"/>
                      <w:lang w:val="it-IT"/>
                    </w:rPr>
                    <w:t>2027</w:t>
                  </w:r>
                </w:p>
              </w:tc>
              <w:tc>
                <w:tcPr>
                  <w:tcW w:w="601" w:type="dxa"/>
                </w:tcPr>
                <w:p w14:paraId="76F4C5A9" w14:textId="043716C8" w:rsidR="00D77A3C" w:rsidRPr="007818E2" w:rsidRDefault="00D77A3C"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sz w:val="16"/>
                      <w:szCs w:val="16"/>
                      <w:lang w:val="it-IT"/>
                    </w:rPr>
                    <w:t>2028</w:t>
                  </w:r>
                </w:p>
              </w:tc>
            </w:tr>
          </w:tbl>
          <w:p w14:paraId="323C61A9" w14:textId="4E34400A" w:rsidR="001671A7" w:rsidRPr="007818E2" w:rsidRDefault="00D348FA" w:rsidP="00763A49">
            <w:pPr>
              <w:pStyle w:val="Paragrafoelenco1"/>
              <w:tabs>
                <w:tab w:val="left" w:pos="284"/>
                <w:tab w:val="left" w:pos="426"/>
              </w:tabs>
              <w:spacing w:before="0" w:after="0" w:line="240" w:lineRule="auto"/>
              <w:ind w:left="0"/>
              <w:jc w:val="both"/>
              <w:rPr>
                <w:rFonts w:ascii="Arial Narrow" w:hAnsi="Arial Narrow" w:cs="Arial"/>
                <w:sz w:val="16"/>
                <w:szCs w:val="16"/>
                <w:lang w:val="it-IT"/>
              </w:rPr>
            </w:pPr>
            <w:r w:rsidRPr="007818E2">
              <w:rPr>
                <w:rFonts w:ascii="Arial Narrow" w:hAnsi="Arial Narrow" w:cs="Arial"/>
                <w:noProof/>
                <w:sz w:val="16"/>
                <w:szCs w:val="16"/>
              </w:rPr>
              <w:drawing>
                <wp:inline distT="0" distB="0" distL="0" distR="0" wp14:anchorId="4589B199" wp14:editId="4E6F1EFC">
                  <wp:extent cx="411678" cy="396240"/>
                  <wp:effectExtent l="0" t="0" r="7620" b="0"/>
                  <wp:docPr id="77918309" name="Elemento grafico 6" descr="Bandiera da corsa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78343" name="Elemento grafico 1396878343" descr="Bandiera da corsa con riempimento a tinta unita"/>
                          <pic:cNvPicPr/>
                        </pic:nvPicPr>
                        <pic:blipFill>
                          <a:blip r:embed="rId30">
                            <a:extLst>
                              <a:ext uri="{96DAC541-7B7A-43D3-8B79-37D633B846F1}">
                                <asvg:svgBlip xmlns:asvg="http://schemas.microsoft.com/office/drawing/2016/SVG/main" r:embed="rId31"/>
                              </a:ext>
                            </a:extLst>
                          </a:blip>
                          <a:stretch>
                            <a:fillRect/>
                          </a:stretch>
                        </pic:blipFill>
                        <pic:spPr>
                          <a:xfrm>
                            <a:off x="0" y="0"/>
                            <a:ext cx="416596" cy="400974"/>
                          </a:xfrm>
                          <a:prstGeom prst="rect">
                            <a:avLst/>
                          </a:prstGeom>
                        </pic:spPr>
                      </pic:pic>
                    </a:graphicData>
                  </a:graphic>
                </wp:inline>
              </w:drawing>
            </w:r>
          </w:p>
        </w:tc>
      </w:tr>
    </w:tbl>
    <w:p w14:paraId="3653905D" w14:textId="49A0839F" w:rsidR="00BA50BE" w:rsidRPr="00AB2D8A" w:rsidRDefault="00BA50BE" w:rsidP="00763A49">
      <w:pPr>
        <w:pStyle w:val="Paragrafoelenco1"/>
        <w:tabs>
          <w:tab w:val="left" w:pos="284"/>
          <w:tab w:val="left" w:pos="426"/>
        </w:tabs>
        <w:spacing w:before="0" w:after="0" w:line="240" w:lineRule="auto"/>
        <w:ind w:left="340"/>
        <w:jc w:val="both"/>
        <w:rPr>
          <w:rFonts w:ascii="Arial Narrow" w:hAnsi="Arial Narrow" w:cs="Tahoma"/>
          <w:sz w:val="22"/>
          <w:szCs w:val="22"/>
          <w:lang w:val="it-IT"/>
        </w:rPr>
      </w:pPr>
    </w:p>
    <w:p w14:paraId="3ED619ED" w14:textId="77777777" w:rsidR="00DF0C01" w:rsidRPr="00F620DE" w:rsidRDefault="00DF0C01" w:rsidP="000536F5">
      <w:pPr>
        <w:pStyle w:val="Paragrafoelenco1"/>
        <w:tabs>
          <w:tab w:val="left" w:pos="284"/>
          <w:tab w:val="left" w:pos="426"/>
        </w:tabs>
        <w:spacing w:before="0" w:after="0" w:line="240" w:lineRule="auto"/>
        <w:ind w:left="0"/>
        <w:jc w:val="both"/>
        <w:rPr>
          <w:rStyle w:val="Nessuno"/>
          <w:rFonts w:ascii="Arial Narrow" w:eastAsia="Arial Narrow" w:hAnsi="Arial Narrow" w:cs="Arial Narrow"/>
          <w:color w:val="0C0C0F"/>
          <w:sz w:val="22"/>
          <w:szCs w:val="22"/>
          <w:u w:color="0C0C0F"/>
          <w:shd w:val="clear" w:color="auto" w:fill="FFFFFF"/>
          <w:lang w:val="it-IT"/>
        </w:rPr>
      </w:pPr>
      <w:r w:rsidRPr="00F620DE">
        <w:rPr>
          <w:rStyle w:val="Nessuno"/>
          <w:rFonts w:ascii="Arial Narrow" w:hAnsi="Arial Narrow"/>
          <w:sz w:val="22"/>
          <w:szCs w:val="22"/>
          <w:lang w:val="it-IT"/>
        </w:rPr>
        <w:t>La Società provvederà altresì al suo costante aggiornamento, in occasione di qualsiasi modifica del MOG 231 e/o del P.T.P.C.T., nonché in caso di eventuali ulteriori sopravvenute disposizioni di legge e relative prassi interpretative.</w:t>
      </w:r>
    </w:p>
    <w:p w14:paraId="36AD6048" w14:textId="77777777" w:rsidR="003B2500" w:rsidRPr="00F620DE" w:rsidRDefault="003B2500" w:rsidP="000536F5">
      <w:pPr>
        <w:pStyle w:val="Normale1"/>
        <w:tabs>
          <w:tab w:val="left" w:pos="284"/>
          <w:tab w:val="left" w:pos="426"/>
        </w:tabs>
        <w:spacing w:before="0" w:after="0" w:line="240" w:lineRule="auto"/>
        <w:jc w:val="both"/>
        <w:rPr>
          <w:lang w:val="it-IT"/>
        </w:rPr>
      </w:pPr>
    </w:p>
    <w:p w14:paraId="34537310" w14:textId="3082647C" w:rsidR="00DF0C01" w:rsidRPr="00F620DE" w:rsidRDefault="003B2500" w:rsidP="000536F5">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r w:rsidRPr="00F620DE">
        <w:rPr>
          <w:rFonts w:ascii="Arial Narrow" w:hAnsi="Arial Narrow"/>
          <w:sz w:val="22"/>
          <w:szCs w:val="22"/>
          <w:lang w:val="it-IT"/>
        </w:rPr>
        <w:t>Nel corso del 202</w:t>
      </w:r>
      <w:r w:rsidR="004C27C0">
        <w:rPr>
          <w:rFonts w:ascii="Arial Narrow" w:hAnsi="Arial Narrow"/>
          <w:sz w:val="22"/>
          <w:szCs w:val="22"/>
          <w:lang w:val="it-IT"/>
        </w:rPr>
        <w:t>5</w:t>
      </w:r>
      <w:r w:rsidR="00FF363B">
        <w:rPr>
          <w:rFonts w:ascii="Arial Narrow" w:hAnsi="Arial Narrow"/>
          <w:sz w:val="22"/>
          <w:szCs w:val="22"/>
          <w:lang w:val="it-IT"/>
        </w:rPr>
        <w:t xml:space="preserve"> </w:t>
      </w:r>
      <w:r w:rsidRPr="00F620DE">
        <w:rPr>
          <w:rFonts w:ascii="Arial Narrow" w:hAnsi="Arial Narrow"/>
          <w:sz w:val="22"/>
          <w:szCs w:val="22"/>
          <w:lang w:val="it-IT"/>
        </w:rPr>
        <w:t>non sono state acquisite segnalazioni dal RPCT.</w:t>
      </w:r>
    </w:p>
    <w:p w14:paraId="70BC39C1" w14:textId="77777777" w:rsidR="002E3ADB" w:rsidRDefault="002E3ADB">
      <w:pPr>
        <w:pStyle w:val="Normale1"/>
        <w:tabs>
          <w:tab w:val="left" w:pos="284"/>
          <w:tab w:val="left" w:pos="426"/>
        </w:tabs>
        <w:spacing w:before="0" w:after="0" w:line="240" w:lineRule="auto"/>
        <w:ind w:left="284"/>
        <w:jc w:val="both"/>
        <w:rPr>
          <w:rStyle w:val="Nessuno"/>
          <w:rFonts w:ascii="Arial Narrow" w:eastAsia="Arial Narrow" w:hAnsi="Arial Narrow" w:cs="Arial Narrow"/>
          <w:sz w:val="22"/>
          <w:szCs w:val="22"/>
          <w:lang w:val="it-IT"/>
        </w:rPr>
      </w:pPr>
    </w:p>
    <w:p w14:paraId="519CFB17" w14:textId="77777777" w:rsidR="008149DC" w:rsidRPr="007818E2" w:rsidRDefault="008149DC">
      <w:pPr>
        <w:pStyle w:val="Normale1"/>
        <w:tabs>
          <w:tab w:val="left" w:pos="284"/>
          <w:tab w:val="left" w:pos="426"/>
        </w:tabs>
        <w:spacing w:before="0" w:after="0" w:line="240" w:lineRule="auto"/>
        <w:ind w:left="284"/>
        <w:jc w:val="both"/>
        <w:rPr>
          <w:rStyle w:val="Nessuno"/>
          <w:rFonts w:ascii="Arial Narrow" w:eastAsia="Arial Narrow" w:hAnsi="Arial Narrow" w:cs="Arial Narrow"/>
          <w:color w:val="595959" w:themeColor="text1" w:themeTint="A6"/>
          <w:sz w:val="22"/>
          <w:szCs w:val="22"/>
          <w:lang w:val="it-IT"/>
        </w:rPr>
      </w:pPr>
    </w:p>
    <w:p w14:paraId="000094FE" w14:textId="77777777" w:rsidR="002E3ADB" w:rsidRPr="007818E2" w:rsidRDefault="002E3ADB" w:rsidP="008149DC">
      <w:pPr>
        <w:pStyle w:val="Titolo21"/>
        <w:tabs>
          <w:tab w:val="left" w:pos="284"/>
          <w:tab w:val="left" w:pos="426"/>
        </w:tabs>
        <w:spacing w:before="0" w:line="240" w:lineRule="auto"/>
        <w:jc w:val="both"/>
        <w:rPr>
          <w:rStyle w:val="Nessuno"/>
          <w:rFonts w:ascii="Arial Narrow" w:eastAsia="Arial Narrow" w:hAnsi="Arial Narrow" w:cs="Arial Narrow"/>
          <w:b/>
          <w:bCs/>
          <w:color w:val="595959" w:themeColor="text1" w:themeTint="A6"/>
          <w:sz w:val="22"/>
          <w:szCs w:val="22"/>
          <w:u w:color="808080"/>
        </w:rPr>
      </w:pPr>
      <w:bookmarkStart w:id="53" w:name="_Toc190946800"/>
      <w:r w:rsidRPr="007818E2">
        <w:rPr>
          <w:rStyle w:val="Nessuno"/>
          <w:rFonts w:ascii="Arial Narrow" w:hAnsi="Arial Narrow"/>
          <w:b/>
          <w:bCs/>
          <w:color w:val="595959" w:themeColor="text1" w:themeTint="A6"/>
          <w:sz w:val="22"/>
          <w:szCs w:val="22"/>
          <w:u w:color="808080"/>
        </w:rPr>
        <w:t>8.</w:t>
      </w:r>
      <w:r w:rsidR="00687F52" w:rsidRPr="007818E2">
        <w:rPr>
          <w:rStyle w:val="Nessuno"/>
          <w:rFonts w:ascii="Arial Narrow" w:hAnsi="Arial Narrow"/>
          <w:b/>
          <w:bCs/>
          <w:color w:val="595959" w:themeColor="text1" w:themeTint="A6"/>
          <w:sz w:val="22"/>
          <w:szCs w:val="22"/>
          <w:u w:color="808080"/>
        </w:rPr>
        <w:t>6</w:t>
      </w:r>
      <w:r w:rsidRPr="007818E2">
        <w:rPr>
          <w:rStyle w:val="Nessuno"/>
          <w:rFonts w:ascii="Arial Narrow" w:hAnsi="Arial Narrow"/>
          <w:b/>
          <w:bCs/>
          <w:color w:val="595959" w:themeColor="text1" w:themeTint="A6"/>
          <w:sz w:val="22"/>
          <w:szCs w:val="22"/>
          <w:u w:color="808080"/>
        </w:rPr>
        <w:t xml:space="preserve"> MISURE DI DEFINIZIONE E PROMOZIONE DELL’ETICA E DI STANDARD DI COMPORTAMENTO: IL Codice ETICO</w:t>
      </w:r>
      <w:r w:rsidR="006C0959" w:rsidRPr="007818E2">
        <w:rPr>
          <w:rStyle w:val="Nessuno"/>
          <w:rFonts w:ascii="Arial Narrow" w:hAnsi="Arial Narrow"/>
          <w:b/>
          <w:bCs/>
          <w:color w:val="595959" w:themeColor="text1" w:themeTint="A6"/>
          <w:sz w:val="22"/>
          <w:szCs w:val="22"/>
          <w:u w:color="808080"/>
        </w:rPr>
        <w:t xml:space="preserve"> e codice di comportamento</w:t>
      </w:r>
      <w:bookmarkEnd w:id="53"/>
    </w:p>
    <w:p w14:paraId="3160977C" w14:textId="77777777" w:rsidR="002E3ADB" w:rsidRPr="00F620DE" w:rsidRDefault="002E3ADB"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1A04743" w14:textId="77777777" w:rsidR="002E3ADB" w:rsidRPr="00F620DE" w:rsidRDefault="002E3ADB"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Lo strumento del Codice di comportamento è una misura di prevenzione fondamentale in quanto le disposizioni in esso contenute regolano in senso legale ed eticamente corretto il comportamento dei dipendenti e, di conseguenza, indirizza le attività della Società. In attuazione della l. 190/12 è stato adottato il D.P.R. 16 aprile 2013, n. 62, recante “</w:t>
      </w:r>
      <w:r w:rsidRPr="00F620DE">
        <w:rPr>
          <w:rStyle w:val="Nessuno"/>
          <w:rFonts w:ascii="Arial Narrow" w:hAnsi="Arial Narrow"/>
          <w:i/>
          <w:iCs/>
          <w:sz w:val="22"/>
          <w:szCs w:val="22"/>
          <w:lang w:val="it-IT"/>
        </w:rPr>
        <w:t>Regolamento recante codice di comportamento dei dipendenti pubblici, a norma dell’articolo 54 del decreto legislativo 30 marzo 2001, n. 165</w:t>
      </w:r>
      <w:r w:rsidRPr="00F620DE">
        <w:rPr>
          <w:rStyle w:val="Nessuno"/>
          <w:rFonts w:ascii="Arial Narrow" w:hAnsi="Arial Narrow"/>
          <w:sz w:val="22"/>
          <w:szCs w:val="22"/>
          <w:lang w:val="it-IT"/>
        </w:rPr>
        <w:t>”, che ha fornito indicazioni per l’adozione dei codici di comportamento.</w:t>
      </w:r>
    </w:p>
    <w:p w14:paraId="5CDACD73" w14:textId="4AFE0635" w:rsidR="002E3ADB" w:rsidRPr="00F620DE" w:rsidRDefault="002E3ADB"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L’ANAC a sua volta, ha adottato la Delibera n. 75 del 24 ottobre 2013 (</w:t>
      </w:r>
      <w:r w:rsidRPr="00F620DE">
        <w:rPr>
          <w:rStyle w:val="Nessuno"/>
          <w:rFonts w:ascii="Arial Narrow" w:hAnsi="Arial Narrow"/>
          <w:i/>
          <w:iCs/>
          <w:sz w:val="22"/>
          <w:szCs w:val="22"/>
          <w:lang w:val="it-IT"/>
        </w:rPr>
        <w:t>“Linee guida in materia di codici di comportamento delle pubbliche amministrazioni (art. 54, comma 5, d.lgs. n. 165/2001</w:t>
      </w:r>
      <w:r w:rsidR="008149DC" w:rsidRPr="00F620DE">
        <w:rPr>
          <w:rStyle w:val="Nessuno"/>
          <w:rFonts w:ascii="Arial Narrow" w:hAnsi="Arial Narrow"/>
          <w:sz w:val="22"/>
          <w:szCs w:val="22"/>
          <w:lang w:val="it-IT"/>
        </w:rPr>
        <w:t>”) e</w:t>
      </w:r>
      <w:r w:rsidR="006C0959" w:rsidRPr="00F620DE">
        <w:rPr>
          <w:rStyle w:val="Nessuno"/>
          <w:rFonts w:ascii="Arial Narrow" w:hAnsi="Arial Narrow"/>
          <w:sz w:val="22"/>
          <w:szCs w:val="22"/>
          <w:lang w:val="it-IT"/>
        </w:rPr>
        <w:t xml:space="preserve"> la Delibera n. 177 del 19 febbraio</w:t>
      </w:r>
      <w:r w:rsidR="003823AE" w:rsidRPr="00F620DE">
        <w:rPr>
          <w:rStyle w:val="Nessuno"/>
          <w:rFonts w:ascii="Arial Narrow" w:hAnsi="Arial Narrow"/>
          <w:sz w:val="22"/>
          <w:szCs w:val="22"/>
          <w:lang w:val="it-IT"/>
        </w:rPr>
        <w:t xml:space="preserve"> 2020</w:t>
      </w:r>
      <w:r w:rsidR="006C0959" w:rsidRPr="00F620DE">
        <w:rPr>
          <w:rStyle w:val="Nessuno"/>
          <w:rFonts w:ascii="Arial Narrow" w:hAnsi="Arial Narrow"/>
          <w:sz w:val="22"/>
          <w:szCs w:val="22"/>
          <w:lang w:val="it-IT"/>
        </w:rPr>
        <w:t xml:space="preserve"> “</w:t>
      </w:r>
      <w:r w:rsidR="008149DC" w:rsidRPr="00F620DE">
        <w:rPr>
          <w:rStyle w:val="Nessuno"/>
          <w:rFonts w:ascii="Arial Narrow" w:hAnsi="Arial Narrow"/>
          <w:sz w:val="22"/>
          <w:szCs w:val="22"/>
          <w:lang w:val="it-IT"/>
        </w:rPr>
        <w:t>“</w:t>
      </w:r>
      <w:proofErr w:type="spellStart"/>
      <w:r w:rsidR="008149DC" w:rsidRPr="00F620DE">
        <w:rPr>
          <w:rStyle w:val="Nessuno"/>
          <w:rFonts w:ascii="Arial Narrow" w:hAnsi="Arial Narrow"/>
          <w:sz w:val="22"/>
          <w:szCs w:val="22"/>
          <w:lang w:val="it-IT"/>
        </w:rPr>
        <w:t>linee</w:t>
      </w:r>
      <w:r w:rsidR="006C0959" w:rsidRPr="00F620DE">
        <w:rPr>
          <w:rStyle w:val="Nessuno"/>
          <w:rFonts w:ascii="Arial Narrow" w:hAnsi="Arial Narrow"/>
          <w:sz w:val="22"/>
          <w:szCs w:val="22"/>
          <w:lang w:val="it-IT"/>
        </w:rPr>
        <w:t>guida</w:t>
      </w:r>
      <w:proofErr w:type="spellEnd"/>
      <w:r w:rsidR="006C0959" w:rsidRPr="00F620DE">
        <w:rPr>
          <w:rStyle w:val="Nessuno"/>
          <w:rFonts w:ascii="Arial Narrow" w:hAnsi="Arial Narrow"/>
          <w:sz w:val="22"/>
          <w:szCs w:val="22"/>
          <w:lang w:val="it-IT"/>
        </w:rPr>
        <w:t xml:space="preserve"> in materia di codici di comportamento delle amministrazioni </w:t>
      </w:r>
      <w:r w:rsidR="008149DC" w:rsidRPr="00F620DE">
        <w:rPr>
          <w:rStyle w:val="Nessuno"/>
          <w:rFonts w:ascii="Arial Narrow" w:hAnsi="Arial Narrow"/>
          <w:sz w:val="22"/>
          <w:szCs w:val="22"/>
          <w:lang w:val="it-IT"/>
        </w:rPr>
        <w:t>pubbliche”.</w:t>
      </w:r>
    </w:p>
    <w:p w14:paraId="51089522" w14:textId="77777777" w:rsidR="002E3ADB" w:rsidRPr="00F620DE" w:rsidRDefault="002E3ADB"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La Società si era già dotata di un Codice Etico e, a seguito dell’entrata in vigore delle menzionate disposizioni in materia di codici di comportamento, ha </w:t>
      </w:r>
      <w:r w:rsidR="006C0959" w:rsidRPr="00F620DE">
        <w:rPr>
          <w:rStyle w:val="Nessuno"/>
          <w:rFonts w:ascii="Arial Narrow" w:hAnsi="Arial Narrow"/>
          <w:sz w:val="22"/>
          <w:szCs w:val="22"/>
          <w:lang w:val="it-IT"/>
        </w:rPr>
        <w:t xml:space="preserve"> prima </w:t>
      </w:r>
      <w:r w:rsidRPr="00F620DE">
        <w:rPr>
          <w:rStyle w:val="Nessuno"/>
          <w:rFonts w:ascii="Arial Narrow" w:hAnsi="Arial Narrow"/>
          <w:sz w:val="22"/>
          <w:szCs w:val="22"/>
          <w:lang w:val="it-IT"/>
        </w:rPr>
        <w:t>implementato il medesimo, traendo spunto dal D.P.R. 62/13 e dalla Delibera A.N.A.C. 75/13 e inserendo specifiche previsioni in merito alla tutela dei</w:t>
      </w:r>
      <w:r w:rsidR="006C0959" w:rsidRPr="00F620DE">
        <w:rPr>
          <w:rStyle w:val="Nessuno"/>
          <w:rFonts w:ascii="Arial Narrow" w:hAnsi="Arial Narrow"/>
          <w:sz w:val="22"/>
          <w:szCs w:val="22"/>
          <w:lang w:val="it-IT"/>
        </w:rPr>
        <w:t xml:space="preserve"> conflitti di interesse, quindi nel 2023  ha adottato un Codice di comportamento in aggiunta al Codice etico</w:t>
      </w:r>
      <w:r w:rsidR="003823AE" w:rsidRPr="00F620DE">
        <w:rPr>
          <w:rStyle w:val="Nessuno"/>
          <w:rFonts w:ascii="Arial Narrow" w:hAnsi="Arial Narrow"/>
          <w:sz w:val="22"/>
          <w:szCs w:val="22"/>
          <w:lang w:val="it-IT"/>
        </w:rPr>
        <w:t xml:space="preserve"> e che tiene conto anche degli indirizzi </w:t>
      </w:r>
      <w:r w:rsidR="00D47027" w:rsidRPr="00F620DE">
        <w:rPr>
          <w:rStyle w:val="Nessuno"/>
          <w:rFonts w:ascii="Arial Narrow" w:hAnsi="Arial Narrow"/>
          <w:sz w:val="22"/>
          <w:szCs w:val="22"/>
          <w:lang w:val="it-IT"/>
        </w:rPr>
        <w:t>impartiti da ANAC con la delibera n.177/2020.</w:t>
      </w:r>
      <w:r w:rsidRPr="00F620DE">
        <w:rPr>
          <w:rStyle w:val="Nessuno"/>
          <w:rFonts w:ascii="Arial Narrow" w:hAnsi="Arial Narrow"/>
          <w:sz w:val="22"/>
          <w:szCs w:val="22"/>
          <w:lang w:val="it-IT"/>
        </w:rPr>
        <w:t xml:space="preserve"> Il Codice etico </w:t>
      </w:r>
      <w:r w:rsidR="006C0959" w:rsidRPr="00F620DE">
        <w:rPr>
          <w:rStyle w:val="Nessuno"/>
          <w:rFonts w:ascii="Arial Narrow" w:hAnsi="Arial Narrow"/>
          <w:sz w:val="22"/>
          <w:szCs w:val="22"/>
          <w:lang w:val="it-IT"/>
        </w:rPr>
        <w:t xml:space="preserve">e il Codice di comportamento sono resi disponibili </w:t>
      </w:r>
      <w:r w:rsidRPr="00F620DE">
        <w:rPr>
          <w:rStyle w:val="Nessuno"/>
          <w:rFonts w:ascii="Arial Narrow" w:hAnsi="Arial Narrow"/>
          <w:sz w:val="22"/>
          <w:szCs w:val="22"/>
          <w:lang w:val="it-IT"/>
        </w:rPr>
        <w:t>ad ogni nuovo assunto e ad ogni collaboratore che, a qualsiasi titolo, operi per Romagna Acque. Le norme inserite nel Codice di Comportamento fanno parte integrante e sostanziale del Codice Disciplinare. Nel Codice di Comportamento è previsto l’espresso obbligo di rispettare le misure contenute nel P.T.P.C.T. e di prestare collaborazione al R.P.C.T.</w:t>
      </w:r>
    </w:p>
    <w:p w14:paraId="3EA7296B" w14:textId="77777777" w:rsidR="001654E5" w:rsidRPr="00F620DE" w:rsidRDefault="001654E5" w:rsidP="008149DC">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p>
    <w:p w14:paraId="6D1B80CA" w14:textId="7D5727E5" w:rsidR="002E3ADB" w:rsidRPr="007818E2" w:rsidRDefault="002E3ADB" w:rsidP="008149DC">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7818E2">
        <w:rPr>
          <w:rStyle w:val="Nessuno"/>
          <w:rFonts w:ascii="Arial Narrow" w:hAnsi="Arial Narrow"/>
          <w:b/>
          <w:bCs/>
          <w:color w:val="595959" w:themeColor="text1" w:themeTint="A6"/>
          <w:sz w:val="22"/>
          <w:szCs w:val="22"/>
          <w:u w:color="595959"/>
          <w:lang w:val="it-IT"/>
        </w:rPr>
        <w:t>Misure da adottare</w:t>
      </w:r>
    </w:p>
    <w:p w14:paraId="5328C223" w14:textId="77777777" w:rsidR="002E3ADB" w:rsidRPr="00F620DE" w:rsidRDefault="002E3ADB"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Avendo già adottato la Società un Codice Etico </w:t>
      </w:r>
      <w:r w:rsidR="005D2391" w:rsidRPr="00F620DE">
        <w:rPr>
          <w:rStyle w:val="Nessuno"/>
          <w:rFonts w:ascii="Arial Narrow" w:hAnsi="Arial Narrow"/>
          <w:sz w:val="22"/>
          <w:szCs w:val="22"/>
          <w:lang w:val="it-IT"/>
        </w:rPr>
        <w:t xml:space="preserve">e un Codice di Comportamento </w:t>
      </w:r>
      <w:r w:rsidRPr="00F620DE">
        <w:rPr>
          <w:rStyle w:val="Nessuno"/>
          <w:rFonts w:ascii="Arial Narrow" w:hAnsi="Arial Narrow"/>
          <w:sz w:val="22"/>
          <w:szCs w:val="22"/>
          <w:lang w:val="it-IT"/>
        </w:rPr>
        <w:t xml:space="preserve">conforme alle previsioni normative, la medesima provvederà al suo costante aggiornamento, in occasione di qualsiasi modifica del MOG 231 e/o del </w:t>
      </w:r>
      <w:r w:rsidR="00DD6983" w:rsidRPr="00F620DE">
        <w:rPr>
          <w:rStyle w:val="Nessuno"/>
          <w:rFonts w:ascii="Arial Narrow" w:hAnsi="Arial Narrow"/>
          <w:sz w:val="22"/>
          <w:szCs w:val="22"/>
          <w:lang w:val="it-IT"/>
        </w:rPr>
        <w:t>P.T.P.C.T.</w:t>
      </w:r>
      <w:r w:rsidRPr="00F620DE">
        <w:rPr>
          <w:rStyle w:val="Nessuno"/>
          <w:rFonts w:ascii="Arial Narrow" w:hAnsi="Arial Narrow"/>
          <w:sz w:val="22"/>
          <w:szCs w:val="22"/>
          <w:lang w:val="it-IT"/>
        </w:rPr>
        <w:t>, nonché in caso di sopravvenute disposizioni di legge e relative prassi interpretative.</w:t>
      </w:r>
    </w:p>
    <w:p w14:paraId="5DACA330" w14:textId="77777777" w:rsidR="005D2391" w:rsidRPr="00F620DE" w:rsidRDefault="005D2391" w:rsidP="008149DC">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42FD468C" w14:textId="77777777" w:rsidR="00347D84" w:rsidRPr="00F620DE" w:rsidRDefault="00347D84" w:rsidP="008149DC">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Il responsabile per l’adozione e l’aggiornamento del Codice Etico</w:t>
      </w:r>
      <w:r w:rsidR="00687F52" w:rsidRPr="00F620DE">
        <w:rPr>
          <w:rStyle w:val="Nessuno"/>
          <w:rFonts w:ascii="Arial Narrow" w:hAnsi="Arial Narrow"/>
          <w:sz w:val="22"/>
          <w:szCs w:val="22"/>
          <w:lang w:val="it-IT"/>
        </w:rPr>
        <w:t xml:space="preserve"> e del Codice di Comportamento </w:t>
      </w:r>
      <w:r w:rsidRPr="00F620DE">
        <w:rPr>
          <w:rStyle w:val="Nessuno"/>
          <w:rFonts w:ascii="Arial Narrow" w:hAnsi="Arial Narrow"/>
          <w:sz w:val="22"/>
          <w:szCs w:val="22"/>
          <w:lang w:val="it-IT"/>
        </w:rPr>
        <w:t>è individuato nel Consiglio di Amministrazione; RPCT e i Referenti interni, nonché l’ODV, in ragione delle rispettive verifiche, provvedono a monitorare il rispetto dei contenuti del medesimo e a segnalare le eventuali modifiche e/o integrazioni.</w:t>
      </w:r>
    </w:p>
    <w:p w14:paraId="09884819" w14:textId="77777777" w:rsidR="00C64565" w:rsidRPr="00F620DE" w:rsidRDefault="00C64565" w:rsidP="00347D84">
      <w:pPr>
        <w:pStyle w:val="Normale1"/>
        <w:tabs>
          <w:tab w:val="left" w:pos="284"/>
          <w:tab w:val="left" w:pos="426"/>
        </w:tabs>
        <w:spacing w:before="0" w:after="0" w:line="240" w:lineRule="auto"/>
        <w:ind w:left="284"/>
        <w:jc w:val="both"/>
        <w:rPr>
          <w:rStyle w:val="Nessuno"/>
          <w:rFonts w:ascii="Arial Narrow" w:hAnsi="Arial Narrow"/>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98"/>
        <w:gridCol w:w="1502"/>
        <w:gridCol w:w="1516"/>
        <w:gridCol w:w="1507"/>
      </w:tblGrid>
      <w:tr w:rsidR="003B2500" w:rsidRPr="00F620DE" w14:paraId="3169DA8C" w14:textId="77777777" w:rsidTr="008149DC">
        <w:trPr>
          <w:tblHeader/>
        </w:trPr>
        <w:tc>
          <w:tcPr>
            <w:tcW w:w="5000" w:type="pct"/>
            <w:gridSpan w:val="5"/>
          </w:tcPr>
          <w:p w14:paraId="4C429563" w14:textId="77777777" w:rsidR="003B2500" w:rsidRPr="007818E2" w:rsidRDefault="002B7D20" w:rsidP="00523BDB">
            <w:pPr>
              <w:pStyle w:val="Normale1"/>
              <w:tabs>
                <w:tab w:val="left" w:pos="284"/>
                <w:tab w:val="left" w:pos="426"/>
              </w:tabs>
              <w:spacing w:before="0" w:after="0" w:line="240" w:lineRule="auto"/>
              <w:jc w:val="center"/>
              <w:rPr>
                <w:rStyle w:val="Nessuno"/>
                <w:rFonts w:ascii="Arial Narrow" w:eastAsia="Arial Narrow" w:hAnsi="Arial Narrow" w:cs="Arial Narrow"/>
                <w:b/>
                <w:sz w:val="18"/>
                <w:szCs w:val="18"/>
                <w:lang w:val="it-IT"/>
              </w:rPr>
            </w:pPr>
            <w:r w:rsidRPr="007818E2">
              <w:rPr>
                <w:rStyle w:val="Nessuno"/>
                <w:rFonts w:ascii="Arial Narrow" w:eastAsia="Arial Narrow" w:hAnsi="Arial Narrow" w:cs="Arial Narrow"/>
                <w:b/>
                <w:sz w:val="18"/>
                <w:szCs w:val="18"/>
                <w:lang w:val="it-IT"/>
              </w:rPr>
              <w:t>CODICE DI COMPORTAMENTO</w:t>
            </w:r>
          </w:p>
        </w:tc>
      </w:tr>
      <w:tr w:rsidR="00523BDB" w:rsidRPr="00F620DE" w14:paraId="1C5F6072" w14:textId="77777777" w:rsidTr="008149DC">
        <w:trPr>
          <w:trHeight w:val="583"/>
          <w:tblHeader/>
        </w:trPr>
        <w:tc>
          <w:tcPr>
            <w:tcW w:w="987" w:type="pct"/>
          </w:tcPr>
          <w:p w14:paraId="44F1EFB2" w14:textId="37C1FB9E" w:rsidR="003B2500" w:rsidRPr="007818E2" w:rsidRDefault="003B2500" w:rsidP="00523BDB">
            <w:pPr>
              <w:pStyle w:val="Default"/>
              <w:rPr>
                <w:rFonts w:ascii="Arial Narrow" w:hAnsi="Arial Narrow"/>
                <w:b/>
                <w:sz w:val="18"/>
                <w:szCs w:val="18"/>
              </w:rPr>
            </w:pPr>
            <w:r w:rsidRPr="007818E2">
              <w:rPr>
                <w:rFonts w:ascii="Arial Narrow" w:hAnsi="Arial Narrow"/>
                <w:b/>
                <w:bCs/>
                <w:sz w:val="18"/>
                <w:szCs w:val="18"/>
              </w:rPr>
              <w:t xml:space="preserve">Stato di attuazione al 31 12 </w:t>
            </w:r>
            <w:r w:rsidR="00E95068" w:rsidRPr="007818E2">
              <w:rPr>
                <w:rFonts w:ascii="Arial Narrow" w:hAnsi="Arial Narrow"/>
                <w:b/>
                <w:bCs/>
                <w:sz w:val="18"/>
                <w:szCs w:val="18"/>
              </w:rPr>
              <w:t>2025</w:t>
            </w:r>
          </w:p>
        </w:tc>
        <w:tc>
          <w:tcPr>
            <w:tcW w:w="998" w:type="pct"/>
          </w:tcPr>
          <w:p w14:paraId="10855A68" w14:textId="77777777" w:rsidR="003B2500" w:rsidRPr="007818E2" w:rsidRDefault="003B2500" w:rsidP="003B2500">
            <w:pPr>
              <w:pStyle w:val="Default"/>
              <w:rPr>
                <w:rFonts w:ascii="Arial Narrow" w:hAnsi="Arial Narrow"/>
                <w:b/>
                <w:sz w:val="18"/>
                <w:szCs w:val="18"/>
              </w:rPr>
            </w:pPr>
            <w:r w:rsidRPr="007818E2">
              <w:rPr>
                <w:rFonts w:ascii="Arial Narrow" w:hAnsi="Arial Narrow"/>
                <w:b/>
                <w:bCs/>
                <w:sz w:val="18"/>
                <w:szCs w:val="18"/>
              </w:rPr>
              <w:t xml:space="preserve">Fasi e tempi di attuazione </w:t>
            </w:r>
          </w:p>
        </w:tc>
        <w:tc>
          <w:tcPr>
            <w:tcW w:w="1001" w:type="pct"/>
          </w:tcPr>
          <w:p w14:paraId="66E9F9FB" w14:textId="77777777" w:rsidR="003B2500" w:rsidRPr="007818E2" w:rsidRDefault="003B2500" w:rsidP="003B2500">
            <w:pPr>
              <w:pStyle w:val="Default"/>
              <w:rPr>
                <w:rFonts w:ascii="Arial Narrow" w:hAnsi="Arial Narrow"/>
                <w:b/>
                <w:sz w:val="18"/>
                <w:szCs w:val="18"/>
              </w:rPr>
            </w:pPr>
            <w:r w:rsidRPr="007818E2">
              <w:rPr>
                <w:rFonts w:ascii="Arial Narrow" w:hAnsi="Arial Narrow"/>
                <w:b/>
                <w:bCs/>
                <w:sz w:val="18"/>
                <w:szCs w:val="18"/>
              </w:rPr>
              <w:t xml:space="preserve">Indicatori di attuazione </w:t>
            </w:r>
          </w:p>
        </w:tc>
        <w:tc>
          <w:tcPr>
            <w:tcW w:w="1010" w:type="pct"/>
          </w:tcPr>
          <w:p w14:paraId="392806D9" w14:textId="77777777" w:rsidR="003B2500" w:rsidRPr="007818E2" w:rsidRDefault="003B2500" w:rsidP="003B2500">
            <w:pPr>
              <w:pStyle w:val="Default"/>
              <w:rPr>
                <w:rFonts w:ascii="Arial Narrow" w:hAnsi="Arial Narrow"/>
                <w:b/>
                <w:sz w:val="18"/>
                <w:szCs w:val="18"/>
              </w:rPr>
            </w:pPr>
            <w:r w:rsidRPr="007818E2">
              <w:rPr>
                <w:rFonts w:ascii="Arial Narrow" w:hAnsi="Arial Narrow"/>
                <w:b/>
                <w:bCs/>
                <w:sz w:val="18"/>
                <w:szCs w:val="18"/>
              </w:rPr>
              <w:t xml:space="preserve">Risultato atteso </w:t>
            </w:r>
          </w:p>
        </w:tc>
        <w:tc>
          <w:tcPr>
            <w:tcW w:w="1004" w:type="pct"/>
          </w:tcPr>
          <w:p w14:paraId="4F9B858D" w14:textId="77777777" w:rsidR="003B2500" w:rsidRPr="007818E2" w:rsidRDefault="003B2500" w:rsidP="003B2500">
            <w:pPr>
              <w:pStyle w:val="Default"/>
              <w:rPr>
                <w:rFonts w:ascii="Arial Narrow" w:hAnsi="Arial Narrow"/>
                <w:b/>
                <w:sz w:val="18"/>
                <w:szCs w:val="18"/>
              </w:rPr>
            </w:pPr>
            <w:r w:rsidRPr="007818E2">
              <w:rPr>
                <w:rFonts w:ascii="Arial Narrow" w:hAnsi="Arial Narrow"/>
                <w:b/>
                <w:bCs/>
                <w:sz w:val="18"/>
                <w:szCs w:val="18"/>
              </w:rPr>
              <w:t xml:space="preserve">Soggetto responsabile </w:t>
            </w:r>
          </w:p>
        </w:tc>
      </w:tr>
      <w:tr w:rsidR="00523BDB" w:rsidRPr="00F620DE" w14:paraId="6EE215CD" w14:textId="77777777" w:rsidTr="008149DC">
        <w:tc>
          <w:tcPr>
            <w:tcW w:w="987" w:type="pct"/>
          </w:tcPr>
          <w:p w14:paraId="1203B050"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IN ATTUAZIONE </w:t>
            </w:r>
          </w:p>
        </w:tc>
        <w:tc>
          <w:tcPr>
            <w:tcW w:w="998" w:type="pct"/>
          </w:tcPr>
          <w:p w14:paraId="328F97B3"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Verifica operata costantemente tutto l’anno sull’osservanza delle disposizioni contenute nel Codice di comportamento. </w:t>
            </w:r>
          </w:p>
        </w:tc>
        <w:tc>
          <w:tcPr>
            <w:tcW w:w="1001" w:type="pct"/>
          </w:tcPr>
          <w:p w14:paraId="49BB6F11"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Rendicontazione al RPCT in ordine alle eventuali violazioni rilevate. </w:t>
            </w:r>
          </w:p>
        </w:tc>
        <w:tc>
          <w:tcPr>
            <w:tcW w:w="1010" w:type="pct"/>
          </w:tcPr>
          <w:p w14:paraId="36A0AC21" w14:textId="1475C2BE"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Rappresentazione dei risultati al Consiglio nell’ambito della relazione di monitoraggio da parte di RPCT</w:t>
            </w:r>
          </w:p>
        </w:tc>
        <w:tc>
          <w:tcPr>
            <w:tcW w:w="1004" w:type="pct"/>
          </w:tcPr>
          <w:p w14:paraId="4CF8365E"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bCs/>
                <w:sz w:val="16"/>
                <w:szCs w:val="16"/>
              </w:rPr>
              <w:t xml:space="preserve">Responsabile </w:t>
            </w:r>
            <w:r w:rsidR="008B353E" w:rsidRPr="00F620DE">
              <w:rPr>
                <w:rFonts w:ascii="Arial Narrow" w:hAnsi="Arial Narrow"/>
                <w:bCs/>
                <w:sz w:val="16"/>
                <w:szCs w:val="16"/>
              </w:rPr>
              <w:t>Sviluppo e Strategia RU</w:t>
            </w:r>
            <w:r w:rsidRPr="00F620DE">
              <w:rPr>
                <w:rFonts w:ascii="Arial Narrow" w:hAnsi="Arial Narrow"/>
                <w:bCs/>
                <w:sz w:val="16"/>
                <w:szCs w:val="16"/>
              </w:rPr>
              <w:t xml:space="preserve"> </w:t>
            </w:r>
          </w:p>
          <w:p w14:paraId="694A9FD1" w14:textId="77777777" w:rsidR="003B2500" w:rsidRPr="00F620DE" w:rsidRDefault="003B2500" w:rsidP="00523BDB">
            <w:pPr>
              <w:pStyle w:val="Default"/>
              <w:jc w:val="both"/>
              <w:rPr>
                <w:rFonts w:ascii="Arial Narrow" w:hAnsi="Arial Narrow"/>
                <w:sz w:val="16"/>
                <w:szCs w:val="16"/>
              </w:rPr>
            </w:pPr>
          </w:p>
        </w:tc>
      </w:tr>
      <w:tr w:rsidR="00523BDB" w:rsidRPr="00F620DE" w14:paraId="6245FD6B" w14:textId="77777777" w:rsidTr="008149DC">
        <w:tc>
          <w:tcPr>
            <w:tcW w:w="987" w:type="pct"/>
          </w:tcPr>
          <w:p w14:paraId="726B437E"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IN ATTUAZIONE </w:t>
            </w:r>
          </w:p>
        </w:tc>
        <w:tc>
          <w:tcPr>
            <w:tcW w:w="998" w:type="pct"/>
          </w:tcPr>
          <w:p w14:paraId="180939E1"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Comunicazione del Codice di comportamento ai dipendenti </w:t>
            </w:r>
            <w:proofErr w:type="gramStart"/>
            <w:r w:rsidRPr="00F620DE">
              <w:rPr>
                <w:rFonts w:ascii="Arial Narrow" w:hAnsi="Arial Narrow"/>
                <w:sz w:val="16"/>
                <w:szCs w:val="16"/>
              </w:rPr>
              <w:t>neo assunti</w:t>
            </w:r>
            <w:proofErr w:type="gramEnd"/>
            <w:r w:rsidRPr="00F620DE">
              <w:rPr>
                <w:rFonts w:ascii="Arial Narrow" w:hAnsi="Arial Narrow"/>
                <w:sz w:val="16"/>
                <w:szCs w:val="16"/>
              </w:rPr>
              <w:t xml:space="preserve">. </w:t>
            </w:r>
          </w:p>
        </w:tc>
        <w:tc>
          <w:tcPr>
            <w:tcW w:w="1001" w:type="pct"/>
          </w:tcPr>
          <w:p w14:paraId="34FE1F04"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Consegna del Codice a tutti i dipendenti </w:t>
            </w:r>
            <w:proofErr w:type="gramStart"/>
            <w:r w:rsidRPr="00F620DE">
              <w:rPr>
                <w:rFonts w:ascii="Arial Narrow" w:hAnsi="Arial Narrow"/>
                <w:sz w:val="16"/>
                <w:szCs w:val="16"/>
              </w:rPr>
              <w:t>neo assunti</w:t>
            </w:r>
            <w:proofErr w:type="gramEnd"/>
            <w:r w:rsidRPr="00F620DE">
              <w:rPr>
                <w:rFonts w:ascii="Arial Narrow" w:hAnsi="Arial Narrow"/>
                <w:sz w:val="16"/>
                <w:szCs w:val="16"/>
              </w:rPr>
              <w:t xml:space="preserve">. </w:t>
            </w:r>
          </w:p>
        </w:tc>
        <w:tc>
          <w:tcPr>
            <w:tcW w:w="1010" w:type="pct"/>
          </w:tcPr>
          <w:p w14:paraId="13F8B1B9"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100% </w:t>
            </w:r>
          </w:p>
        </w:tc>
        <w:tc>
          <w:tcPr>
            <w:tcW w:w="1004" w:type="pct"/>
          </w:tcPr>
          <w:p w14:paraId="46C6D4CF" w14:textId="77777777" w:rsidR="008B353E" w:rsidRPr="00F620DE" w:rsidRDefault="008B353E" w:rsidP="008B353E">
            <w:pPr>
              <w:pStyle w:val="Default"/>
              <w:jc w:val="both"/>
              <w:rPr>
                <w:rFonts w:ascii="Arial Narrow" w:hAnsi="Arial Narrow"/>
                <w:sz w:val="16"/>
                <w:szCs w:val="16"/>
              </w:rPr>
            </w:pPr>
            <w:r w:rsidRPr="00F620DE">
              <w:rPr>
                <w:rFonts w:ascii="Arial Narrow" w:hAnsi="Arial Narrow"/>
                <w:bCs/>
                <w:sz w:val="16"/>
                <w:szCs w:val="16"/>
              </w:rPr>
              <w:t xml:space="preserve">Responsabile Sviluppo e Strategia RU </w:t>
            </w:r>
          </w:p>
          <w:p w14:paraId="54DED16E" w14:textId="77777777" w:rsidR="003B2500" w:rsidRPr="00F620DE" w:rsidRDefault="003B2500" w:rsidP="00523BDB">
            <w:pPr>
              <w:pStyle w:val="Default"/>
              <w:jc w:val="both"/>
              <w:rPr>
                <w:rFonts w:ascii="Arial Narrow" w:hAnsi="Arial Narrow"/>
                <w:sz w:val="16"/>
                <w:szCs w:val="16"/>
              </w:rPr>
            </w:pPr>
          </w:p>
          <w:p w14:paraId="031546B3" w14:textId="77777777" w:rsidR="003B2500" w:rsidRPr="00F620DE" w:rsidRDefault="003B2500" w:rsidP="00523BDB">
            <w:pPr>
              <w:pStyle w:val="Default"/>
              <w:jc w:val="both"/>
              <w:rPr>
                <w:rFonts w:ascii="Arial Narrow" w:hAnsi="Arial Narrow"/>
                <w:sz w:val="16"/>
                <w:szCs w:val="16"/>
              </w:rPr>
            </w:pPr>
          </w:p>
        </w:tc>
      </w:tr>
      <w:tr w:rsidR="00523BDB" w:rsidRPr="00F620DE" w14:paraId="17DD5182" w14:textId="77777777" w:rsidTr="008149DC">
        <w:tc>
          <w:tcPr>
            <w:tcW w:w="987" w:type="pct"/>
          </w:tcPr>
          <w:p w14:paraId="3217DB26"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IN ATTUAZIONE </w:t>
            </w:r>
          </w:p>
        </w:tc>
        <w:tc>
          <w:tcPr>
            <w:tcW w:w="998" w:type="pct"/>
          </w:tcPr>
          <w:p w14:paraId="583F1326"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Comunicazione del Codice di comportamento ai nuovi consulenti e collaboratori. </w:t>
            </w:r>
          </w:p>
        </w:tc>
        <w:tc>
          <w:tcPr>
            <w:tcW w:w="1001" w:type="pct"/>
          </w:tcPr>
          <w:p w14:paraId="06CE8A8D"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Consegna del Codice a tutti i nuovi consulenti e collaboratori. </w:t>
            </w:r>
          </w:p>
        </w:tc>
        <w:tc>
          <w:tcPr>
            <w:tcW w:w="1010" w:type="pct"/>
          </w:tcPr>
          <w:p w14:paraId="3CA5EC5C"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sz w:val="16"/>
                <w:szCs w:val="16"/>
              </w:rPr>
              <w:t xml:space="preserve">100% </w:t>
            </w:r>
          </w:p>
        </w:tc>
        <w:tc>
          <w:tcPr>
            <w:tcW w:w="1004" w:type="pct"/>
          </w:tcPr>
          <w:p w14:paraId="4469548C" w14:textId="77777777" w:rsidR="003B2500" w:rsidRPr="00F620DE" w:rsidRDefault="003B2500" w:rsidP="00523BDB">
            <w:pPr>
              <w:pStyle w:val="Default"/>
              <w:jc w:val="both"/>
              <w:rPr>
                <w:rFonts w:ascii="Arial Narrow" w:hAnsi="Arial Narrow"/>
                <w:sz w:val="16"/>
                <w:szCs w:val="16"/>
              </w:rPr>
            </w:pPr>
            <w:r w:rsidRPr="00F620DE">
              <w:rPr>
                <w:rFonts w:ascii="Arial Narrow" w:hAnsi="Arial Narrow"/>
                <w:bCs/>
                <w:sz w:val="16"/>
                <w:szCs w:val="16"/>
              </w:rPr>
              <w:t>RUP</w:t>
            </w:r>
          </w:p>
        </w:tc>
      </w:tr>
    </w:tbl>
    <w:p w14:paraId="208CA91E" w14:textId="77777777" w:rsidR="00C64565" w:rsidRPr="00F620DE" w:rsidRDefault="00C64565" w:rsidP="00347D84">
      <w:pPr>
        <w:pStyle w:val="Normale1"/>
        <w:tabs>
          <w:tab w:val="left" w:pos="284"/>
          <w:tab w:val="left" w:pos="426"/>
        </w:tabs>
        <w:spacing w:before="0" w:after="0" w:line="240" w:lineRule="auto"/>
        <w:ind w:left="284"/>
        <w:jc w:val="both"/>
        <w:rPr>
          <w:rStyle w:val="Nessuno"/>
          <w:rFonts w:ascii="Arial Narrow" w:eastAsia="Arial Narrow" w:hAnsi="Arial Narrow" w:cs="Arial Narrow"/>
          <w:sz w:val="22"/>
          <w:szCs w:val="22"/>
          <w:lang w:val="it-IT"/>
        </w:rPr>
      </w:pPr>
    </w:p>
    <w:p w14:paraId="4F40A2EA" w14:textId="77777777" w:rsidR="002E3ADB" w:rsidRPr="00F620DE" w:rsidRDefault="002E3ADB"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648FA69" w14:textId="77777777" w:rsidR="00615830" w:rsidRPr="007818E2" w:rsidRDefault="00615830" w:rsidP="00324418">
      <w:pPr>
        <w:pStyle w:val="Titolo21"/>
        <w:numPr>
          <w:ilvl w:val="1"/>
          <w:numId w:val="112"/>
        </w:numPr>
        <w:spacing w:before="0" w:line="240" w:lineRule="auto"/>
        <w:ind w:left="0" w:firstLine="0"/>
        <w:jc w:val="both"/>
        <w:outlineLvl w:val="9"/>
        <w:rPr>
          <w:rStyle w:val="Nessuno"/>
          <w:rFonts w:ascii="Arial Narrow" w:eastAsia="Arial Narrow" w:hAnsi="Arial Narrow" w:cs="Arial Narrow"/>
          <w:b/>
          <w:bCs/>
          <w:color w:val="595959" w:themeColor="text1" w:themeTint="A6"/>
          <w:sz w:val="22"/>
          <w:szCs w:val="22"/>
        </w:rPr>
      </w:pPr>
      <w:bookmarkStart w:id="54" w:name="_Toc190946801"/>
      <w:r w:rsidRPr="007818E2">
        <w:rPr>
          <w:rStyle w:val="Nessuno"/>
          <w:rFonts w:ascii="Arial Narrow" w:eastAsia="Arial Narrow" w:hAnsi="Arial Narrow" w:cs="Arial Narrow"/>
          <w:b/>
          <w:bCs/>
          <w:color w:val="595959" w:themeColor="text1" w:themeTint="A6"/>
          <w:sz w:val="22"/>
          <w:szCs w:val="22"/>
        </w:rPr>
        <w:t>PATTI D’INTEGRITA’</w:t>
      </w:r>
      <w:bookmarkEnd w:id="54"/>
    </w:p>
    <w:p w14:paraId="18BB6FC7" w14:textId="77777777" w:rsidR="00D34502" w:rsidRPr="00F620DE" w:rsidRDefault="00D34502"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9BBF2C4" w14:textId="02BEB41A" w:rsidR="00D34502" w:rsidRPr="00F620DE" w:rsidRDefault="00D34502"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I patti di integrità costituiscono un complesso di regole di comportamento finalizzate alla prevenzione del fenomeno corruttivo e volte a valorizzare comportamenti eticamente adeguati </w:t>
      </w:r>
      <w:r w:rsidR="008149DC" w:rsidRPr="00F620DE">
        <w:rPr>
          <w:rStyle w:val="Nessuno"/>
          <w:rFonts w:ascii="Arial Narrow" w:hAnsi="Arial Narrow"/>
          <w:sz w:val="22"/>
          <w:szCs w:val="22"/>
          <w:lang w:val="it-IT"/>
        </w:rPr>
        <w:t>a</w:t>
      </w:r>
      <w:r w:rsidRPr="00F620DE">
        <w:rPr>
          <w:rStyle w:val="Nessuno"/>
          <w:rFonts w:ascii="Arial Narrow" w:hAnsi="Arial Narrow"/>
          <w:sz w:val="22"/>
          <w:szCs w:val="22"/>
          <w:lang w:val="it-IT"/>
        </w:rPr>
        <w:t xml:space="preserve"> tutti gli operatori partecipanti alle gare di appalto.</w:t>
      </w:r>
    </w:p>
    <w:p w14:paraId="6A5D425C" w14:textId="77777777" w:rsidR="00D34502" w:rsidRPr="00F620DE" w:rsidRDefault="00D34502"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Tali patti dovrebbero pertanto essere configurati dalle stazioni appaltanti come presupposto necessario e condizionante la partecipazione dei concorrenti ad una gara di appalto.</w:t>
      </w:r>
    </w:p>
    <w:p w14:paraId="16C7B89D" w14:textId="77777777" w:rsidR="00D34502" w:rsidRPr="00F620DE" w:rsidRDefault="00D34502"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Ai sensi dell’art. 1, co. 17, della legge n. 190 del 2012, anche le società partecipate dalle amministrazioni pubbliche e gli enti di diritto privato in controllo pubblico, in quanto stazioni appaltanti, </w:t>
      </w:r>
      <w:r w:rsidRPr="00F620DE">
        <w:rPr>
          <w:rStyle w:val="Nessuno"/>
          <w:rFonts w:ascii="Arial Narrow" w:hAnsi="Arial Narrow"/>
          <w:i/>
          <w:iCs/>
          <w:sz w:val="22"/>
          <w:szCs w:val="22"/>
          <w:lang w:val="it-IT"/>
        </w:rPr>
        <w:t>possono</w:t>
      </w:r>
      <w:r w:rsidRPr="00F620DE">
        <w:rPr>
          <w:rStyle w:val="Nessuno"/>
          <w:rFonts w:ascii="Arial Narrow" w:hAnsi="Arial Narrow"/>
          <w:sz w:val="22"/>
          <w:szCs w:val="22"/>
          <w:lang w:val="it-IT"/>
        </w:rPr>
        <w:t xml:space="preserve"> prevedere negli avvisi, nei bandi di gara o nelle lettere di invito che il mancato rispetto delle clausole contenute nei protocolli di legalità o nei patti di integrità costituisca causa di esclusione dalla gara.</w:t>
      </w:r>
    </w:p>
    <w:p w14:paraId="070215D0" w14:textId="24446879" w:rsidR="00D34502" w:rsidRPr="00F620DE" w:rsidRDefault="00D34502" w:rsidP="008149DC">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L’Autorità in più occasioni ha chiarito che i Patti di integrità e i P</w:t>
      </w:r>
      <w:r w:rsidR="00A01B16">
        <w:rPr>
          <w:rStyle w:val="Nessuno"/>
          <w:rFonts w:ascii="Arial Narrow" w:hAnsi="Arial Narrow"/>
          <w:sz w:val="22"/>
          <w:szCs w:val="22"/>
          <w:lang w:val="it-IT"/>
        </w:rPr>
        <w:t>rotocolli di legalità rappresen</w:t>
      </w:r>
      <w:r w:rsidRPr="00F620DE">
        <w:rPr>
          <w:rStyle w:val="Nessuno"/>
          <w:rFonts w:ascii="Arial Narrow" w:hAnsi="Arial Narrow"/>
          <w:sz w:val="22"/>
          <w:szCs w:val="22"/>
          <w:lang w:val="it-IT"/>
        </w:rPr>
        <w:t>t</w:t>
      </w:r>
      <w:r w:rsidR="00A01B16">
        <w:rPr>
          <w:rStyle w:val="Nessuno"/>
          <w:rFonts w:ascii="Arial Narrow" w:hAnsi="Arial Narrow"/>
          <w:sz w:val="22"/>
          <w:szCs w:val="22"/>
          <w:lang w:val="it-IT"/>
        </w:rPr>
        <w:t>a</w:t>
      </w:r>
      <w:r w:rsidRPr="00F620DE">
        <w:rPr>
          <w:rStyle w:val="Nessuno"/>
          <w:rFonts w:ascii="Arial Narrow" w:hAnsi="Arial Narrow"/>
          <w:sz w:val="22"/>
          <w:szCs w:val="22"/>
          <w:lang w:val="it-IT"/>
        </w:rPr>
        <w:t>no un sistema di condizioni la cui accettazione viene configurata dalla stazione appaltante come presupposto necessario e condizionante la partecipazione dei concor</w:t>
      </w:r>
      <w:r w:rsidR="005607A3" w:rsidRPr="00F620DE">
        <w:rPr>
          <w:rStyle w:val="Nessuno"/>
          <w:rFonts w:ascii="Arial Narrow" w:hAnsi="Arial Narrow"/>
          <w:sz w:val="22"/>
          <w:szCs w:val="22"/>
          <w:lang w:val="it-IT"/>
        </w:rPr>
        <w:t xml:space="preserve">renti ad una gara di </w:t>
      </w:r>
      <w:r w:rsidR="008149DC" w:rsidRPr="00F620DE">
        <w:rPr>
          <w:rStyle w:val="Nessuno"/>
          <w:rFonts w:ascii="Arial Narrow" w:hAnsi="Arial Narrow"/>
          <w:sz w:val="22"/>
          <w:szCs w:val="22"/>
          <w:lang w:val="it-IT"/>
        </w:rPr>
        <w:t>appalto (</w:t>
      </w:r>
      <w:r w:rsidRPr="00F620DE">
        <w:rPr>
          <w:rStyle w:val="Nessuno"/>
          <w:rFonts w:ascii="Arial Narrow" w:hAnsi="Arial Narrow"/>
          <w:sz w:val="22"/>
          <w:szCs w:val="22"/>
          <w:lang w:val="it-IT"/>
        </w:rPr>
        <w:t>delibera ANAC n.</w:t>
      </w:r>
      <w:r w:rsidR="00261684">
        <w:rPr>
          <w:rStyle w:val="Nessuno"/>
          <w:rFonts w:ascii="Arial Narrow" w:hAnsi="Arial Narrow"/>
          <w:sz w:val="22"/>
          <w:szCs w:val="22"/>
          <w:lang w:val="it-IT"/>
        </w:rPr>
        <w:t xml:space="preserve"> </w:t>
      </w:r>
      <w:r w:rsidRPr="00F620DE">
        <w:rPr>
          <w:rStyle w:val="Nessuno"/>
          <w:rFonts w:ascii="Arial Narrow" w:hAnsi="Arial Narrow"/>
          <w:sz w:val="22"/>
          <w:szCs w:val="22"/>
          <w:lang w:val="it-IT"/>
        </w:rPr>
        <w:t>72/2013).</w:t>
      </w:r>
    </w:p>
    <w:p w14:paraId="760B7792" w14:textId="1DF06008" w:rsidR="00D34502" w:rsidRPr="00F620DE" w:rsidRDefault="000C2DE1" w:rsidP="008149DC">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Sull’argomento, ancora più stringente è l’interp</w:t>
      </w:r>
      <w:r w:rsidR="00A01B16">
        <w:rPr>
          <w:rStyle w:val="Nessuno"/>
          <w:rFonts w:ascii="Arial Narrow" w:hAnsi="Arial Narrow"/>
          <w:sz w:val="22"/>
          <w:szCs w:val="22"/>
          <w:lang w:val="it-IT"/>
        </w:rPr>
        <w:t>retazione data da ANAC con delib</w:t>
      </w:r>
      <w:r w:rsidRPr="00F620DE">
        <w:rPr>
          <w:rStyle w:val="Nessuno"/>
          <w:rFonts w:ascii="Arial Narrow" w:hAnsi="Arial Narrow"/>
          <w:sz w:val="22"/>
          <w:szCs w:val="22"/>
          <w:lang w:val="it-IT"/>
        </w:rPr>
        <w:t xml:space="preserve">era n. 1120/2020 in merito alle novità introdotte dal D.L. n.76/2020 </w:t>
      </w:r>
      <w:r w:rsidR="008149DC" w:rsidRPr="00F620DE">
        <w:rPr>
          <w:rStyle w:val="Nessuno"/>
          <w:rFonts w:ascii="Arial Narrow" w:hAnsi="Arial Narrow"/>
          <w:sz w:val="22"/>
          <w:szCs w:val="22"/>
          <w:lang w:val="it-IT"/>
        </w:rPr>
        <w:t>(L.n.120</w:t>
      </w:r>
      <w:r w:rsidRPr="00F620DE">
        <w:rPr>
          <w:rStyle w:val="Nessuno"/>
          <w:rFonts w:ascii="Arial Narrow" w:hAnsi="Arial Narrow"/>
          <w:sz w:val="22"/>
          <w:szCs w:val="22"/>
          <w:lang w:val="it-IT"/>
        </w:rPr>
        <w:t>/2020) sul m</w:t>
      </w:r>
      <w:r w:rsidR="00A01B16">
        <w:rPr>
          <w:rStyle w:val="Nessuno"/>
          <w:rFonts w:ascii="Arial Narrow" w:hAnsi="Arial Narrow"/>
          <w:sz w:val="22"/>
          <w:szCs w:val="22"/>
          <w:lang w:val="it-IT"/>
        </w:rPr>
        <w:t>ancato rispetto dei patti di inte</w:t>
      </w:r>
      <w:r w:rsidRPr="00F620DE">
        <w:rPr>
          <w:rStyle w:val="Nessuno"/>
          <w:rFonts w:ascii="Arial Narrow" w:hAnsi="Arial Narrow"/>
          <w:sz w:val="22"/>
          <w:szCs w:val="22"/>
          <w:lang w:val="it-IT"/>
        </w:rPr>
        <w:t>grità.</w:t>
      </w:r>
    </w:p>
    <w:p w14:paraId="30F6FFEB" w14:textId="77777777" w:rsidR="00D34502" w:rsidRPr="00F620DE" w:rsidRDefault="00D34502"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0EC4B929" w14:textId="136B8582" w:rsidR="00D34502" w:rsidRPr="00F620DE" w:rsidRDefault="000C2DE1"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Tuttavia, Romagna Acque, tenuto conto che</w:t>
      </w:r>
      <w:r w:rsidR="003743DE" w:rsidRPr="00F620DE">
        <w:rPr>
          <w:rStyle w:val="Nessuno"/>
          <w:rFonts w:ascii="Arial Narrow" w:hAnsi="Arial Narrow"/>
          <w:sz w:val="22"/>
          <w:szCs w:val="22"/>
          <w:lang w:val="it-IT"/>
        </w:rPr>
        <w:t xml:space="preserve"> i Codici Etico e di </w:t>
      </w:r>
      <w:r w:rsidR="008149DC" w:rsidRPr="00F620DE">
        <w:rPr>
          <w:rStyle w:val="Nessuno"/>
          <w:rFonts w:ascii="Arial Narrow" w:hAnsi="Arial Narrow"/>
          <w:sz w:val="22"/>
          <w:szCs w:val="22"/>
          <w:lang w:val="it-IT"/>
        </w:rPr>
        <w:t>Comportamento adottati</w:t>
      </w:r>
      <w:r w:rsidR="003743DE" w:rsidRPr="00F620DE">
        <w:rPr>
          <w:rStyle w:val="Nessuno"/>
          <w:rFonts w:ascii="Arial Narrow" w:hAnsi="Arial Narrow"/>
          <w:sz w:val="22"/>
          <w:szCs w:val="22"/>
          <w:lang w:val="it-IT"/>
        </w:rPr>
        <w:t xml:space="preserve"> da</w:t>
      </w:r>
      <w:r w:rsidR="00D34502" w:rsidRPr="00F620DE">
        <w:rPr>
          <w:rStyle w:val="Nessuno"/>
          <w:rFonts w:ascii="Arial Narrow" w:hAnsi="Arial Narrow"/>
          <w:sz w:val="22"/>
          <w:szCs w:val="22"/>
          <w:lang w:val="it-IT"/>
        </w:rPr>
        <w:t>lla Soci</w:t>
      </w:r>
      <w:r w:rsidR="003743DE" w:rsidRPr="00F620DE">
        <w:rPr>
          <w:rStyle w:val="Nessuno"/>
          <w:rFonts w:ascii="Arial Narrow" w:hAnsi="Arial Narrow"/>
          <w:sz w:val="22"/>
          <w:szCs w:val="22"/>
          <w:lang w:val="it-IT"/>
        </w:rPr>
        <w:t xml:space="preserve">età </w:t>
      </w:r>
      <w:proofErr w:type="gramStart"/>
      <w:r w:rsidR="003743DE" w:rsidRPr="00F620DE">
        <w:rPr>
          <w:rStyle w:val="Nessuno"/>
          <w:rFonts w:ascii="Arial Narrow" w:hAnsi="Arial Narrow"/>
          <w:sz w:val="22"/>
          <w:szCs w:val="22"/>
          <w:lang w:val="it-IT"/>
        </w:rPr>
        <w:t xml:space="preserve">e </w:t>
      </w:r>
      <w:r w:rsidR="00D34502" w:rsidRPr="00F620DE">
        <w:rPr>
          <w:rStyle w:val="Nessuno"/>
          <w:rFonts w:ascii="Arial Narrow" w:hAnsi="Arial Narrow"/>
          <w:sz w:val="22"/>
          <w:szCs w:val="22"/>
          <w:lang w:val="it-IT"/>
        </w:rPr>
        <w:t xml:space="preserve"> rivolt</w:t>
      </w:r>
      <w:r w:rsidR="003743DE" w:rsidRPr="00F620DE">
        <w:rPr>
          <w:rStyle w:val="Nessuno"/>
          <w:rFonts w:ascii="Arial Narrow" w:hAnsi="Arial Narrow"/>
          <w:sz w:val="22"/>
          <w:szCs w:val="22"/>
          <w:lang w:val="it-IT"/>
        </w:rPr>
        <w:t>i</w:t>
      </w:r>
      <w:proofErr w:type="gramEnd"/>
      <w:r w:rsidR="00D34502" w:rsidRPr="00F620DE">
        <w:rPr>
          <w:rStyle w:val="Nessuno"/>
          <w:rFonts w:ascii="Arial Narrow" w:hAnsi="Arial Narrow"/>
          <w:sz w:val="22"/>
          <w:szCs w:val="22"/>
          <w:lang w:val="it-IT"/>
        </w:rPr>
        <w:t xml:space="preserve"> anc</w:t>
      </w:r>
      <w:r w:rsidR="003743DE" w:rsidRPr="00F620DE">
        <w:rPr>
          <w:rStyle w:val="Nessuno"/>
          <w:rFonts w:ascii="Arial Narrow" w:hAnsi="Arial Narrow"/>
          <w:sz w:val="22"/>
          <w:szCs w:val="22"/>
          <w:lang w:val="it-IT"/>
        </w:rPr>
        <w:t>he ai soggetti esterni, contengono</w:t>
      </w:r>
      <w:r w:rsidR="00D34502" w:rsidRPr="00F620DE">
        <w:rPr>
          <w:rStyle w:val="Nessuno"/>
          <w:rFonts w:ascii="Arial Narrow" w:hAnsi="Arial Narrow"/>
          <w:sz w:val="22"/>
          <w:szCs w:val="22"/>
          <w:lang w:val="it-IT"/>
        </w:rPr>
        <w:t>, fra l’altro, elementi riconducibili a patti d’integrità e viene richiesto a tutti i contraenti la dic</w:t>
      </w:r>
      <w:r w:rsidR="003743DE" w:rsidRPr="00F620DE">
        <w:rPr>
          <w:rStyle w:val="Nessuno"/>
          <w:rFonts w:ascii="Arial Narrow" w:hAnsi="Arial Narrow"/>
          <w:sz w:val="22"/>
          <w:szCs w:val="22"/>
          <w:lang w:val="it-IT"/>
        </w:rPr>
        <w:t>hiarazione di adesione al Codici</w:t>
      </w:r>
      <w:r w:rsidR="00D34502" w:rsidRPr="00F620DE">
        <w:rPr>
          <w:rStyle w:val="Nessuno"/>
          <w:rFonts w:ascii="Arial Narrow" w:hAnsi="Arial Narrow"/>
          <w:sz w:val="22"/>
          <w:szCs w:val="22"/>
          <w:lang w:val="it-IT"/>
        </w:rPr>
        <w:t xml:space="preserve"> mede</w:t>
      </w:r>
      <w:r w:rsidR="003743DE" w:rsidRPr="00F620DE">
        <w:rPr>
          <w:rStyle w:val="Nessuno"/>
          <w:rFonts w:ascii="Arial Narrow" w:hAnsi="Arial Narrow"/>
          <w:sz w:val="22"/>
          <w:szCs w:val="22"/>
          <w:lang w:val="it-IT"/>
        </w:rPr>
        <w:t>simi</w:t>
      </w:r>
      <w:r w:rsidRPr="00F620DE">
        <w:rPr>
          <w:rStyle w:val="Nessuno"/>
          <w:rFonts w:ascii="Arial Narrow" w:hAnsi="Arial Narrow"/>
          <w:sz w:val="22"/>
          <w:szCs w:val="22"/>
          <w:lang w:val="it-IT"/>
        </w:rPr>
        <w:t xml:space="preserve">, al </w:t>
      </w:r>
      <w:r w:rsidR="008149DC" w:rsidRPr="00F620DE">
        <w:rPr>
          <w:rStyle w:val="Nessuno"/>
          <w:rFonts w:ascii="Arial Narrow" w:hAnsi="Arial Narrow"/>
          <w:sz w:val="22"/>
          <w:szCs w:val="22"/>
          <w:lang w:val="it-IT"/>
        </w:rPr>
        <w:t>momento non ritiene</w:t>
      </w:r>
      <w:r w:rsidR="00D34502" w:rsidRPr="00F620DE">
        <w:rPr>
          <w:rStyle w:val="Nessuno"/>
          <w:rFonts w:ascii="Arial Narrow" w:hAnsi="Arial Narrow"/>
          <w:sz w:val="22"/>
          <w:szCs w:val="22"/>
          <w:lang w:val="it-IT"/>
        </w:rPr>
        <w:t xml:space="preserve"> opportuno implementare la specifica misura. Ciò non di meno </w:t>
      </w:r>
      <w:r w:rsidRPr="00F620DE">
        <w:rPr>
          <w:rStyle w:val="Nessuno"/>
          <w:rFonts w:ascii="Arial Narrow" w:hAnsi="Arial Narrow"/>
          <w:sz w:val="22"/>
          <w:szCs w:val="22"/>
          <w:lang w:val="it-IT"/>
        </w:rPr>
        <w:t>viene</w:t>
      </w:r>
      <w:r w:rsidR="00D34502" w:rsidRPr="00F620DE">
        <w:rPr>
          <w:rStyle w:val="Nessuno"/>
          <w:rFonts w:ascii="Arial Narrow" w:hAnsi="Arial Narrow"/>
          <w:sz w:val="22"/>
          <w:szCs w:val="22"/>
          <w:lang w:val="it-IT"/>
        </w:rPr>
        <w:t xml:space="preserve"> tenuta monitora</w:t>
      </w:r>
      <w:r w:rsidR="00CD134E" w:rsidRPr="00F620DE">
        <w:rPr>
          <w:rStyle w:val="Nessuno"/>
          <w:rFonts w:ascii="Arial Narrow" w:hAnsi="Arial Narrow"/>
          <w:sz w:val="22"/>
          <w:szCs w:val="22"/>
          <w:lang w:val="it-IT"/>
        </w:rPr>
        <w:t>ta l’evoluzione della normativa,</w:t>
      </w:r>
      <w:r w:rsidRPr="00F620DE">
        <w:rPr>
          <w:rStyle w:val="Nessuno"/>
          <w:rFonts w:ascii="Arial Narrow" w:hAnsi="Arial Narrow"/>
          <w:sz w:val="22"/>
          <w:szCs w:val="22"/>
          <w:lang w:val="it-IT"/>
        </w:rPr>
        <w:t xml:space="preserve"> congiuntamente al contesto in cui la Società opera al fine di valutare le condizioni </w:t>
      </w:r>
      <w:r w:rsidR="008149DC" w:rsidRPr="00F620DE">
        <w:rPr>
          <w:rStyle w:val="Nessuno"/>
          <w:rFonts w:ascii="Arial Narrow" w:hAnsi="Arial Narrow"/>
          <w:sz w:val="22"/>
          <w:szCs w:val="22"/>
          <w:lang w:val="it-IT"/>
        </w:rPr>
        <w:t>di opportunità</w:t>
      </w:r>
      <w:r w:rsidR="00D34502" w:rsidRPr="00F620DE">
        <w:rPr>
          <w:rStyle w:val="Nessuno"/>
          <w:rFonts w:ascii="Arial Narrow" w:hAnsi="Arial Narrow"/>
          <w:sz w:val="22"/>
          <w:szCs w:val="22"/>
          <w:lang w:val="it-IT"/>
        </w:rPr>
        <w:t xml:space="preserve"> di affiancare</w:t>
      </w:r>
      <w:r w:rsidR="004226DB" w:rsidRPr="00F620DE">
        <w:rPr>
          <w:rStyle w:val="Nessuno"/>
          <w:rFonts w:ascii="Arial Narrow" w:hAnsi="Arial Narrow"/>
          <w:sz w:val="22"/>
          <w:szCs w:val="22"/>
          <w:lang w:val="it-IT"/>
        </w:rPr>
        <w:t>,</w:t>
      </w:r>
      <w:r w:rsidR="00D34502" w:rsidRPr="00F620DE">
        <w:rPr>
          <w:rStyle w:val="Nessuno"/>
          <w:rFonts w:ascii="Arial Narrow" w:hAnsi="Arial Narrow"/>
          <w:sz w:val="22"/>
          <w:szCs w:val="22"/>
          <w:lang w:val="it-IT"/>
        </w:rPr>
        <w:t xml:space="preserve"> alle regol</w:t>
      </w:r>
      <w:r w:rsidR="004226DB" w:rsidRPr="00F620DE">
        <w:rPr>
          <w:rStyle w:val="Nessuno"/>
          <w:rFonts w:ascii="Arial Narrow" w:hAnsi="Arial Narrow"/>
          <w:sz w:val="22"/>
          <w:szCs w:val="22"/>
          <w:lang w:val="it-IT"/>
        </w:rPr>
        <w:t xml:space="preserve">e già presenti nei </w:t>
      </w:r>
      <w:r w:rsidR="008149DC" w:rsidRPr="00F620DE">
        <w:rPr>
          <w:rStyle w:val="Nessuno"/>
          <w:rFonts w:ascii="Arial Narrow" w:hAnsi="Arial Narrow"/>
          <w:sz w:val="22"/>
          <w:szCs w:val="22"/>
          <w:lang w:val="it-IT"/>
        </w:rPr>
        <w:t>Codici, ulteriori</w:t>
      </w:r>
      <w:r w:rsidR="00D34502" w:rsidRPr="00F620DE">
        <w:rPr>
          <w:rStyle w:val="Nessuno"/>
          <w:rFonts w:ascii="Arial Narrow" w:hAnsi="Arial Narrow"/>
          <w:sz w:val="22"/>
          <w:szCs w:val="22"/>
          <w:lang w:val="it-IT"/>
        </w:rPr>
        <w:t xml:space="preserve"> indicazioni, attraverso l’adozione di Patti di Integrità</w:t>
      </w:r>
      <w:r w:rsidR="00CD134E" w:rsidRPr="00F620DE">
        <w:rPr>
          <w:rStyle w:val="Nessuno"/>
          <w:rFonts w:ascii="Arial Narrow" w:hAnsi="Arial Narrow"/>
          <w:sz w:val="22"/>
          <w:szCs w:val="22"/>
          <w:lang w:val="it-IT"/>
        </w:rPr>
        <w:t>.</w:t>
      </w:r>
    </w:p>
    <w:p w14:paraId="2C0004C1" w14:textId="77777777" w:rsidR="00DA7765" w:rsidRPr="00F620DE" w:rsidRDefault="00DA7765" w:rsidP="008149DC">
      <w:pPr>
        <w:pStyle w:val="Paragrafoelenco1"/>
        <w:tabs>
          <w:tab w:val="left" w:pos="284"/>
          <w:tab w:val="left" w:pos="426"/>
        </w:tabs>
        <w:spacing w:before="0" w:after="0" w:line="240" w:lineRule="auto"/>
        <w:ind w:left="0"/>
        <w:jc w:val="both"/>
        <w:rPr>
          <w:rStyle w:val="Nessuno"/>
          <w:rFonts w:ascii="Arial Narrow" w:hAnsi="Arial Narrow"/>
          <w:b/>
          <w:bCs/>
          <w:color w:val="595959"/>
          <w:sz w:val="22"/>
          <w:szCs w:val="22"/>
          <w:u w:color="595959"/>
          <w:lang w:val="it-IT"/>
        </w:rPr>
      </w:pPr>
    </w:p>
    <w:p w14:paraId="17C3360F" w14:textId="77777777" w:rsidR="00D34502" w:rsidRPr="007818E2" w:rsidRDefault="00D34502" w:rsidP="008149DC">
      <w:pPr>
        <w:pStyle w:val="Paragrafoelenco1"/>
        <w:tabs>
          <w:tab w:val="left" w:pos="284"/>
          <w:tab w:val="left" w:pos="426"/>
        </w:tabs>
        <w:spacing w:before="0" w:after="0" w:line="240" w:lineRule="auto"/>
        <w:ind w:left="0"/>
        <w:jc w:val="both"/>
        <w:rPr>
          <w:rStyle w:val="Nessuno"/>
          <w:rFonts w:ascii="Arial Narrow" w:eastAsia="Arial Narrow" w:hAnsi="Arial Narrow" w:cs="Arial Narrow"/>
          <w:b/>
          <w:bCs/>
          <w:color w:val="595959" w:themeColor="text1" w:themeTint="A6"/>
          <w:sz w:val="22"/>
          <w:szCs w:val="22"/>
          <w:u w:color="595959"/>
          <w:lang w:val="it-IT"/>
        </w:rPr>
      </w:pPr>
      <w:r w:rsidRPr="007818E2">
        <w:rPr>
          <w:rStyle w:val="Nessuno"/>
          <w:rFonts w:ascii="Arial Narrow" w:hAnsi="Arial Narrow"/>
          <w:b/>
          <w:bCs/>
          <w:color w:val="595959" w:themeColor="text1" w:themeTint="A6"/>
          <w:sz w:val="22"/>
          <w:szCs w:val="22"/>
          <w:u w:color="595959"/>
          <w:lang w:val="it-IT"/>
        </w:rPr>
        <w:t>Misure da adottare</w:t>
      </w:r>
    </w:p>
    <w:p w14:paraId="36FD9E0A" w14:textId="35571011" w:rsidR="00D34502" w:rsidRPr="00F620DE" w:rsidRDefault="00D34502" w:rsidP="008149DC">
      <w:pPr>
        <w:pStyle w:val="Paragrafoelenco1"/>
        <w:tabs>
          <w:tab w:val="left" w:pos="284"/>
          <w:tab w:val="left" w:pos="426"/>
        </w:tabs>
        <w:spacing w:before="0" w:after="0" w:line="240" w:lineRule="auto"/>
        <w:ind w:left="0"/>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Per quanto sopra esposto la società si riserva di valutare se inserire la misura in oggetto nel corso del triennio </w:t>
      </w:r>
      <w:r w:rsidR="00E7082C" w:rsidRPr="00F620DE">
        <w:rPr>
          <w:rStyle w:val="Nessuno"/>
          <w:rFonts w:ascii="Arial Narrow" w:hAnsi="Arial Narrow"/>
          <w:sz w:val="22"/>
          <w:szCs w:val="22"/>
          <w:lang w:val="it-IT"/>
        </w:rPr>
        <w:t>202</w:t>
      </w:r>
      <w:r w:rsidR="00E7082C">
        <w:rPr>
          <w:rStyle w:val="Nessuno"/>
          <w:rFonts w:ascii="Arial Narrow" w:hAnsi="Arial Narrow"/>
          <w:sz w:val="22"/>
          <w:szCs w:val="22"/>
          <w:lang w:val="it-IT"/>
        </w:rPr>
        <w:t>6</w:t>
      </w:r>
      <w:r w:rsidRPr="00F620DE">
        <w:rPr>
          <w:rStyle w:val="Nessuno"/>
          <w:rFonts w:ascii="Arial Narrow" w:hAnsi="Arial Narrow"/>
          <w:sz w:val="22"/>
          <w:szCs w:val="22"/>
          <w:lang w:val="it-IT"/>
        </w:rPr>
        <w:t>-</w:t>
      </w:r>
      <w:r w:rsidR="00E7082C" w:rsidRPr="00F620DE">
        <w:rPr>
          <w:rStyle w:val="Nessuno"/>
          <w:rFonts w:ascii="Arial Narrow" w:hAnsi="Arial Narrow"/>
          <w:sz w:val="22"/>
          <w:szCs w:val="22"/>
          <w:lang w:val="it-IT"/>
        </w:rPr>
        <w:t>202</w:t>
      </w:r>
      <w:r w:rsidR="00E7082C">
        <w:rPr>
          <w:rStyle w:val="Nessuno"/>
          <w:rFonts w:ascii="Arial Narrow" w:hAnsi="Arial Narrow"/>
          <w:sz w:val="22"/>
          <w:szCs w:val="22"/>
          <w:lang w:val="it-IT"/>
        </w:rPr>
        <w:t>8</w:t>
      </w:r>
      <w:r w:rsidR="00E7082C"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anche alla luce dei seguenti principi:</w:t>
      </w:r>
    </w:p>
    <w:p w14:paraId="3AA4AF23" w14:textId="77777777" w:rsidR="00D34502" w:rsidRPr="00F620DE" w:rsidRDefault="00D34502"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5ADFB2D2" w14:textId="77777777" w:rsidR="00D34502" w:rsidRPr="00F620DE" w:rsidRDefault="00D34502" w:rsidP="008149DC">
      <w:pPr>
        <w:pStyle w:val="Paragrafoelenco1"/>
        <w:tabs>
          <w:tab w:val="left" w:pos="284"/>
          <w:tab w:val="left" w:pos="426"/>
        </w:tabs>
        <w:spacing w:before="0" w:after="0" w:line="240" w:lineRule="auto"/>
        <w:ind w:left="0"/>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1. Efficacia nella neutralizzazione delle cause del rischio</w:t>
      </w:r>
    </w:p>
    <w:p w14:paraId="52DC0BB6" w14:textId="77777777" w:rsidR="00D34502" w:rsidRPr="00F620DE" w:rsidRDefault="00D34502" w:rsidP="008149DC">
      <w:pPr>
        <w:pStyle w:val="Paragrafoelenco1"/>
        <w:tabs>
          <w:tab w:val="left" w:pos="284"/>
          <w:tab w:val="left" w:pos="426"/>
        </w:tabs>
        <w:spacing w:before="0" w:after="0" w:line="240" w:lineRule="auto"/>
        <w:ind w:left="0"/>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2. Sostenibilità economica e organizzativa delle misure</w:t>
      </w:r>
    </w:p>
    <w:p w14:paraId="5EBA34C2" w14:textId="77777777" w:rsidR="00D34502" w:rsidRPr="00F620DE" w:rsidRDefault="00D34502" w:rsidP="008149DC">
      <w:pPr>
        <w:pStyle w:val="Paragrafoelenco1"/>
        <w:tabs>
          <w:tab w:val="left" w:pos="284"/>
          <w:tab w:val="left" w:pos="426"/>
        </w:tabs>
        <w:spacing w:before="0" w:after="0" w:line="240" w:lineRule="auto"/>
        <w:ind w:left="0"/>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3. Adattamento alle caratteristiche specifiche dell’organizzazione</w:t>
      </w:r>
    </w:p>
    <w:p w14:paraId="2886E90B" w14:textId="77777777" w:rsidR="00D34502" w:rsidRPr="00F620DE" w:rsidRDefault="00D34502" w:rsidP="008149DC">
      <w:pPr>
        <w:pStyle w:val="Paragrafoelenco1"/>
        <w:tabs>
          <w:tab w:val="left" w:pos="284"/>
          <w:tab w:val="left" w:pos="426"/>
        </w:tabs>
        <w:spacing w:before="0" w:after="0" w:line="240" w:lineRule="auto"/>
        <w:ind w:left="0"/>
        <w:jc w:val="both"/>
        <w:rPr>
          <w:rStyle w:val="Nessuno"/>
          <w:rFonts w:ascii="Arial Narrow" w:eastAsia="Arial Narrow" w:hAnsi="Arial Narrow" w:cs="Arial Narrow"/>
          <w:sz w:val="22"/>
          <w:szCs w:val="22"/>
          <w:lang w:val="it-IT"/>
        </w:rPr>
      </w:pPr>
    </w:p>
    <w:p w14:paraId="5AA71A6B" w14:textId="77777777" w:rsidR="00D34502" w:rsidRPr="007818E2" w:rsidRDefault="00D34502" w:rsidP="008149DC">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7818E2">
        <w:rPr>
          <w:rStyle w:val="Nessuno"/>
          <w:rFonts w:ascii="Arial Narrow" w:hAnsi="Arial Narrow"/>
          <w:b/>
          <w:bCs/>
          <w:color w:val="595959" w:themeColor="text1" w:themeTint="A6"/>
          <w:sz w:val="22"/>
          <w:szCs w:val="22"/>
          <w:u w:color="595959"/>
          <w:lang w:val="it-IT"/>
        </w:rPr>
        <w:t>Responsabili e tempistiche di adozione</w:t>
      </w:r>
    </w:p>
    <w:p w14:paraId="57AD6964" w14:textId="1EED7D4F" w:rsidR="00D34502" w:rsidRPr="00F620DE" w:rsidRDefault="00D34502"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responsabile per l’attuazione delle misure in materia di patti di integrità è individ</w:t>
      </w:r>
      <w:r w:rsidR="00CD134E" w:rsidRPr="00F620DE">
        <w:rPr>
          <w:rStyle w:val="Nessuno"/>
          <w:rFonts w:ascii="Arial Narrow" w:hAnsi="Arial Narrow"/>
          <w:sz w:val="22"/>
          <w:szCs w:val="22"/>
          <w:lang w:val="it-IT"/>
        </w:rPr>
        <w:t xml:space="preserve">uato nel Responsabile </w:t>
      </w:r>
      <w:r w:rsidRPr="00F620DE">
        <w:rPr>
          <w:rStyle w:val="Nessuno"/>
          <w:rFonts w:ascii="Arial Narrow" w:hAnsi="Arial Narrow"/>
          <w:sz w:val="22"/>
          <w:szCs w:val="22"/>
          <w:lang w:val="it-IT"/>
        </w:rPr>
        <w:t xml:space="preserve">Area </w:t>
      </w:r>
      <w:r w:rsidR="00755E1A">
        <w:rPr>
          <w:rStyle w:val="Nessuno"/>
          <w:rFonts w:ascii="Arial Narrow" w:hAnsi="Arial Narrow"/>
          <w:sz w:val="22"/>
          <w:szCs w:val="22"/>
          <w:lang w:val="it-IT"/>
        </w:rPr>
        <w:t>Servizi</w:t>
      </w:r>
    </w:p>
    <w:p w14:paraId="27DADD01" w14:textId="77777777" w:rsidR="00D52C92" w:rsidRDefault="00D52C92"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72125B3B" w14:textId="77777777" w:rsidR="00A90BCC" w:rsidRPr="00F620DE" w:rsidRDefault="00A90BCC" w:rsidP="008149D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0EB2BBE2" w14:textId="6A12E8BE" w:rsidR="008149DC" w:rsidRPr="00A90BCC" w:rsidRDefault="00EF79B4" w:rsidP="00324418">
      <w:pPr>
        <w:pStyle w:val="Titolo21"/>
        <w:numPr>
          <w:ilvl w:val="1"/>
          <w:numId w:val="112"/>
        </w:numPr>
        <w:spacing w:before="0" w:line="240" w:lineRule="auto"/>
        <w:ind w:left="0" w:firstLine="0"/>
        <w:jc w:val="both"/>
        <w:outlineLvl w:val="9"/>
        <w:rPr>
          <w:rStyle w:val="Nessuno"/>
          <w:rFonts w:ascii="Arial Narrow" w:eastAsia="Arial Narrow" w:hAnsi="Arial Narrow" w:cs="Arial Narrow"/>
          <w:b/>
          <w:bCs/>
          <w:color w:val="595959" w:themeColor="text1" w:themeTint="A6"/>
          <w:sz w:val="22"/>
          <w:szCs w:val="22"/>
        </w:rPr>
      </w:pPr>
      <w:bookmarkStart w:id="55" w:name="_Toc190946802"/>
      <w:r w:rsidRPr="007818E2">
        <w:rPr>
          <w:rStyle w:val="Nessuno"/>
          <w:rFonts w:ascii="Arial Narrow" w:eastAsia="Arial Narrow" w:hAnsi="Arial Narrow" w:cs="Arial Narrow"/>
          <w:b/>
          <w:bCs/>
          <w:color w:val="595959" w:themeColor="text1" w:themeTint="A6"/>
          <w:sz w:val="22"/>
          <w:szCs w:val="22"/>
        </w:rPr>
        <w:t>RASA rESPONSABILE DELL’ANAGRAFE PER LA STAZIONE APPALTANTE</w:t>
      </w:r>
      <w:bookmarkEnd w:id="55"/>
    </w:p>
    <w:p w14:paraId="1913E321" w14:textId="73047208" w:rsidR="00EF79B4" w:rsidRPr="00F620DE" w:rsidRDefault="00EF79B4" w:rsidP="008149DC">
      <w:pPr>
        <w:pStyle w:val="Style3"/>
        <w:spacing w:line="240" w:lineRule="auto"/>
        <w:rPr>
          <w:rStyle w:val="Nessuno"/>
          <w:rFonts w:ascii="Arial Narrow" w:hAnsi="Arial Narrow"/>
          <w:sz w:val="22"/>
          <w:szCs w:val="22"/>
        </w:rPr>
      </w:pPr>
      <w:r w:rsidRPr="00F620DE">
        <w:rPr>
          <w:rStyle w:val="Nessuno"/>
          <w:rFonts w:ascii="Arial Narrow" w:hAnsi="Arial Narrow"/>
          <w:sz w:val="22"/>
          <w:szCs w:val="22"/>
        </w:rPr>
        <w:t>Al fine di assicurare l’effettivo adempimento di quanto previsto in materia di Anagrafe Unica delle Stazioni Appaltanti, ovvero l’obbligo per ogni stazione appaltante di nominare un Responsabile dell'inserimento e dell'aggiornamento annuale degli elementi identificativi della stazione appaltante stessa (RASA), Romagna Acque</w:t>
      </w:r>
      <w:r w:rsidR="00E26085" w:rsidRPr="00F620DE">
        <w:rPr>
          <w:rStyle w:val="Nessuno"/>
          <w:rFonts w:ascii="Arial Narrow" w:hAnsi="Arial Narrow"/>
          <w:sz w:val="22"/>
          <w:szCs w:val="22"/>
        </w:rPr>
        <w:t xml:space="preserve"> ha attribuito il ruolo di RASA</w:t>
      </w:r>
      <w:r w:rsidRPr="00F620DE">
        <w:rPr>
          <w:rStyle w:val="Nessuno"/>
          <w:rFonts w:ascii="Arial Narrow" w:hAnsi="Arial Narrow"/>
          <w:sz w:val="22"/>
          <w:szCs w:val="22"/>
        </w:rPr>
        <w:t xml:space="preserve">, con atto deliberativo del Consiglio di Amministrazione n. 165 del 15.12.2017, </w:t>
      </w:r>
      <w:proofErr w:type="spellStart"/>
      <w:r w:rsidRPr="00F620DE">
        <w:rPr>
          <w:rStyle w:val="Nessuno"/>
          <w:rFonts w:ascii="Arial Narrow" w:hAnsi="Arial Narrow"/>
          <w:sz w:val="22"/>
          <w:szCs w:val="22"/>
        </w:rPr>
        <w:t>all’ing</w:t>
      </w:r>
      <w:proofErr w:type="spellEnd"/>
      <w:r w:rsidRPr="00F620DE">
        <w:rPr>
          <w:rStyle w:val="Nessuno"/>
          <w:rFonts w:ascii="Arial Narrow" w:hAnsi="Arial Narrow"/>
          <w:sz w:val="22"/>
          <w:szCs w:val="22"/>
        </w:rPr>
        <w:t>. Simone Montalti. Al 31.12.</w:t>
      </w:r>
      <w:r w:rsidR="00D6111B" w:rsidRPr="00F620DE">
        <w:rPr>
          <w:rStyle w:val="Nessuno"/>
          <w:rFonts w:ascii="Arial Narrow" w:hAnsi="Arial Narrow"/>
          <w:sz w:val="22"/>
          <w:szCs w:val="22"/>
        </w:rPr>
        <w:t>202</w:t>
      </w:r>
      <w:r w:rsidR="008F7250" w:rsidRPr="00F620DE">
        <w:rPr>
          <w:rStyle w:val="Nessuno"/>
          <w:rFonts w:ascii="Arial Narrow" w:hAnsi="Arial Narrow"/>
          <w:sz w:val="22"/>
          <w:szCs w:val="22"/>
        </w:rPr>
        <w:t>4</w:t>
      </w:r>
      <w:r w:rsidR="006C1F45" w:rsidRPr="00F620DE">
        <w:rPr>
          <w:rStyle w:val="Nessuno"/>
          <w:rFonts w:ascii="Arial Narrow" w:hAnsi="Arial Narrow"/>
          <w:sz w:val="22"/>
          <w:szCs w:val="22"/>
        </w:rPr>
        <w:t xml:space="preserve"> </w:t>
      </w:r>
      <w:r w:rsidR="00FE2E5A" w:rsidRPr="00F620DE">
        <w:rPr>
          <w:rStyle w:val="Nessuno"/>
          <w:rFonts w:ascii="Arial Narrow" w:hAnsi="Arial Narrow"/>
          <w:sz w:val="22"/>
          <w:szCs w:val="22"/>
        </w:rPr>
        <w:t>il RASA incaricato</w:t>
      </w:r>
      <w:r w:rsidRPr="00F620DE">
        <w:rPr>
          <w:rStyle w:val="Nessuno"/>
          <w:rFonts w:ascii="Arial Narrow" w:hAnsi="Arial Narrow"/>
          <w:sz w:val="22"/>
          <w:szCs w:val="22"/>
        </w:rPr>
        <w:t xml:space="preserve"> ha provveduto all’espletamento degli adempimenti previsti dalla normativa.</w:t>
      </w:r>
    </w:p>
    <w:p w14:paraId="4D8158A6" w14:textId="77777777" w:rsidR="00EF79B4" w:rsidRDefault="00EF79B4" w:rsidP="00EF79B4">
      <w:pPr>
        <w:pStyle w:val="Style3"/>
        <w:spacing w:line="240" w:lineRule="auto"/>
        <w:ind w:left="360"/>
        <w:rPr>
          <w:rStyle w:val="Nessuno"/>
          <w:rFonts w:ascii="Arial Narrow" w:hAnsi="Arial Narrow"/>
          <w:sz w:val="22"/>
          <w:szCs w:val="22"/>
        </w:rPr>
      </w:pPr>
    </w:p>
    <w:p w14:paraId="38B61985" w14:textId="77777777" w:rsidR="00A90BCC" w:rsidRDefault="00A90BCC" w:rsidP="00EF79B4">
      <w:pPr>
        <w:pStyle w:val="Style3"/>
        <w:spacing w:line="240" w:lineRule="auto"/>
        <w:ind w:left="360"/>
        <w:rPr>
          <w:rStyle w:val="Nessuno"/>
          <w:rFonts w:ascii="Arial Narrow" w:hAnsi="Arial Narrow"/>
          <w:sz w:val="22"/>
          <w:szCs w:val="22"/>
        </w:rPr>
      </w:pPr>
    </w:p>
    <w:p w14:paraId="2F2CF447" w14:textId="77777777" w:rsidR="00A90BCC" w:rsidRPr="00F620DE" w:rsidRDefault="00A90BCC" w:rsidP="00EF79B4">
      <w:pPr>
        <w:pStyle w:val="Style3"/>
        <w:spacing w:line="240" w:lineRule="auto"/>
        <w:ind w:left="360"/>
        <w:rPr>
          <w:rStyle w:val="Nessuno"/>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962"/>
        <w:gridCol w:w="2668"/>
      </w:tblGrid>
      <w:tr w:rsidR="00EF79B4" w:rsidRPr="00F620DE" w14:paraId="12F45B17" w14:textId="77777777" w:rsidTr="007D4407">
        <w:tc>
          <w:tcPr>
            <w:tcW w:w="5000" w:type="pct"/>
            <w:gridSpan w:val="3"/>
          </w:tcPr>
          <w:p w14:paraId="7632B91C" w14:textId="77777777" w:rsidR="00EF79B4" w:rsidRPr="007818E2" w:rsidRDefault="00EF79B4" w:rsidP="00DB65BE">
            <w:pPr>
              <w:pStyle w:val="Style3"/>
              <w:spacing w:line="240" w:lineRule="auto"/>
              <w:jc w:val="center"/>
              <w:rPr>
                <w:rStyle w:val="Nessuno"/>
                <w:rFonts w:ascii="Arial Narrow" w:hAnsi="Arial Narrow"/>
                <w:b/>
                <w:sz w:val="18"/>
                <w:szCs w:val="18"/>
              </w:rPr>
            </w:pPr>
            <w:proofErr w:type="gramStart"/>
            <w:r w:rsidRPr="007818E2">
              <w:rPr>
                <w:rStyle w:val="Nessuno"/>
                <w:rFonts w:ascii="Arial Narrow" w:hAnsi="Arial Narrow"/>
                <w:b/>
                <w:sz w:val="18"/>
                <w:szCs w:val="18"/>
              </w:rPr>
              <w:t>RASA  Responsabile</w:t>
            </w:r>
            <w:proofErr w:type="gramEnd"/>
            <w:r w:rsidRPr="007818E2">
              <w:rPr>
                <w:rStyle w:val="Nessuno"/>
                <w:rFonts w:ascii="Arial Narrow" w:hAnsi="Arial Narrow"/>
                <w:b/>
                <w:sz w:val="18"/>
                <w:szCs w:val="18"/>
              </w:rPr>
              <w:t xml:space="preserve"> dell’Anagrafe per la Stazione Appaltante</w:t>
            </w:r>
            <w:r w:rsidR="00D6111B" w:rsidRPr="007818E2">
              <w:rPr>
                <w:rStyle w:val="Nessuno"/>
                <w:rFonts w:ascii="Arial Narrow" w:hAnsi="Arial Narrow"/>
                <w:b/>
                <w:sz w:val="18"/>
                <w:szCs w:val="18"/>
              </w:rPr>
              <w:t xml:space="preserve"> </w:t>
            </w:r>
          </w:p>
        </w:tc>
      </w:tr>
      <w:tr w:rsidR="00EF79B4" w:rsidRPr="00F620DE" w14:paraId="4FB6ABC2" w14:textId="77777777" w:rsidTr="007D4407">
        <w:tc>
          <w:tcPr>
            <w:tcW w:w="1248" w:type="pct"/>
          </w:tcPr>
          <w:p w14:paraId="435734D5" w14:textId="77777777" w:rsidR="00EF79B4" w:rsidRPr="00F620DE" w:rsidRDefault="00EF79B4" w:rsidP="004B2685">
            <w:pPr>
              <w:pStyle w:val="Style3"/>
              <w:spacing w:line="240" w:lineRule="auto"/>
              <w:rPr>
                <w:rStyle w:val="Nessuno"/>
                <w:rFonts w:ascii="Arial Narrow" w:hAnsi="Arial Narrow"/>
                <w:sz w:val="16"/>
                <w:szCs w:val="16"/>
              </w:rPr>
            </w:pPr>
            <w:r w:rsidRPr="00F620DE">
              <w:rPr>
                <w:rStyle w:val="Nessuno"/>
                <w:rFonts w:ascii="Arial Narrow" w:hAnsi="Arial Narrow"/>
                <w:sz w:val="16"/>
                <w:szCs w:val="16"/>
              </w:rPr>
              <w:t xml:space="preserve">Nomina </w:t>
            </w:r>
          </w:p>
        </w:tc>
        <w:tc>
          <w:tcPr>
            <w:tcW w:w="1974" w:type="pct"/>
          </w:tcPr>
          <w:p w14:paraId="0392A10E" w14:textId="77777777" w:rsidR="00EF79B4" w:rsidRPr="00F620DE" w:rsidRDefault="00C64565" w:rsidP="004B2685">
            <w:pPr>
              <w:pStyle w:val="Style3"/>
              <w:spacing w:line="240" w:lineRule="auto"/>
              <w:rPr>
                <w:rStyle w:val="Nessuno"/>
                <w:rFonts w:ascii="Arial Narrow" w:hAnsi="Arial Narrow"/>
                <w:sz w:val="16"/>
                <w:szCs w:val="16"/>
              </w:rPr>
            </w:pPr>
            <w:r w:rsidRPr="00F620DE">
              <w:rPr>
                <w:rStyle w:val="Nessuno"/>
                <w:rFonts w:ascii="Arial Narrow" w:hAnsi="Arial Narrow"/>
                <w:sz w:val="16"/>
                <w:szCs w:val="16"/>
              </w:rPr>
              <w:t xml:space="preserve">Trasmissione annuale </w:t>
            </w:r>
            <w:r w:rsidR="00EF79B4" w:rsidRPr="00F620DE">
              <w:rPr>
                <w:rStyle w:val="Nessuno"/>
                <w:rFonts w:ascii="Arial Narrow" w:hAnsi="Arial Narrow"/>
                <w:sz w:val="16"/>
                <w:szCs w:val="16"/>
              </w:rPr>
              <w:t xml:space="preserve">dati ad ANAC </w:t>
            </w:r>
          </w:p>
        </w:tc>
        <w:tc>
          <w:tcPr>
            <w:tcW w:w="1779" w:type="pct"/>
          </w:tcPr>
          <w:p w14:paraId="2B39491D" w14:textId="4C2297F9" w:rsidR="00EF79B4" w:rsidRPr="00F620DE" w:rsidRDefault="00EF79B4" w:rsidP="004B2685">
            <w:pPr>
              <w:pStyle w:val="Style3"/>
              <w:spacing w:line="240" w:lineRule="auto"/>
              <w:rPr>
                <w:rStyle w:val="Nessuno"/>
                <w:rFonts w:ascii="Arial Narrow" w:hAnsi="Arial Narrow"/>
                <w:sz w:val="16"/>
                <w:szCs w:val="16"/>
              </w:rPr>
            </w:pPr>
            <w:r w:rsidRPr="00F620DE">
              <w:rPr>
                <w:rStyle w:val="Nessuno"/>
                <w:rFonts w:ascii="Arial Narrow" w:hAnsi="Arial Narrow"/>
                <w:sz w:val="16"/>
                <w:szCs w:val="16"/>
              </w:rPr>
              <w:t xml:space="preserve">Verifica </w:t>
            </w:r>
            <w:r w:rsidR="00B41B94">
              <w:rPr>
                <w:rStyle w:val="Nessuno"/>
                <w:rFonts w:ascii="Arial Narrow" w:hAnsi="Arial Narrow"/>
                <w:sz w:val="16"/>
                <w:szCs w:val="16"/>
              </w:rPr>
              <w:t>annuale</w:t>
            </w:r>
            <w:r w:rsidR="00B41B94" w:rsidRPr="00F620DE">
              <w:rPr>
                <w:rStyle w:val="Nessuno"/>
                <w:rFonts w:ascii="Arial Narrow" w:hAnsi="Arial Narrow"/>
                <w:sz w:val="16"/>
                <w:szCs w:val="16"/>
              </w:rPr>
              <w:t xml:space="preserve"> </w:t>
            </w:r>
            <w:r w:rsidRPr="00F620DE">
              <w:rPr>
                <w:rStyle w:val="Nessuno"/>
                <w:rFonts w:ascii="Arial Narrow" w:hAnsi="Arial Narrow"/>
                <w:sz w:val="16"/>
                <w:szCs w:val="16"/>
              </w:rPr>
              <w:t xml:space="preserve">dell’aggiornamento dei dati </w:t>
            </w:r>
          </w:p>
        </w:tc>
      </w:tr>
      <w:tr w:rsidR="00EF79B4" w:rsidRPr="00F620DE" w14:paraId="50E53DE1" w14:textId="77777777" w:rsidTr="007D4407">
        <w:tc>
          <w:tcPr>
            <w:tcW w:w="1248" w:type="pct"/>
          </w:tcPr>
          <w:p w14:paraId="2DE82398" w14:textId="77777777" w:rsidR="00EF79B4" w:rsidRPr="00F620DE" w:rsidRDefault="002821A1" w:rsidP="004B2685">
            <w:pPr>
              <w:pStyle w:val="Style3"/>
              <w:spacing w:line="240" w:lineRule="auto"/>
              <w:rPr>
                <w:rStyle w:val="Nessuno"/>
                <w:rFonts w:ascii="Arial Narrow" w:hAnsi="Arial Narrow"/>
                <w:sz w:val="16"/>
                <w:szCs w:val="16"/>
              </w:rPr>
            </w:pPr>
            <w:r w:rsidRPr="00F620DE">
              <w:rPr>
                <w:rStyle w:val="Nessuno"/>
                <w:rFonts w:ascii="Arial Narrow" w:hAnsi="Arial Narrow"/>
                <w:sz w:val="16"/>
                <w:szCs w:val="16"/>
              </w:rPr>
              <w:t xml:space="preserve">Attribuita nel 2017 </w:t>
            </w:r>
            <w:proofErr w:type="spellStart"/>
            <w:r w:rsidRPr="00F620DE">
              <w:rPr>
                <w:rStyle w:val="Nessuno"/>
                <w:rFonts w:ascii="Arial Narrow" w:hAnsi="Arial Narrow"/>
                <w:sz w:val="16"/>
                <w:szCs w:val="16"/>
              </w:rPr>
              <w:t>all’I</w:t>
            </w:r>
            <w:r w:rsidR="00E12949" w:rsidRPr="00F620DE">
              <w:rPr>
                <w:rStyle w:val="Nessuno"/>
                <w:rFonts w:ascii="Arial Narrow" w:hAnsi="Arial Narrow"/>
                <w:sz w:val="16"/>
                <w:szCs w:val="16"/>
              </w:rPr>
              <w:t>ng</w:t>
            </w:r>
            <w:proofErr w:type="spellEnd"/>
            <w:r w:rsidR="00E12949" w:rsidRPr="00F620DE">
              <w:rPr>
                <w:rStyle w:val="Nessuno"/>
                <w:rFonts w:ascii="Arial Narrow" w:hAnsi="Arial Narrow"/>
                <w:sz w:val="16"/>
                <w:szCs w:val="16"/>
              </w:rPr>
              <w:t>. Simone</w:t>
            </w:r>
            <w:r w:rsidR="00EF79B4" w:rsidRPr="00F620DE">
              <w:rPr>
                <w:rStyle w:val="Nessuno"/>
                <w:rFonts w:ascii="Arial Narrow" w:hAnsi="Arial Narrow"/>
                <w:sz w:val="16"/>
                <w:szCs w:val="16"/>
              </w:rPr>
              <w:t xml:space="preserve"> Montalti </w:t>
            </w:r>
          </w:p>
        </w:tc>
        <w:tc>
          <w:tcPr>
            <w:tcW w:w="1974" w:type="pct"/>
          </w:tcPr>
          <w:p w14:paraId="3DAA4A32" w14:textId="77777777" w:rsidR="00EF79B4" w:rsidRPr="00F620DE" w:rsidRDefault="00EF79B4" w:rsidP="008F7250">
            <w:pPr>
              <w:pStyle w:val="Style3"/>
              <w:spacing w:line="240" w:lineRule="auto"/>
              <w:rPr>
                <w:rStyle w:val="Nessuno"/>
                <w:rFonts w:ascii="Arial Narrow" w:hAnsi="Arial Narrow"/>
                <w:sz w:val="16"/>
                <w:szCs w:val="16"/>
              </w:rPr>
            </w:pPr>
            <w:r w:rsidRPr="00F620DE">
              <w:rPr>
                <w:rStyle w:val="Nessuno"/>
                <w:rFonts w:ascii="Arial Narrow" w:hAnsi="Arial Narrow"/>
                <w:sz w:val="16"/>
                <w:szCs w:val="16"/>
              </w:rPr>
              <w:t>Termine 31 gennaio 202</w:t>
            </w:r>
            <w:r w:rsidR="008F7250" w:rsidRPr="00F620DE">
              <w:rPr>
                <w:rStyle w:val="Nessuno"/>
                <w:rFonts w:ascii="Arial Narrow" w:hAnsi="Arial Narrow"/>
                <w:sz w:val="16"/>
                <w:szCs w:val="16"/>
              </w:rPr>
              <w:t>5</w:t>
            </w:r>
          </w:p>
        </w:tc>
        <w:tc>
          <w:tcPr>
            <w:tcW w:w="1779" w:type="pct"/>
          </w:tcPr>
          <w:p w14:paraId="48ED410C" w14:textId="662D0751" w:rsidR="00EF79B4" w:rsidRPr="00F620DE" w:rsidRDefault="008F7250" w:rsidP="008F7250">
            <w:pPr>
              <w:pStyle w:val="Style3"/>
              <w:spacing w:line="240" w:lineRule="auto"/>
              <w:rPr>
                <w:rStyle w:val="Nessuno"/>
                <w:rFonts w:ascii="Arial Narrow" w:hAnsi="Arial Narrow"/>
                <w:sz w:val="16"/>
                <w:szCs w:val="16"/>
              </w:rPr>
            </w:pPr>
            <w:r w:rsidRPr="00F620DE">
              <w:rPr>
                <w:rStyle w:val="Nessuno"/>
                <w:rFonts w:ascii="Arial Narrow" w:hAnsi="Arial Narrow"/>
                <w:sz w:val="16"/>
                <w:szCs w:val="16"/>
              </w:rPr>
              <w:t xml:space="preserve">A cura del </w:t>
            </w:r>
            <w:r w:rsidR="00EF79B4" w:rsidRPr="00F620DE">
              <w:rPr>
                <w:rStyle w:val="Nessuno"/>
                <w:rFonts w:ascii="Arial Narrow" w:hAnsi="Arial Narrow"/>
                <w:sz w:val="16"/>
                <w:szCs w:val="16"/>
              </w:rPr>
              <w:t xml:space="preserve"> </w:t>
            </w:r>
            <w:r w:rsidR="00B41B94">
              <w:rPr>
                <w:rStyle w:val="Nessuno"/>
                <w:rFonts w:ascii="Arial Narrow" w:hAnsi="Arial Narrow"/>
                <w:sz w:val="16"/>
                <w:szCs w:val="16"/>
              </w:rPr>
              <w:t xml:space="preserve"> Servizio Compliance e ROCT</w:t>
            </w:r>
          </w:p>
        </w:tc>
      </w:tr>
    </w:tbl>
    <w:p w14:paraId="4CC6383A" w14:textId="77777777" w:rsidR="000E6E16" w:rsidRPr="007D4407" w:rsidRDefault="000E6E16" w:rsidP="007D4407">
      <w:pPr>
        <w:pStyle w:val="Normale1"/>
        <w:rPr>
          <w:lang w:val="it-IT"/>
        </w:rPr>
      </w:pPr>
    </w:p>
    <w:p w14:paraId="2A4210DD" w14:textId="77777777" w:rsidR="002E3ADB" w:rsidRPr="007818E2" w:rsidRDefault="002E3ADB" w:rsidP="00324418">
      <w:pPr>
        <w:pStyle w:val="Titolo21"/>
        <w:numPr>
          <w:ilvl w:val="1"/>
          <w:numId w:val="112"/>
        </w:numPr>
        <w:pBdr>
          <w:top w:val="single" w:sz="24" w:space="1" w:color="FFFFFF"/>
        </w:pBdr>
        <w:spacing w:before="0" w:line="240" w:lineRule="auto"/>
        <w:ind w:left="0" w:firstLine="0"/>
        <w:jc w:val="both"/>
        <w:rPr>
          <w:rFonts w:ascii="Arial Narrow" w:eastAsia="Arial Narrow" w:hAnsi="Arial Narrow" w:cs="Arial Narrow"/>
          <w:b/>
          <w:bCs/>
          <w:color w:val="595959" w:themeColor="text1" w:themeTint="A6"/>
          <w:sz w:val="22"/>
          <w:szCs w:val="22"/>
        </w:rPr>
      </w:pPr>
      <w:bookmarkStart w:id="56" w:name="_Toc190946803"/>
      <w:r w:rsidRPr="007818E2">
        <w:rPr>
          <w:rStyle w:val="Nessuno"/>
          <w:rFonts w:ascii="Arial Narrow" w:hAnsi="Arial Narrow"/>
          <w:b/>
          <w:bCs/>
          <w:color w:val="595959" w:themeColor="text1" w:themeTint="A6"/>
          <w:sz w:val="22"/>
          <w:szCs w:val="22"/>
          <w:u w:color="808080"/>
        </w:rPr>
        <w:t>misure di sensibilizzazione e partecipazione: Azioni di sensibilizzazione e rapporto con la società civile</w:t>
      </w:r>
      <w:bookmarkEnd w:id="56"/>
    </w:p>
    <w:p w14:paraId="438DBD42" w14:textId="77777777"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2FA2780D" w14:textId="77777777"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Uno degli obiettivi strategici principali dell’azione di prevenzione della corruzione è costituito dal rilievo dei fatti di cattiva amministrazione e dei fenomeni corruttivi, rispetto al quale assumono particolare rilevanza le azioni di sensibilizzazione verso l’utenza e i cittadini.</w:t>
      </w:r>
    </w:p>
    <w:p w14:paraId="06E453DB" w14:textId="77777777"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Una prima azione in tal senso, in particolare, consiste nel dare efficace comunicazione e diffusione alla strategia di prevenzione dei fenomeni corruttivi impostata e attuata mediante il P.T.P.C.T. e</w:t>
      </w:r>
      <w:r w:rsidR="006357DA"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le connesse misure.</w:t>
      </w:r>
    </w:p>
    <w:p w14:paraId="0071B6D4" w14:textId="77777777"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257F9452" w14:textId="1E5EB36D"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 tal fine, la Società attualmente provvede a pubblicare, all'interno del proprio sito internet (http://www.romagnacque.it/società trasparente/Altri contenuti “Corruzione”) il P.T.P.C.T. aggiornato, l’ultim</w:t>
      </w:r>
      <w:r w:rsidR="00C64565" w:rsidRPr="00F620DE">
        <w:rPr>
          <w:rStyle w:val="Nessuno"/>
          <w:rFonts w:ascii="Arial Narrow" w:hAnsi="Arial Narrow"/>
          <w:sz w:val="22"/>
          <w:szCs w:val="22"/>
          <w:lang w:val="it-IT"/>
        </w:rPr>
        <w:t xml:space="preserve">a relazione annuale del RPCT, il </w:t>
      </w:r>
      <w:r w:rsidR="00D771E3" w:rsidRPr="00F620DE">
        <w:rPr>
          <w:rStyle w:val="Nessuno"/>
          <w:rFonts w:ascii="Arial Narrow" w:hAnsi="Arial Narrow"/>
          <w:sz w:val="22"/>
          <w:szCs w:val="22"/>
          <w:lang w:val="it-IT"/>
        </w:rPr>
        <w:t>regolamento “</w:t>
      </w:r>
      <w:r w:rsidRPr="00F620DE">
        <w:rPr>
          <w:rStyle w:val="Nessuno"/>
          <w:rFonts w:ascii="Arial Narrow" w:hAnsi="Arial Narrow"/>
          <w:i/>
          <w:iCs/>
          <w:sz w:val="22"/>
          <w:szCs w:val="22"/>
          <w:lang w:val="it-IT"/>
        </w:rPr>
        <w:t>Whistleblowing policy”</w:t>
      </w:r>
      <w:r w:rsidR="006357DA" w:rsidRPr="00F620DE">
        <w:rPr>
          <w:rStyle w:val="Nessuno"/>
          <w:rFonts w:ascii="Arial Narrow" w:hAnsi="Arial Narrow"/>
          <w:sz w:val="22"/>
          <w:szCs w:val="22"/>
          <w:lang w:val="it-IT"/>
        </w:rPr>
        <w:t>.</w:t>
      </w:r>
    </w:p>
    <w:p w14:paraId="2A69D533" w14:textId="77777777"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r w:rsidRPr="00F620DE">
        <w:rPr>
          <w:rStyle w:val="Nessuno"/>
          <w:rFonts w:ascii="Arial Narrow" w:hAnsi="Arial Narrow"/>
          <w:sz w:val="22"/>
          <w:szCs w:val="22"/>
          <w:lang w:val="it-IT"/>
        </w:rPr>
        <w:t>Nella pagina si possono reperire inoltre informazioni ad eventuali altri provvedimenti adottati.</w:t>
      </w:r>
    </w:p>
    <w:p w14:paraId="3924C87A" w14:textId="77777777"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p>
    <w:p w14:paraId="532BC254" w14:textId="77777777" w:rsidR="002E3ADB" w:rsidRPr="007818E2"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7818E2">
        <w:rPr>
          <w:rStyle w:val="Nessuno"/>
          <w:rFonts w:ascii="Arial Narrow" w:hAnsi="Arial Narrow"/>
          <w:b/>
          <w:bCs/>
          <w:color w:val="595959" w:themeColor="text1" w:themeTint="A6"/>
          <w:sz w:val="22"/>
          <w:szCs w:val="22"/>
          <w:u w:color="595959"/>
          <w:lang w:val="it-IT"/>
        </w:rPr>
        <w:t>Misure da adottare</w:t>
      </w:r>
    </w:p>
    <w:p w14:paraId="50CAF61E" w14:textId="2DB19C44"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Società provvederà a tenere aggiornata la pagina del sito web.</w:t>
      </w:r>
    </w:p>
    <w:p w14:paraId="1550C26E" w14:textId="77777777" w:rsidR="002E3ADB" w:rsidRPr="007818E2"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color w:val="595959" w:themeColor="text1" w:themeTint="A6"/>
          <w:sz w:val="22"/>
          <w:szCs w:val="22"/>
          <w:lang w:val="it-IT"/>
        </w:rPr>
      </w:pPr>
    </w:p>
    <w:p w14:paraId="563FAE28" w14:textId="77777777" w:rsidR="002E3ADB" w:rsidRPr="007818E2"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7818E2">
        <w:rPr>
          <w:rStyle w:val="Nessuno"/>
          <w:rFonts w:ascii="Arial Narrow" w:hAnsi="Arial Narrow"/>
          <w:b/>
          <w:bCs/>
          <w:color w:val="595959" w:themeColor="text1" w:themeTint="A6"/>
          <w:sz w:val="22"/>
          <w:szCs w:val="22"/>
          <w:u w:color="595959"/>
          <w:lang w:val="it-IT"/>
        </w:rPr>
        <w:t>Responsabili e tempistiche di adozione</w:t>
      </w:r>
    </w:p>
    <w:p w14:paraId="64091736" w14:textId="77777777" w:rsidR="002E3ADB" w:rsidRPr="00F620DE" w:rsidRDefault="002E3ADB" w:rsidP="00D771E3">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Il responsabile per l’attuazione delle misure in materia di sensibilizzazione e rapporto con la società civile è individuato nel RPCT, che è tenuto a garantire l’attuazione delle suddette misure, entro i termini prestabiliti, nonché a svolgere le opportune attività di monitoraggio.</w:t>
      </w:r>
    </w:p>
    <w:p w14:paraId="4BCC54EC" w14:textId="77777777" w:rsidR="001654E5" w:rsidRPr="00F620DE" w:rsidRDefault="001654E5" w:rsidP="00D771E3">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78E2C78F" w14:textId="26697E63" w:rsidR="002E3ADB" w:rsidRPr="00F620DE" w:rsidRDefault="002E3ADB" w:rsidP="00D771E3">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2F0EB362" w14:textId="77777777" w:rsidR="00DA7765" w:rsidRPr="00F620DE" w:rsidRDefault="00DA7765">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20488F2" w14:textId="77777777" w:rsidR="002E3ADB" w:rsidRPr="00F620DE" w:rsidRDefault="002E3ADB" w:rsidP="00324418">
      <w:pPr>
        <w:pStyle w:val="Titolo11"/>
        <w:numPr>
          <w:ilvl w:val="0"/>
          <w:numId w:val="88"/>
        </w:numPr>
        <w:spacing w:before="0" w:line="240" w:lineRule="auto"/>
        <w:ind w:left="646" w:hanging="646"/>
        <w:jc w:val="both"/>
        <w:outlineLvl w:val="9"/>
        <w:rPr>
          <w:rFonts w:ascii="Arial Narrow" w:eastAsia="Arial Narrow" w:hAnsi="Arial Narrow" w:cs="Arial Narrow"/>
        </w:rPr>
      </w:pPr>
      <w:bookmarkStart w:id="57" w:name="_Toc190946804"/>
      <w:r w:rsidRPr="00F620DE">
        <w:rPr>
          <w:rStyle w:val="Nessuno"/>
          <w:rFonts w:ascii="Arial Narrow" w:hAnsi="Arial Narrow"/>
          <w:u w:val="single"/>
        </w:rPr>
        <w:t>Misure specifiche Ulteriori</w:t>
      </w:r>
      <w:bookmarkEnd w:id="57"/>
    </w:p>
    <w:p w14:paraId="60700187" w14:textId="77777777" w:rsidR="009D621A" w:rsidRPr="00F620DE" w:rsidRDefault="009D621A" w:rsidP="00DA0FFF">
      <w:pPr>
        <w:pStyle w:val="Normale1"/>
        <w:tabs>
          <w:tab w:val="left" w:pos="426"/>
        </w:tabs>
        <w:spacing w:before="0" w:after="0" w:line="240" w:lineRule="auto"/>
        <w:jc w:val="both"/>
        <w:rPr>
          <w:rStyle w:val="Nessuno"/>
          <w:rFonts w:ascii="Arial Narrow" w:eastAsia="Arial Narrow" w:hAnsi="Arial Narrow" w:cs="Arial Narrow"/>
          <w:sz w:val="22"/>
          <w:szCs w:val="22"/>
          <w:lang w:val="it-IT"/>
        </w:rPr>
      </w:pPr>
    </w:p>
    <w:p w14:paraId="43F7910D" w14:textId="5EEEAD72" w:rsidR="00DA0FFF" w:rsidRPr="00F620DE" w:rsidRDefault="00064E44" w:rsidP="00D771E3">
      <w:pPr>
        <w:pStyle w:val="Normale1"/>
        <w:tabs>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P</w:t>
      </w:r>
      <w:r w:rsidR="00DA0FFF" w:rsidRPr="00F620DE">
        <w:rPr>
          <w:rStyle w:val="Nessuno"/>
          <w:rFonts w:ascii="Arial Narrow" w:hAnsi="Arial Narrow"/>
          <w:sz w:val="22"/>
          <w:szCs w:val="22"/>
          <w:lang w:val="it-IT"/>
        </w:rPr>
        <w:t xml:space="preserve">oiché </w:t>
      </w:r>
      <w:r w:rsidR="00D771E3" w:rsidRPr="00F620DE">
        <w:rPr>
          <w:rStyle w:val="Nessuno"/>
          <w:rFonts w:ascii="Arial Narrow" w:hAnsi="Arial Narrow"/>
          <w:sz w:val="22"/>
          <w:szCs w:val="22"/>
          <w:lang w:val="it-IT"/>
        </w:rPr>
        <w:t>la Società</w:t>
      </w:r>
      <w:r w:rsidR="00DA0FFF" w:rsidRPr="00F620DE">
        <w:rPr>
          <w:rStyle w:val="Nessuno"/>
          <w:rFonts w:ascii="Arial Narrow" w:hAnsi="Arial Narrow"/>
          <w:sz w:val="22"/>
          <w:szCs w:val="22"/>
          <w:lang w:val="it-IT"/>
        </w:rPr>
        <w:t xml:space="preserve"> nello sviluppo della prop</w:t>
      </w:r>
      <w:r w:rsidR="00E26085" w:rsidRPr="00F620DE">
        <w:rPr>
          <w:rStyle w:val="Nessuno"/>
          <w:rFonts w:ascii="Arial Narrow" w:hAnsi="Arial Narrow"/>
          <w:sz w:val="22"/>
          <w:szCs w:val="22"/>
          <w:lang w:val="it-IT"/>
        </w:rPr>
        <w:t>r</w:t>
      </w:r>
      <w:r w:rsidR="00DA0FFF" w:rsidRPr="00F620DE">
        <w:rPr>
          <w:rStyle w:val="Nessuno"/>
          <w:rFonts w:ascii="Arial Narrow" w:hAnsi="Arial Narrow"/>
          <w:sz w:val="22"/>
          <w:szCs w:val="22"/>
          <w:lang w:val="it-IT"/>
        </w:rPr>
        <w:t xml:space="preserve">ia </w:t>
      </w:r>
      <w:r w:rsidR="00D771E3" w:rsidRPr="00F620DE">
        <w:rPr>
          <w:rStyle w:val="Nessuno"/>
          <w:rFonts w:ascii="Arial Narrow" w:hAnsi="Arial Narrow"/>
          <w:sz w:val="22"/>
          <w:szCs w:val="22"/>
          <w:lang w:val="it-IT"/>
        </w:rPr>
        <w:t>attività interagisce in</w:t>
      </w:r>
      <w:r w:rsidR="00DA0FFF" w:rsidRPr="00F620DE">
        <w:rPr>
          <w:rStyle w:val="Nessuno"/>
          <w:rFonts w:ascii="Arial Narrow" w:hAnsi="Arial Narrow"/>
          <w:sz w:val="22"/>
          <w:szCs w:val="22"/>
          <w:lang w:val="it-IT"/>
        </w:rPr>
        <w:t xml:space="preserve"> particolare con</w:t>
      </w:r>
      <w:r w:rsidR="00344B98" w:rsidRPr="00F620DE">
        <w:rPr>
          <w:rStyle w:val="Nessuno"/>
          <w:rFonts w:ascii="Arial Narrow" w:hAnsi="Arial Narrow"/>
          <w:sz w:val="22"/>
          <w:szCs w:val="22"/>
          <w:lang w:val="it-IT"/>
        </w:rPr>
        <w:t>:</w:t>
      </w:r>
    </w:p>
    <w:p w14:paraId="0B8486FA" w14:textId="77777777" w:rsidR="009D621A" w:rsidRPr="00F620DE" w:rsidRDefault="009D621A" w:rsidP="00324418">
      <w:pPr>
        <w:pStyle w:val="Normale1"/>
        <w:numPr>
          <w:ilvl w:val="0"/>
          <w:numId w:val="172"/>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Enti soci (amministrazioni pubbliche locali)</w:t>
      </w:r>
    </w:p>
    <w:p w14:paraId="763AE3D5" w14:textId="77777777" w:rsidR="009D621A" w:rsidRPr="00F620DE" w:rsidRDefault="009D621A" w:rsidP="00324418">
      <w:pPr>
        <w:pStyle w:val="Normale1"/>
        <w:numPr>
          <w:ilvl w:val="0"/>
          <w:numId w:val="172"/>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Cliente (Hera S.p.A.; Azienda autonoma di stato per i servizi pubblici di San Marino)</w:t>
      </w:r>
    </w:p>
    <w:p w14:paraId="4C43595D" w14:textId="08328B58" w:rsidR="009D621A" w:rsidRPr="00F620DE" w:rsidRDefault="009D621A" w:rsidP="00324418">
      <w:pPr>
        <w:pStyle w:val="Normale1"/>
        <w:numPr>
          <w:ilvl w:val="0"/>
          <w:numId w:val="172"/>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Società </w:t>
      </w:r>
      <w:r w:rsidR="00D771E3" w:rsidRPr="00F620DE">
        <w:rPr>
          <w:rStyle w:val="Nessuno"/>
          <w:rFonts w:ascii="Arial Narrow" w:hAnsi="Arial Narrow"/>
          <w:sz w:val="22"/>
          <w:szCs w:val="22"/>
          <w:lang w:val="it-IT"/>
        </w:rPr>
        <w:t>Partecipate:</w:t>
      </w:r>
      <w:r w:rsidRPr="00F620DE">
        <w:rPr>
          <w:rStyle w:val="Nessuno"/>
          <w:rFonts w:ascii="Arial Narrow" w:hAnsi="Arial Narrow"/>
          <w:sz w:val="22"/>
          <w:szCs w:val="22"/>
          <w:lang w:val="it-IT"/>
        </w:rPr>
        <w:t xml:space="preserve"> Plurima S.p.A.; Acqua Ingegneria S.r.l.</w:t>
      </w:r>
    </w:p>
    <w:p w14:paraId="4EC82FB5" w14:textId="603556D2" w:rsidR="009D621A" w:rsidRPr="00F620DE" w:rsidRDefault="009D621A" w:rsidP="00324418">
      <w:pPr>
        <w:pStyle w:val="Normale1"/>
        <w:numPr>
          <w:ilvl w:val="0"/>
          <w:numId w:val="172"/>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Fornitori di beni, servizi e </w:t>
      </w:r>
      <w:r w:rsidR="00D771E3" w:rsidRPr="00F620DE">
        <w:rPr>
          <w:rStyle w:val="Nessuno"/>
          <w:rFonts w:ascii="Arial Narrow" w:hAnsi="Arial Narrow"/>
          <w:sz w:val="22"/>
          <w:szCs w:val="22"/>
          <w:lang w:val="it-IT"/>
        </w:rPr>
        <w:t>lavori (</w:t>
      </w:r>
      <w:r w:rsidRPr="00F620DE">
        <w:rPr>
          <w:rStyle w:val="Nessuno"/>
          <w:rFonts w:ascii="Arial Narrow" w:hAnsi="Arial Narrow"/>
          <w:sz w:val="22"/>
          <w:szCs w:val="22"/>
          <w:lang w:val="it-IT"/>
        </w:rPr>
        <w:t xml:space="preserve">contraenti generali e imprese esecutrici di </w:t>
      </w:r>
      <w:r w:rsidR="00D771E3" w:rsidRPr="00F620DE">
        <w:rPr>
          <w:rStyle w:val="Nessuno"/>
          <w:rFonts w:ascii="Arial Narrow" w:hAnsi="Arial Narrow"/>
          <w:sz w:val="22"/>
          <w:szCs w:val="22"/>
          <w:lang w:val="it-IT"/>
        </w:rPr>
        <w:t>lavori e</w:t>
      </w:r>
      <w:r w:rsidRPr="00F620DE">
        <w:rPr>
          <w:rStyle w:val="Nessuno"/>
          <w:rFonts w:ascii="Arial Narrow" w:hAnsi="Arial Narrow"/>
          <w:sz w:val="22"/>
          <w:szCs w:val="22"/>
          <w:lang w:val="it-IT"/>
        </w:rPr>
        <w:t xml:space="preserve"> servizi)</w:t>
      </w:r>
    </w:p>
    <w:p w14:paraId="70DB144F" w14:textId="77777777" w:rsidR="009D621A" w:rsidRPr="00F620DE" w:rsidRDefault="009D621A" w:rsidP="00324418">
      <w:pPr>
        <w:pStyle w:val="Normale1"/>
        <w:numPr>
          <w:ilvl w:val="0"/>
          <w:numId w:val="172"/>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Soggetti istituzionali: Ministero delle Infrastrutture e Trasporti; Ministero dell’Ambiente e della Tutela del territorio e del Mare; ARERA-Autorità di regolazione per energia reti e ambiente; </w:t>
      </w:r>
      <w:proofErr w:type="spellStart"/>
      <w:r w:rsidRPr="00F620DE">
        <w:rPr>
          <w:rStyle w:val="Nessuno"/>
          <w:rFonts w:ascii="Arial Narrow" w:hAnsi="Arial Narrow"/>
          <w:sz w:val="22"/>
          <w:szCs w:val="22"/>
          <w:lang w:val="it-IT"/>
        </w:rPr>
        <w:t>Atersir</w:t>
      </w:r>
      <w:proofErr w:type="spellEnd"/>
      <w:r w:rsidRPr="00F620DE">
        <w:rPr>
          <w:rStyle w:val="Nessuno"/>
          <w:rFonts w:ascii="Arial Narrow" w:hAnsi="Arial Narrow"/>
          <w:sz w:val="22"/>
          <w:szCs w:val="22"/>
          <w:lang w:val="it-IT"/>
        </w:rPr>
        <w:t>-Agenzia territoriale dell’Emilia-Romagna per i servizi idrici e rifiuti; Regione Emilia-Romagna</w:t>
      </w:r>
    </w:p>
    <w:p w14:paraId="1FA70793" w14:textId="77777777" w:rsidR="009D621A" w:rsidRPr="00F620DE" w:rsidRDefault="00E26085" w:rsidP="00324418">
      <w:pPr>
        <w:pStyle w:val="Normale1"/>
        <w:numPr>
          <w:ilvl w:val="0"/>
          <w:numId w:val="172"/>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Organizzazioni sindacali r</w:t>
      </w:r>
      <w:r w:rsidR="009D621A" w:rsidRPr="00F620DE">
        <w:rPr>
          <w:rStyle w:val="Nessuno"/>
          <w:rFonts w:ascii="Arial Narrow" w:hAnsi="Arial Narrow"/>
          <w:sz w:val="22"/>
          <w:szCs w:val="22"/>
          <w:lang w:val="it-IT"/>
        </w:rPr>
        <w:t>appresentative degli operatori economici (Confindustria; ecc.)</w:t>
      </w:r>
    </w:p>
    <w:p w14:paraId="65DA4307" w14:textId="77777777" w:rsidR="009D621A" w:rsidRPr="00F620DE" w:rsidRDefault="009D621A" w:rsidP="00324418">
      <w:pPr>
        <w:pStyle w:val="Normale1"/>
        <w:numPr>
          <w:ilvl w:val="0"/>
          <w:numId w:val="172"/>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Organizzazioni sindacali dei Lavoratori.</w:t>
      </w:r>
    </w:p>
    <w:p w14:paraId="014A5F54" w14:textId="77777777" w:rsidR="00344B98" w:rsidRPr="00F620DE" w:rsidRDefault="00344B98" w:rsidP="00D771E3">
      <w:pPr>
        <w:pStyle w:val="Normale1"/>
        <w:tabs>
          <w:tab w:val="left" w:pos="426"/>
        </w:tabs>
        <w:spacing w:before="0" w:after="0" w:line="240" w:lineRule="auto"/>
        <w:jc w:val="both"/>
        <w:rPr>
          <w:rStyle w:val="Nessuno"/>
          <w:rFonts w:ascii="Arial Narrow" w:hAnsi="Arial Narrow"/>
          <w:sz w:val="22"/>
          <w:szCs w:val="22"/>
          <w:lang w:val="it-IT"/>
        </w:rPr>
      </w:pPr>
    </w:p>
    <w:p w14:paraId="1D37CFB1" w14:textId="2260039B" w:rsidR="00110D3B" w:rsidRPr="00F620DE" w:rsidRDefault="00406BDF" w:rsidP="00D771E3">
      <w:pPr>
        <w:pStyle w:val="Normale1"/>
        <w:tabs>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O</w:t>
      </w:r>
      <w:r w:rsidR="00DA0FFF" w:rsidRPr="00F620DE">
        <w:rPr>
          <w:rStyle w:val="Nessuno"/>
          <w:rFonts w:ascii="Arial Narrow" w:hAnsi="Arial Narrow"/>
          <w:sz w:val="22"/>
          <w:szCs w:val="22"/>
          <w:lang w:val="it-IT"/>
        </w:rPr>
        <w:t>gnun</w:t>
      </w:r>
      <w:r w:rsidR="00CC7CC2" w:rsidRPr="00F620DE">
        <w:rPr>
          <w:rStyle w:val="Nessuno"/>
          <w:rFonts w:ascii="Arial Narrow" w:hAnsi="Arial Narrow"/>
          <w:sz w:val="22"/>
          <w:szCs w:val="22"/>
          <w:lang w:val="it-IT"/>
        </w:rPr>
        <w:t>a di queste</w:t>
      </w:r>
      <w:r w:rsidR="00DA0FFF" w:rsidRPr="00F620DE">
        <w:rPr>
          <w:rStyle w:val="Nessuno"/>
          <w:rFonts w:ascii="Arial Narrow" w:hAnsi="Arial Narrow"/>
          <w:sz w:val="22"/>
          <w:szCs w:val="22"/>
          <w:lang w:val="it-IT"/>
        </w:rPr>
        <w:t xml:space="preserve"> categorie </w:t>
      </w:r>
      <w:r w:rsidR="00CC7CC2" w:rsidRPr="00F620DE">
        <w:rPr>
          <w:rStyle w:val="Nessuno"/>
          <w:rFonts w:ascii="Arial Narrow" w:hAnsi="Arial Narrow"/>
          <w:sz w:val="22"/>
          <w:szCs w:val="22"/>
          <w:lang w:val="it-IT"/>
        </w:rPr>
        <w:t>di interlocutori assume per la S</w:t>
      </w:r>
      <w:r w:rsidR="00DA0FFF" w:rsidRPr="00F620DE">
        <w:rPr>
          <w:rStyle w:val="Nessuno"/>
          <w:rFonts w:ascii="Arial Narrow" w:hAnsi="Arial Narrow"/>
          <w:sz w:val="22"/>
          <w:szCs w:val="22"/>
          <w:lang w:val="it-IT"/>
        </w:rPr>
        <w:t>ocietà un ruolo importante nella garanzia del livello di qualità del servizio</w:t>
      </w:r>
      <w:r w:rsidR="00FC035D" w:rsidRPr="00F620DE">
        <w:rPr>
          <w:rStyle w:val="Nessuno"/>
          <w:rFonts w:ascii="Arial Narrow" w:hAnsi="Arial Narrow"/>
          <w:sz w:val="22"/>
          <w:szCs w:val="22"/>
          <w:lang w:val="it-IT"/>
        </w:rPr>
        <w:t xml:space="preserve"> che la stessa deve assicurare e per </w:t>
      </w:r>
      <w:r w:rsidR="00D771E3" w:rsidRPr="00F620DE">
        <w:rPr>
          <w:rStyle w:val="Nessuno"/>
          <w:rFonts w:ascii="Arial Narrow" w:hAnsi="Arial Narrow"/>
          <w:sz w:val="22"/>
          <w:szCs w:val="22"/>
          <w:lang w:val="it-IT"/>
        </w:rPr>
        <w:t>alcune in</w:t>
      </w:r>
      <w:r w:rsidR="00DA0FFF" w:rsidRPr="00F620DE">
        <w:rPr>
          <w:rStyle w:val="Nessuno"/>
          <w:rFonts w:ascii="Arial Narrow" w:hAnsi="Arial Narrow"/>
          <w:sz w:val="22"/>
          <w:szCs w:val="22"/>
          <w:lang w:val="it-IT"/>
        </w:rPr>
        <w:t xml:space="preserve"> termini di prevenzione della corruzione, è necessario adottare criteri di controllo specifici</w:t>
      </w:r>
      <w:r w:rsidR="0001378F" w:rsidRPr="00F620DE">
        <w:rPr>
          <w:rStyle w:val="Nessuno"/>
          <w:rFonts w:ascii="Arial Narrow" w:hAnsi="Arial Narrow"/>
          <w:sz w:val="22"/>
          <w:szCs w:val="22"/>
          <w:lang w:val="it-IT"/>
        </w:rPr>
        <w:t xml:space="preserve"> (es. Fornitori, Società partecipate</w:t>
      </w:r>
      <w:r w:rsidRPr="00F620DE">
        <w:rPr>
          <w:rStyle w:val="Nessuno"/>
          <w:rFonts w:ascii="Arial Narrow" w:hAnsi="Arial Narrow"/>
          <w:sz w:val="22"/>
          <w:szCs w:val="22"/>
          <w:lang w:val="it-IT"/>
        </w:rPr>
        <w:t>, personale</w:t>
      </w:r>
      <w:r w:rsidR="0001378F" w:rsidRPr="00F620DE">
        <w:rPr>
          <w:rStyle w:val="Nessuno"/>
          <w:rFonts w:ascii="Arial Narrow" w:hAnsi="Arial Narrow"/>
          <w:sz w:val="22"/>
          <w:szCs w:val="22"/>
          <w:lang w:val="it-IT"/>
        </w:rPr>
        <w:t>)</w:t>
      </w:r>
      <w:r w:rsidR="001F1F61" w:rsidRPr="00F620DE">
        <w:rPr>
          <w:rStyle w:val="Nessuno"/>
          <w:rFonts w:ascii="Arial Narrow" w:hAnsi="Arial Narrow"/>
          <w:sz w:val="22"/>
          <w:szCs w:val="22"/>
          <w:lang w:val="it-IT"/>
        </w:rPr>
        <w:t>, p</w:t>
      </w:r>
      <w:r w:rsidR="00344B98" w:rsidRPr="00F620DE">
        <w:rPr>
          <w:rStyle w:val="Nessuno"/>
          <w:rFonts w:ascii="Arial Narrow" w:hAnsi="Arial Narrow"/>
          <w:sz w:val="22"/>
          <w:szCs w:val="22"/>
          <w:lang w:val="it-IT"/>
        </w:rPr>
        <w:t xml:space="preserve">ertanto  </w:t>
      </w:r>
      <w:r w:rsidR="007D6417"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a partire </w:t>
      </w:r>
      <w:r w:rsidR="00C64565" w:rsidRPr="00F620DE">
        <w:rPr>
          <w:rStyle w:val="Nessuno"/>
          <w:rFonts w:ascii="Arial Narrow" w:hAnsi="Arial Narrow"/>
          <w:sz w:val="22"/>
          <w:szCs w:val="22"/>
          <w:lang w:val="it-IT"/>
        </w:rPr>
        <w:t xml:space="preserve">nel </w:t>
      </w:r>
      <w:r w:rsidR="00D771E3" w:rsidRPr="00F620DE">
        <w:rPr>
          <w:rStyle w:val="Nessuno"/>
          <w:rFonts w:ascii="Arial Narrow" w:hAnsi="Arial Narrow"/>
          <w:sz w:val="22"/>
          <w:szCs w:val="22"/>
          <w:lang w:val="it-IT"/>
        </w:rPr>
        <w:t>2023 si</w:t>
      </w:r>
      <w:r w:rsidR="00C64565" w:rsidRPr="00F620DE">
        <w:rPr>
          <w:rStyle w:val="Nessuno"/>
          <w:rFonts w:ascii="Arial Narrow" w:hAnsi="Arial Narrow"/>
          <w:sz w:val="22"/>
          <w:szCs w:val="22"/>
          <w:lang w:val="it-IT"/>
        </w:rPr>
        <w:t xml:space="preserve"> è dato corso </w:t>
      </w:r>
      <w:r w:rsidR="00D771E3" w:rsidRPr="00F620DE">
        <w:rPr>
          <w:rStyle w:val="Nessuno"/>
          <w:rFonts w:ascii="Arial Narrow" w:hAnsi="Arial Narrow"/>
          <w:sz w:val="22"/>
          <w:szCs w:val="22"/>
          <w:lang w:val="it-IT"/>
        </w:rPr>
        <w:t>all’applicazione di</w:t>
      </w:r>
      <w:r w:rsidR="00A16CCF">
        <w:rPr>
          <w:rStyle w:val="Nessuno"/>
          <w:rFonts w:ascii="Arial Narrow" w:hAnsi="Arial Narrow"/>
          <w:sz w:val="22"/>
          <w:szCs w:val="22"/>
          <w:lang w:val="it-IT"/>
        </w:rPr>
        <w:t xml:space="preserve"> </w:t>
      </w:r>
      <w:r w:rsidRPr="00F620DE">
        <w:rPr>
          <w:rStyle w:val="Nessuno"/>
          <w:rFonts w:ascii="Arial Narrow" w:hAnsi="Arial Narrow"/>
          <w:sz w:val="22"/>
          <w:szCs w:val="22"/>
          <w:lang w:val="it-IT"/>
        </w:rPr>
        <w:t>specifiche misure di indagine e valutazione</w:t>
      </w:r>
      <w:r w:rsidR="00CC7CC2" w:rsidRPr="00F620DE">
        <w:rPr>
          <w:rStyle w:val="Nessuno"/>
          <w:rFonts w:ascii="Arial Narrow" w:hAnsi="Arial Narrow"/>
          <w:sz w:val="22"/>
          <w:szCs w:val="22"/>
          <w:lang w:val="it-IT"/>
        </w:rPr>
        <w:t xml:space="preserve"> (</w:t>
      </w:r>
      <w:r w:rsidR="00C64565" w:rsidRPr="00F620DE">
        <w:rPr>
          <w:rStyle w:val="Nessuno"/>
          <w:rFonts w:ascii="Arial Narrow" w:hAnsi="Arial Narrow"/>
          <w:sz w:val="22"/>
          <w:szCs w:val="22"/>
          <w:lang w:val="it-IT"/>
        </w:rPr>
        <w:t>due diligence).</w:t>
      </w:r>
    </w:p>
    <w:p w14:paraId="6264F5DE" w14:textId="77777777" w:rsidR="00CB2E35" w:rsidRPr="00F620DE" w:rsidRDefault="00CB2E35" w:rsidP="00DA0FFF">
      <w:pPr>
        <w:pStyle w:val="Normale1"/>
        <w:tabs>
          <w:tab w:val="left" w:pos="426"/>
        </w:tabs>
        <w:spacing w:before="0" w:after="0" w:line="240" w:lineRule="auto"/>
        <w:jc w:val="both"/>
        <w:rPr>
          <w:rStyle w:val="Nessuno"/>
          <w:rFonts w:ascii="Arial Narrow" w:hAnsi="Arial Narrow"/>
          <w:sz w:val="22"/>
          <w:szCs w:val="22"/>
          <w:lang w:val="it-IT"/>
        </w:rPr>
      </w:pPr>
    </w:p>
    <w:p w14:paraId="56393002" w14:textId="77777777" w:rsidR="00110D3B" w:rsidRPr="00F620DE" w:rsidRDefault="00110D3B" w:rsidP="00DA0FFF">
      <w:pPr>
        <w:pStyle w:val="Normale1"/>
        <w:tabs>
          <w:tab w:val="left" w:pos="426"/>
        </w:tabs>
        <w:spacing w:before="0" w:after="0" w:line="240" w:lineRule="auto"/>
        <w:jc w:val="both"/>
        <w:rPr>
          <w:rStyle w:val="Nessuno"/>
          <w:rFonts w:ascii="Arial Narrow" w:hAnsi="Arial Narrow"/>
          <w:sz w:val="22"/>
          <w:szCs w:val="22"/>
          <w:lang w:val="it-IT"/>
        </w:rPr>
      </w:pPr>
    </w:p>
    <w:p w14:paraId="6AF3AF11" w14:textId="77777777" w:rsidR="002E3ADB" w:rsidRPr="00F620DE" w:rsidRDefault="002E3ADB" w:rsidP="00324418">
      <w:pPr>
        <w:pStyle w:val="Titolo11"/>
        <w:numPr>
          <w:ilvl w:val="0"/>
          <w:numId w:val="91"/>
        </w:numPr>
        <w:spacing w:before="0" w:line="240" w:lineRule="auto"/>
        <w:jc w:val="both"/>
        <w:rPr>
          <w:rFonts w:ascii="Arial Narrow" w:eastAsia="Arial Narrow" w:hAnsi="Arial Narrow" w:cs="Arial Narrow"/>
        </w:rPr>
      </w:pPr>
      <w:bookmarkStart w:id="58" w:name="_Toc190946805"/>
      <w:r w:rsidRPr="00F620DE">
        <w:rPr>
          <w:rStyle w:val="Nessuno"/>
          <w:rFonts w:ascii="Arial Narrow" w:hAnsi="Arial Narrow"/>
          <w:u w:val="single"/>
        </w:rPr>
        <w:t>Misure trasversali</w:t>
      </w:r>
      <w:bookmarkEnd w:id="58"/>
      <w:r w:rsidR="004226DB" w:rsidRPr="00F620DE">
        <w:rPr>
          <w:rStyle w:val="Nessuno"/>
          <w:rFonts w:ascii="Arial Narrow" w:hAnsi="Arial Narrow"/>
          <w:u w:val="single"/>
        </w:rPr>
        <w:t xml:space="preserve"> </w:t>
      </w:r>
    </w:p>
    <w:p w14:paraId="2190000F" w14:textId="77777777" w:rsidR="002E3ADB" w:rsidRPr="00F620DE" w:rsidRDefault="002E3ADB">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93ABED8" w14:textId="553B3C5E" w:rsidR="000E6E16" w:rsidRPr="00A90BCC" w:rsidRDefault="002E3ADB" w:rsidP="00184D5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Oltre alle misure obbligatorie generali e a quelle ulteriori specifiche, </w:t>
      </w:r>
      <w:r w:rsidR="000C5061" w:rsidRPr="00F620DE">
        <w:rPr>
          <w:rStyle w:val="Nessuno"/>
          <w:rFonts w:ascii="Arial Narrow" w:hAnsi="Arial Narrow"/>
          <w:sz w:val="22"/>
          <w:szCs w:val="22"/>
          <w:lang w:val="it-IT"/>
        </w:rPr>
        <w:t xml:space="preserve">sono state </w:t>
      </w:r>
      <w:r w:rsidR="00184D54" w:rsidRPr="00F620DE">
        <w:rPr>
          <w:rStyle w:val="Nessuno"/>
          <w:rFonts w:ascii="Arial Narrow" w:hAnsi="Arial Narrow"/>
          <w:sz w:val="22"/>
          <w:szCs w:val="22"/>
          <w:lang w:val="it-IT"/>
        </w:rPr>
        <w:t>individuate misure</w:t>
      </w:r>
      <w:r w:rsidRPr="00F620DE">
        <w:rPr>
          <w:rStyle w:val="Nessuno"/>
          <w:rFonts w:ascii="Arial Narrow" w:hAnsi="Arial Narrow"/>
          <w:sz w:val="22"/>
          <w:szCs w:val="22"/>
          <w:lang w:val="it-IT"/>
        </w:rPr>
        <w:t xml:space="preserve"> trasversali, applicabili ad ogni processo della Società.</w:t>
      </w:r>
    </w:p>
    <w:p w14:paraId="08CD2BEF" w14:textId="77777777" w:rsidR="00A90BCC" w:rsidRDefault="00A90BCC" w:rsidP="00184D54">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bookmarkStart w:id="59" w:name="_Toc190946806"/>
    </w:p>
    <w:p w14:paraId="24C1A2AF" w14:textId="77777777" w:rsidR="00A90BCC" w:rsidRDefault="00A90BCC" w:rsidP="00184D54">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p>
    <w:p w14:paraId="6FC93AF5" w14:textId="77777777" w:rsidR="00A90BCC" w:rsidRDefault="00A90BCC" w:rsidP="00184D54">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p>
    <w:p w14:paraId="68EA9BDA" w14:textId="338AD2E4" w:rsidR="002E3ADB" w:rsidRPr="00F46101" w:rsidRDefault="002E3ADB" w:rsidP="00184D54">
      <w:pPr>
        <w:pStyle w:val="Titolo21"/>
        <w:tabs>
          <w:tab w:val="left" w:pos="284"/>
          <w:tab w:val="left" w:pos="426"/>
        </w:tabs>
        <w:spacing w:before="0" w:line="240" w:lineRule="auto"/>
        <w:jc w:val="both"/>
        <w:outlineLvl w:val="9"/>
        <w:rPr>
          <w:rStyle w:val="Nessuno"/>
          <w:rFonts w:ascii="Arial Narrow" w:eastAsia="Arial Narrow" w:hAnsi="Arial Narrow" w:cs="Arial Narrow"/>
          <w:color w:val="595959" w:themeColor="text1" w:themeTint="A6"/>
          <w:sz w:val="22"/>
          <w:szCs w:val="22"/>
          <w:u w:color="808080"/>
        </w:rPr>
      </w:pPr>
      <w:r w:rsidRPr="00F46101">
        <w:rPr>
          <w:rStyle w:val="Nessuno"/>
          <w:rFonts w:ascii="Arial Narrow" w:hAnsi="Arial Narrow"/>
          <w:b/>
          <w:bCs/>
          <w:color w:val="595959" w:themeColor="text1" w:themeTint="A6"/>
          <w:sz w:val="22"/>
          <w:szCs w:val="22"/>
          <w:u w:color="808080"/>
        </w:rPr>
        <w:t>10.1 INFORMATIZZAZIONE DEI PROCESSI</w:t>
      </w:r>
      <w:bookmarkEnd w:id="59"/>
      <w:r w:rsidR="004226DB" w:rsidRPr="00F46101">
        <w:rPr>
          <w:rStyle w:val="Nessuno"/>
          <w:rFonts w:ascii="Arial Narrow" w:hAnsi="Arial Narrow"/>
          <w:b/>
          <w:bCs/>
          <w:color w:val="595959" w:themeColor="text1" w:themeTint="A6"/>
          <w:sz w:val="22"/>
          <w:szCs w:val="22"/>
          <w:u w:color="808080"/>
        </w:rPr>
        <w:t xml:space="preserve"> </w:t>
      </w:r>
    </w:p>
    <w:p w14:paraId="764E6B0F" w14:textId="77777777" w:rsidR="002E3ADB" w:rsidRPr="00F620DE" w:rsidRDefault="002E3ADB" w:rsidP="00184D5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396E15A9" w14:textId="4E42FF0A" w:rsidR="00064E44" w:rsidRPr="00F620DE" w:rsidRDefault="00064E44" w:rsidP="00184D54">
      <w:pPr>
        <w:autoSpaceDE w:val="0"/>
        <w:autoSpaceDN w:val="0"/>
        <w:adjustRightInd w:val="0"/>
        <w:jc w:val="both"/>
        <w:rPr>
          <w:rFonts w:ascii="Arial Narrow" w:hAnsi="Arial Narrow" w:cs="Calibri"/>
          <w:color w:val="000000"/>
          <w:sz w:val="22"/>
          <w:szCs w:val="22"/>
          <w:lang w:val="it-IT" w:eastAsia="it-IT"/>
        </w:rPr>
      </w:pPr>
      <w:r w:rsidRPr="00F620DE">
        <w:rPr>
          <w:rFonts w:ascii="Arial Narrow" w:hAnsi="Arial Narrow" w:cs="Calibri"/>
          <w:color w:val="000000"/>
          <w:sz w:val="22"/>
          <w:szCs w:val="22"/>
          <w:lang w:val="it-IT" w:eastAsia="it-IT"/>
        </w:rPr>
        <w:t xml:space="preserve">L’informatizzazione dei processi è volta a conseguire l’automazione, l’esecuzione, il controllo e l’ottimizzazione di processi interni all’organizzazione e costituisce, pertanto, il mezzo principale per la transizione dalla gestione analogica del procedimento amministrativo al digitale. Attraverso la previsione della tracciabilità delle fasi fondamentali dei processi </w:t>
      </w:r>
      <w:r w:rsidR="00046AC3" w:rsidRPr="00F620DE">
        <w:rPr>
          <w:rFonts w:ascii="Arial Narrow" w:hAnsi="Arial Narrow" w:cs="Calibri"/>
          <w:color w:val="000000"/>
          <w:sz w:val="22"/>
          <w:szCs w:val="22"/>
          <w:lang w:val="it-IT" w:eastAsia="it-IT"/>
        </w:rPr>
        <w:t>di una Organizzazione</w:t>
      </w:r>
      <w:r w:rsidRPr="00F620DE">
        <w:rPr>
          <w:rFonts w:ascii="Arial Narrow" w:hAnsi="Arial Narrow" w:cs="Calibri"/>
          <w:color w:val="000000"/>
          <w:sz w:val="22"/>
          <w:szCs w:val="22"/>
          <w:lang w:val="it-IT" w:eastAsia="it-IT"/>
        </w:rPr>
        <w:t xml:space="preserve"> e l’individuazione delle responsabilità per ciascuna fase (</w:t>
      </w:r>
      <w:r w:rsidRPr="00F620DE">
        <w:rPr>
          <w:rFonts w:ascii="Arial Narrow" w:hAnsi="Arial Narrow" w:cs="Calibri"/>
          <w:i/>
          <w:iCs/>
          <w:color w:val="000000"/>
          <w:sz w:val="22"/>
          <w:szCs w:val="22"/>
          <w:lang w:val="it-IT" w:eastAsia="it-IT"/>
        </w:rPr>
        <w:t xml:space="preserve">workflow management </w:t>
      </w:r>
      <w:r w:rsidR="00184D54" w:rsidRPr="00F620DE">
        <w:rPr>
          <w:rFonts w:ascii="Arial Narrow" w:hAnsi="Arial Narrow" w:cs="Calibri"/>
          <w:i/>
          <w:iCs/>
          <w:color w:val="000000"/>
          <w:sz w:val="22"/>
          <w:szCs w:val="22"/>
          <w:lang w:val="it-IT" w:eastAsia="it-IT"/>
        </w:rPr>
        <w:t>system</w:t>
      </w:r>
      <w:r w:rsidR="00184D54" w:rsidRPr="00F620DE">
        <w:rPr>
          <w:rFonts w:ascii="Arial Narrow" w:hAnsi="Arial Narrow" w:cs="Calibri"/>
          <w:color w:val="000000"/>
          <w:sz w:val="22"/>
          <w:szCs w:val="22"/>
          <w:lang w:val="it-IT" w:eastAsia="it-IT"/>
        </w:rPr>
        <w:t>) si</w:t>
      </w:r>
      <w:r w:rsidR="00046AC3" w:rsidRPr="00F620DE">
        <w:rPr>
          <w:rFonts w:ascii="Arial Narrow" w:hAnsi="Arial Narrow" w:cs="Calibri"/>
          <w:color w:val="000000"/>
          <w:sz w:val="22"/>
          <w:szCs w:val="22"/>
          <w:lang w:val="it-IT" w:eastAsia="it-IT"/>
        </w:rPr>
        <w:t xml:space="preserve"> </w:t>
      </w:r>
      <w:r w:rsidRPr="00F620DE">
        <w:rPr>
          <w:rFonts w:ascii="Arial Narrow" w:hAnsi="Arial Narrow" w:cs="Calibri"/>
          <w:color w:val="000000"/>
          <w:sz w:val="22"/>
          <w:szCs w:val="22"/>
          <w:lang w:val="it-IT" w:eastAsia="it-IT"/>
        </w:rPr>
        <w:t>riduce il rischio di flussi informativi non controllabili e favorisce l’accesso telematico a dati e documenti, ottenendo, così, una migliore e più efficace circolarità delle</w:t>
      </w:r>
      <w:r w:rsidR="00046AC3" w:rsidRPr="00F620DE">
        <w:rPr>
          <w:rFonts w:ascii="Arial Narrow" w:hAnsi="Arial Narrow" w:cs="Calibri"/>
          <w:color w:val="000000"/>
          <w:sz w:val="22"/>
          <w:szCs w:val="22"/>
          <w:lang w:val="it-IT" w:eastAsia="it-IT"/>
        </w:rPr>
        <w:t xml:space="preserve"> informazioni all’interno dell’O</w:t>
      </w:r>
      <w:r w:rsidRPr="00F620DE">
        <w:rPr>
          <w:rFonts w:ascii="Arial Narrow" w:hAnsi="Arial Narrow" w:cs="Calibri"/>
          <w:color w:val="000000"/>
          <w:sz w:val="22"/>
          <w:szCs w:val="22"/>
          <w:lang w:val="it-IT" w:eastAsia="it-IT"/>
        </w:rPr>
        <w:t>rganizzazione e il monitoraggio del rispet</w:t>
      </w:r>
      <w:r w:rsidR="00046AC3" w:rsidRPr="00F620DE">
        <w:rPr>
          <w:rFonts w:ascii="Arial Narrow" w:hAnsi="Arial Narrow" w:cs="Calibri"/>
          <w:color w:val="000000"/>
          <w:sz w:val="22"/>
          <w:szCs w:val="22"/>
          <w:lang w:val="it-IT" w:eastAsia="it-IT"/>
        </w:rPr>
        <w:t>to dei termini procedimentali. T</w:t>
      </w:r>
      <w:r w:rsidRPr="00F620DE">
        <w:rPr>
          <w:rFonts w:ascii="Arial Narrow" w:hAnsi="Arial Narrow" w:cs="Calibri"/>
          <w:color w:val="000000"/>
          <w:sz w:val="22"/>
          <w:szCs w:val="22"/>
          <w:lang w:val="it-IT" w:eastAsia="it-IT"/>
        </w:rPr>
        <w:t xml:space="preserve">ale misura </w:t>
      </w:r>
      <w:r w:rsidR="00184D54" w:rsidRPr="00F620DE">
        <w:rPr>
          <w:rFonts w:ascii="Arial Narrow" w:hAnsi="Arial Narrow" w:cs="Calibri"/>
          <w:color w:val="000000"/>
          <w:sz w:val="22"/>
          <w:szCs w:val="22"/>
          <w:lang w:val="it-IT" w:eastAsia="it-IT"/>
        </w:rPr>
        <w:t>dovrebbe coniugare</w:t>
      </w:r>
      <w:r w:rsidRPr="00F620DE">
        <w:rPr>
          <w:rFonts w:ascii="Arial Narrow" w:hAnsi="Arial Narrow" w:cs="Calibri"/>
          <w:color w:val="000000"/>
          <w:sz w:val="22"/>
          <w:szCs w:val="22"/>
          <w:lang w:val="it-IT" w:eastAsia="it-IT"/>
        </w:rPr>
        <w:t xml:space="preserve"> le esigenze dell’organizzazione aziendale con l’automazione dei processi ed ancora con l’utilizzo delle informazioni acquisite ai fini del controllo di gestione e della trasparenza. </w:t>
      </w:r>
      <w:r w:rsidR="00184D54" w:rsidRPr="00F620DE">
        <w:rPr>
          <w:rFonts w:ascii="Arial Narrow" w:hAnsi="Arial Narrow" w:cs="Calibri"/>
          <w:color w:val="000000"/>
          <w:sz w:val="22"/>
          <w:szCs w:val="22"/>
          <w:lang w:val="it-IT" w:eastAsia="it-IT"/>
        </w:rPr>
        <w:t>Pertanto,</w:t>
      </w:r>
      <w:r w:rsidRPr="00F620DE">
        <w:rPr>
          <w:rFonts w:ascii="Arial Narrow" w:hAnsi="Arial Narrow" w:cs="Calibri"/>
          <w:color w:val="000000"/>
          <w:sz w:val="22"/>
          <w:szCs w:val="22"/>
          <w:lang w:val="it-IT" w:eastAsia="it-IT"/>
        </w:rPr>
        <w:t xml:space="preserve"> costituisce una misura importante anche nell’ambito della strategia di prevenzione del rischio di corruzione </w:t>
      </w:r>
    </w:p>
    <w:p w14:paraId="2A8625FD" w14:textId="47EA31CA" w:rsidR="0082606C" w:rsidRPr="00F620DE" w:rsidRDefault="002B7D20" w:rsidP="00184D5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 xml:space="preserve">A norma dell’art. 1, comma 30, della l. 190/12, applicabile anche alle società partecipate dalle amministrazioni pubbliche e dalle loro controllate a norma del comma 34 del medesimo articolo, queste ultime, nel rispetto della disciplina sul diritto di accesso ai documenti amministrativi di cui al capo V della legge 7 agosto 1990, n. 241, e successive modificazioni, in materia di procedimento amministrativo, nonché a quanto disciplinato dalle nuove regole di accesso civico (FOIA), di cui al </w:t>
      </w:r>
      <w:proofErr w:type="spellStart"/>
      <w:r w:rsidRPr="00F620DE">
        <w:rPr>
          <w:rStyle w:val="Nessuno"/>
          <w:rFonts w:ascii="Arial Narrow" w:hAnsi="Arial Narrow"/>
          <w:sz w:val="22"/>
          <w:szCs w:val="22"/>
          <w:lang w:val="it-IT"/>
        </w:rPr>
        <w:t>D.Lgs.</w:t>
      </w:r>
      <w:proofErr w:type="spellEnd"/>
      <w:r w:rsidRPr="00F620DE">
        <w:rPr>
          <w:rStyle w:val="Nessuno"/>
          <w:rFonts w:ascii="Arial Narrow" w:hAnsi="Arial Narrow"/>
          <w:sz w:val="22"/>
          <w:szCs w:val="22"/>
          <w:lang w:val="it-IT"/>
        </w:rPr>
        <w:t xml:space="preserve"> 33/2013, hanno l'obbligo di rendere accessibili in ogni momento agli interessati, tramite strumenti di identificazione informatica, le informazioni relative ai provvedimenti e ai procedimenti amministrativi che li riguardano, ivi comprese quelle relative allo stato della procedura, ai relativi tempi e allo specifico ufficio competente in ogni singola fase.</w:t>
      </w:r>
    </w:p>
    <w:p w14:paraId="3A047435" w14:textId="77777777" w:rsidR="002E3ADB" w:rsidRPr="00F620DE" w:rsidRDefault="002E3ADB" w:rsidP="00184D54">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sz w:val="22"/>
          <w:szCs w:val="22"/>
          <w:u w:color="595959"/>
          <w:lang w:val="it-IT"/>
        </w:rPr>
      </w:pPr>
    </w:p>
    <w:p w14:paraId="69A9EB7C" w14:textId="50F2ECAD" w:rsidR="00617E4A" w:rsidRPr="00F46101" w:rsidRDefault="00914E78" w:rsidP="00F46101">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F46101">
        <w:rPr>
          <w:rStyle w:val="Nessuno"/>
          <w:rFonts w:ascii="Arial Narrow" w:hAnsi="Arial Narrow"/>
          <w:b/>
          <w:bCs/>
          <w:color w:val="595959" w:themeColor="text1" w:themeTint="A6"/>
          <w:sz w:val="22"/>
          <w:szCs w:val="22"/>
          <w:u w:color="595959"/>
          <w:lang w:val="it-IT"/>
        </w:rPr>
        <w:t xml:space="preserve">Misure da adottare </w:t>
      </w:r>
    </w:p>
    <w:tbl>
      <w:tblPr>
        <w:tblW w:w="61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625"/>
        <w:gridCol w:w="2055"/>
        <w:gridCol w:w="2055"/>
        <w:gridCol w:w="1027"/>
        <w:gridCol w:w="1928"/>
      </w:tblGrid>
      <w:tr w:rsidR="00B41B94" w:rsidRPr="00F620DE" w14:paraId="49D87612" w14:textId="2514316D" w:rsidTr="00835ED5">
        <w:trPr>
          <w:trHeight w:val="303"/>
          <w:tblHeader/>
        </w:trPr>
        <w:tc>
          <w:tcPr>
            <w:tcW w:w="5000" w:type="pct"/>
            <w:gridSpan w:val="6"/>
          </w:tcPr>
          <w:p w14:paraId="3616D839" w14:textId="77777777" w:rsidR="00B41B94" w:rsidRPr="00F46101" w:rsidRDefault="00B41B94" w:rsidP="00523BDB">
            <w:pPr>
              <w:pStyle w:val="Default"/>
              <w:jc w:val="center"/>
              <w:rPr>
                <w:rFonts w:ascii="Arial Narrow" w:hAnsi="Arial Narrow"/>
                <w:b/>
                <w:sz w:val="18"/>
                <w:szCs w:val="18"/>
              </w:rPr>
            </w:pPr>
            <w:r w:rsidRPr="00F46101">
              <w:rPr>
                <w:rFonts w:ascii="Arial Narrow" w:hAnsi="Arial Narrow"/>
                <w:b/>
                <w:bCs/>
                <w:sz w:val="18"/>
                <w:szCs w:val="18"/>
              </w:rPr>
              <w:t>INFORMATIZZAZIONE DEI PROCESSI</w:t>
            </w:r>
          </w:p>
          <w:p w14:paraId="12B8F40C" w14:textId="77777777" w:rsidR="00B41B94" w:rsidRPr="00F620DE" w:rsidRDefault="00B41B94" w:rsidP="00523BDB">
            <w:pPr>
              <w:pStyle w:val="Default"/>
              <w:jc w:val="center"/>
              <w:rPr>
                <w:rFonts w:ascii="Arial Narrow" w:hAnsi="Arial Narrow"/>
                <w:b/>
                <w:bCs/>
                <w:sz w:val="22"/>
                <w:szCs w:val="22"/>
              </w:rPr>
            </w:pPr>
          </w:p>
        </w:tc>
      </w:tr>
      <w:tr w:rsidR="00835ED5" w:rsidRPr="00835ED5" w14:paraId="5A5BFDC0" w14:textId="17EE9315" w:rsidTr="00835ED5">
        <w:trPr>
          <w:tblHeader/>
        </w:trPr>
        <w:tc>
          <w:tcPr>
            <w:tcW w:w="828" w:type="pct"/>
          </w:tcPr>
          <w:p w14:paraId="1036716D" w14:textId="47E22B8F" w:rsidR="00B41B94" w:rsidRPr="00835ED5" w:rsidRDefault="00B41B94" w:rsidP="00523BDB">
            <w:pPr>
              <w:pStyle w:val="Default"/>
              <w:rPr>
                <w:rFonts w:ascii="Arial Narrow" w:hAnsi="Arial Narrow"/>
                <w:sz w:val="16"/>
                <w:szCs w:val="16"/>
              </w:rPr>
            </w:pPr>
            <w:r w:rsidRPr="00835ED5">
              <w:rPr>
                <w:rFonts w:ascii="Arial Narrow" w:hAnsi="Arial Narrow"/>
                <w:b/>
                <w:bCs/>
                <w:sz w:val="16"/>
                <w:szCs w:val="16"/>
              </w:rPr>
              <w:t xml:space="preserve">Misure  </w:t>
            </w:r>
          </w:p>
        </w:tc>
        <w:tc>
          <w:tcPr>
            <w:tcW w:w="339" w:type="pct"/>
          </w:tcPr>
          <w:p w14:paraId="13AA10C2" w14:textId="4AADECB5" w:rsidR="00B41B94" w:rsidRPr="00835ED5" w:rsidRDefault="00B41B94" w:rsidP="00EB1B9F">
            <w:pPr>
              <w:pStyle w:val="Default"/>
              <w:rPr>
                <w:rFonts w:ascii="Arial Narrow" w:hAnsi="Arial Narrow"/>
                <w:sz w:val="16"/>
                <w:szCs w:val="16"/>
              </w:rPr>
            </w:pPr>
            <w:r w:rsidRPr="00835ED5">
              <w:rPr>
                <w:rFonts w:ascii="Arial Narrow" w:hAnsi="Arial Narrow"/>
                <w:b/>
                <w:bCs/>
                <w:sz w:val="16"/>
                <w:szCs w:val="16"/>
              </w:rPr>
              <w:t xml:space="preserve">Tempi  </w:t>
            </w:r>
          </w:p>
        </w:tc>
        <w:tc>
          <w:tcPr>
            <w:tcW w:w="1115" w:type="pct"/>
          </w:tcPr>
          <w:p w14:paraId="7E5191C1" w14:textId="0D5EBAD7" w:rsidR="00B41B94" w:rsidRPr="00835ED5" w:rsidRDefault="00B41B94" w:rsidP="00EB1B9F">
            <w:pPr>
              <w:pStyle w:val="Default"/>
              <w:rPr>
                <w:rFonts w:ascii="Arial Narrow" w:hAnsi="Arial Narrow"/>
                <w:sz w:val="16"/>
                <w:szCs w:val="16"/>
              </w:rPr>
            </w:pPr>
            <w:r w:rsidRPr="00835ED5">
              <w:rPr>
                <w:rFonts w:ascii="Arial Narrow" w:hAnsi="Arial Narrow"/>
                <w:b/>
                <w:bCs/>
                <w:sz w:val="16"/>
                <w:szCs w:val="16"/>
              </w:rPr>
              <w:t xml:space="preserve">Risultato atteso  </w:t>
            </w:r>
          </w:p>
        </w:tc>
        <w:tc>
          <w:tcPr>
            <w:tcW w:w="1115" w:type="pct"/>
          </w:tcPr>
          <w:p w14:paraId="1A518A8F" w14:textId="063290D7" w:rsidR="00B41B94" w:rsidRPr="00835ED5" w:rsidRDefault="00B41B94" w:rsidP="00EB1B9F">
            <w:pPr>
              <w:pStyle w:val="Default"/>
              <w:rPr>
                <w:rFonts w:ascii="Arial Narrow" w:hAnsi="Arial Narrow"/>
                <w:sz w:val="16"/>
                <w:szCs w:val="16"/>
              </w:rPr>
            </w:pPr>
            <w:r w:rsidRPr="00835ED5">
              <w:rPr>
                <w:rFonts w:ascii="Arial Narrow" w:hAnsi="Arial Narrow"/>
                <w:b/>
                <w:bCs/>
                <w:sz w:val="16"/>
                <w:szCs w:val="16"/>
              </w:rPr>
              <w:t>Indicatore</w:t>
            </w:r>
          </w:p>
        </w:tc>
        <w:tc>
          <w:tcPr>
            <w:tcW w:w="557" w:type="pct"/>
          </w:tcPr>
          <w:p w14:paraId="453D43BA" w14:textId="77777777" w:rsidR="00B41B94" w:rsidRPr="00835ED5" w:rsidRDefault="00B41B94" w:rsidP="00EB1B9F">
            <w:pPr>
              <w:pStyle w:val="Default"/>
              <w:rPr>
                <w:rFonts w:ascii="Arial Narrow" w:hAnsi="Arial Narrow"/>
                <w:sz w:val="16"/>
                <w:szCs w:val="16"/>
              </w:rPr>
            </w:pPr>
            <w:r w:rsidRPr="00835ED5">
              <w:rPr>
                <w:rFonts w:ascii="Arial Narrow" w:hAnsi="Arial Narrow"/>
                <w:b/>
                <w:bCs/>
                <w:sz w:val="16"/>
                <w:szCs w:val="16"/>
              </w:rPr>
              <w:t xml:space="preserve">Soggetto responsabile </w:t>
            </w:r>
          </w:p>
        </w:tc>
        <w:tc>
          <w:tcPr>
            <w:tcW w:w="1046" w:type="pct"/>
          </w:tcPr>
          <w:p w14:paraId="368D3CCF" w14:textId="0B540817" w:rsidR="00B41B94" w:rsidRPr="00835ED5" w:rsidRDefault="00B41B94" w:rsidP="00EB1B9F">
            <w:pPr>
              <w:pStyle w:val="Default"/>
              <w:rPr>
                <w:rFonts w:ascii="Arial Narrow" w:hAnsi="Arial Narrow"/>
                <w:b/>
                <w:bCs/>
                <w:sz w:val="16"/>
                <w:szCs w:val="16"/>
              </w:rPr>
            </w:pPr>
            <w:r w:rsidRPr="00835ED5">
              <w:rPr>
                <w:rFonts w:ascii="Arial Narrow" w:hAnsi="Arial Narrow"/>
                <w:b/>
                <w:bCs/>
                <w:sz w:val="16"/>
                <w:szCs w:val="16"/>
              </w:rPr>
              <w:t xml:space="preserve">Target per anno </w:t>
            </w:r>
          </w:p>
        </w:tc>
      </w:tr>
      <w:tr w:rsidR="00576F73" w:rsidRPr="00F620DE" w14:paraId="28EF2ACD" w14:textId="4A27CB35" w:rsidTr="00835ED5">
        <w:tc>
          <w:tcPr>
            <w:tcW w:w="828" w:type="pct"/>
          </w:tcPr>
          <w:p w14:paraId="16229E05" w14:textId="5CEB4D90" w:rsidR="00B41B94" w:rsidRPr="00F46101" w:rsidRDefault="00E1346F" w:rsidP="00637D2A">
            <w:pPr>
              <w:pStyle w:val="Default"/>
              <w:rPr>
                <w:rFonts w:ascii="Arial Narrow" w:hAnsi="Arial Narrow"/>
                <w:sz w:val="16"/>
                <w:szCs w:val="16"/>
              </w:rPr>
            </w:pPr>
            <w:proofErr w:type="spellStart"/>
            <w:r w:rsidRPr="00F46101">
              <w:rPr>
                <w:rFonts w:ascii="Arial Narrow" w:hAnsi="Arial Narrow"/>
                <w:sz w:val="16"/>
                <w:szCs w:val="16"/>
              </w:rPr>
              <w:t>Assessment</w:t>
            </w:r>
            <w:proofErr w:type="spellEnd"/>
            <w:r w:rsidRPr="00F46101">
              <w:rPr>
                <w:rFonts w:ascii="Arial Narrow" w:hAnsi="Arial Narrow"/>
                <w:sz w:val="16"/>
                <w:szCs w:val="16"/>
              </w:rPr>
              <w:t xml:space="preserve"> dei processi informatizzati – proposta ed avvio di un programma </w:t>
            </w:r>
            <w:proofErr w:type="gramStart"/>
            <w:r w:rsidRPr="00F46101">
              <w:rPr>
                <w:rFonts w:ascii="Arial Narrow" w:hAnsi="Arial Narrow"/>
                <w:sz w:val="16"/>
                <w:szCs w:val="16"/>
              </w:rPr>
              <w:t>di  informatizzazione</w:t>
            </w:r>
            <w:proofErr w:type="gramEnd"/>
            <w:r w:rsidRPr="00F46101">
              <w:rPr>
                <w:rFonts w:ascii="Arial Narrow" w:hAnsi="Arial Narrow"/>
                <w:sz w:val="16"/>
                <w:szCs w:val="16"/>
              </w:rPr>
              <w:t xml:space="preserve"> dei </w:t>
            </w:r>
            <w:proofErr w:type="gramStart"/>
            <w:r w:rsidRPr="00F46101">
              <w:rPr>
                <w:rFonts w:ascii="Arial Narrow" w:hAnsi="Arial Narrow"/>
                <w:sz w:val="16"/>
                <w:szCs w:val="16"/>
              </w:rPr>
              <w:t>processi  a</w:t>
            </w:r>
            <w:proofErr w:type="gramEnd"/>
            <w:r w:rsidRPr="00F46101">
              <w:rPr>
                <w:rFonts w:ascii="Arial Narrow" w:hAnsi="Arial Narrow"/>
                <w:sz w:val="16"/>
                <w:szCs w:val="16"/>
              </w:rPr>
              <w:t xml:space="preserve"> partire dagli obblighi di pubblicazione ai sensi del d.lgs. 33/2013</w:t>
            </w:r>
          </w:p>
        </w:tc>
        <w:tc>
          <w:tcPr>
            <w:tcW w:w="339" w:type="pct"/>
          </w:tcPr>
          <w:p w14:paraId="4914F58A" w14:textId="1EDF53BD" w:rsidR="00B41B94" w:rsidRPr="00F46101" w:rsidRDefault="00E1346F" w:rsidP="007D3562">
            <w:pPr>
              <w:pStyle w:val="Default"/>
              <w:rPr>
                <w:rFonts w:ascii="Arial Narrow" w:hAnsi="Arial Narrow"/>
                <w:sz w:val="16"/>
                <w:szCs w:val="16"/>
              </w:rPr>
            </w:pPr>
            <w:r w:rsidRPr="00F46101">
              <w:rPr>
                <w:rFonts w:ascii="Arial Narrow" w:hAnsi="Arial Narrow"/>
                <w:sz w:val="16"/>
                <w:szCs w:val="16"/>
              </w:rPr>
              <w:t>Da attuare a partire dal 2025</w:t>
            </w:r>
            <w:r w:rsidR="00C52447" w:rsidRPr="00F46101">
              <w:rPr>
                <w:rFonts w:ascii="Arial Narrow" w:hAnsi="Arial Narrow"/>
                <w:sz w:val="16"/>
                <w:szCs w:val="16"/>
              </w:rPr>
              <w:t xml:space="preserve"> </w:t>
            </w:r>
          </w:p>
        </w:tc>
        <w:tc>
          <w:tcPr>
            <w:tcW w:w="1115" w:type="pct"/>
          </w:tcPr>
          <w:p w14:paraId="45F25F99" w14:textId="77777777" w:rsidR="00B41B94" w:rsidRPr="00F46101" w:rsidRDefault="00B41B94" w:rsidP="00B41B94">
            <w:pPr>
              <w:pStyle w:val="Default"/>
              <w:rPr>
                <w:rFonts w:ascii="Arial Narrow" w:hAnsi="Arial Narrow"/>
                <w:sz w:val="16"/>
                <w:szCs w:val="16"/>
              </w:rPr>
            </w:pPr>
            <w:r w:rsidRPr="00F46101">
              <w:rPr>
                <w:rFonts w:ascii="Arial Narrow" w:hAnsi="Arial Narrow"/>
                <w:sz w:val="16"/>
                <w:szCs w:val="16"/>
              </w:rPr>
              <w:t xml:space="preserve">Completamento/aggiornamento dei processi informatizzati     </w:t>
            </w:r>
          </w:p>
          <w:p w14:paraId="1746788B" w14:textId="77777777" w:rsidR="00B41B94" w:rsidRPr="00F46101" w:rsidRDefault="00B41B94" w:rsidP="00637D2A">
            <w:pPr>
              <w:pStyle w:val="Default"/>
              <w:rPr>
                <w:rFonts w:ascii="Arial Narrow" w:hAnsi="Arial Narrow"/>
                <w:sz w:val="16"/>
                <w:szCs w:val="16"/>
              </w:rPr>
            </w:pPr>
          </w:p>
        </w:tc>
        <w:tc>
          <w:tcPr>
            <w:tcW w:w="1115" w:type="pct"/>
          </w:tcPr>
          <w:p w14:paraId="058B2E83" w14:textId="3F300CD2" w:rsidR="00B41B94" w:rsidRPr="00F46101" w:rsidRDefault="00B41B94" w:rsidP="00EB1B9F">
            <w:pPr>
              <w:pStyle w:val="Default"/>
              <w:rPr>
                <w:rFonts w:ascii="Arial Narrow" w:hAnsi="Arial Narrow"/>
                <w:sz w:val="16"/>
                <w:szCs w:val="16"/>
              </w:rPr>
            </w:pPr>
            <w:r w:rsidRPr="00F46101">
              <w:rPr>
                <w:rFonts w:ascii="Arial Narrow" w:hAnsi="Arial Narrow"/>
                <w:sz w:val="16"/>
                <w:szCs w:val="16"/>
              </w:rPr>
              <w:t xml:space="preserve">Completamento/aggiornamento dei processi informatizzati     </w:t>
            </w:r>
          </w:p>
          <w:p w14:paraId="281C7CAF" w14:textId="77777777" w:rsidR="00B41B94" w:rsidRPr="00F46101" w:rsidRDefault="00B41B94" w:rsidP="00B41B94">
            <w:pPr>
              <w:pStyle w:val="Default"/>
              <w:rPr>
                <w:rFonts w:ascii="Arial Narrow" w:hAnsi="Arial Narrow"/>
                <w:sz w:val="16"/>
                <w:szCs w:val="16"/>
              </w:rPr>
            </w:pPr>
            <w:r w:rsidRPr="00F46101">
              <w:rPr>
                <w:rFonts w:ascii="Arial Narrow" w:hAnsi="Arial Narrow"/>
                <w:sz w:val="16"/>
                <w:szCs w:val="16"/>
              </w:rPr>
              <w:t xml:space="preserve">Verifica dei processi, verifica delle modalità attuative, step di </w:t>
            </w:r>
            <w:proofErr w:type="gramStart"/>
            <w:r w:rsidRPr="00F46101">
              <w:rPr>
                <w:rFonts w:ascii="Arial Narrow" w:hAnsi="Arial Narrow"/>
                <w:sz w:val="16"/>
                <w:szCs w:val="16"/>
              </w:rPr>
              <w:t>avanzamento  periodici</w:t>
            </w:r>
            <w:proofErr w:type="gramEnd"/>
            <w:r w:rsidRPr="00F46101">
              <w:rPr>
                <w:rFonts w:ascii="Arial Narrow" w:hAnsi="Arial Narrow"/>
                <w:sz w:val="16"/>
                <w:szCs w:val="16"/>
              </w:rPr>
              <w:t xml:space="preserve"> nell’attuazione </w:t>
            </w:r>
          </w:p>
          <w:p w14:paraId="47840C0A" w14:textId="18EFDE30" w:rsidR="00B41B94" w:rsidRPr="00F46101" w:rsidRDefault="000A3C1F" w:rsidP="00637D2A">
            <w:pPr>
              <w:pStyle w:val="Default"/>
              <w:rPr>
                <w:rFonts w:ascii="Arial Narrow" w:hAnsi="Arial Narrow"/>
                <w:sz w:val="16"/>
                <w:szCs w:val="16"/>
              </w:rPr>
            </w:pPr>
            <w:r w:rsidRPr="00F46101">
              <w:rPr>
                <w:rFonts w:ascii="Arial Narrow" w:hAnsi="Arial Narrow"/>
                <w:sz w:val="16"/>
                <w:szCs w:val="16"/>
              </w:rPr>
              <w:t xml:space="preserve">2025: avviato il processo di informatizzazione della procedura di validazione dei dati da pubblicare </w:t>
            </w:r>
          </w:p>
        </w:tc>
        <w:tc>
          <w:tcPr>
            <w:tcW w:w="557" w:type="pct"/>
          </w:tcPr>
          <w:p w14:paraId="2FCEBB2B" w14:textId="77777777" w:rsidR="00B41B94" w:rsidRPr="00F46101" w:rsidRDefault="00B41B94" w:rsidP="00637D2A">
            <w:pPr>
              <w:pStyle w:val="Default"/>
              <w:rPr>
                <w:rFonts w:ascii="Arial Narrow" w:hAnsi="Arial Narrow"/>
                <w:sz w:val="16"/>
                <w:szCs w:val="16"/>
              </w:rPr>
            </w:pPr>
            <w:r w:rsidRPr="00F46101">
              <w:rPr>
                <w:rFonts w:ascii="Arial Narrow" w:hAnsi="Arial Narrow"/>
                <w:sz w:val="16"/>
                <w:szCs w:val="16"/>
              </w:rPr>
              <w:t>Resp. Area Servizi</w:t>
            </w:r>
          </w:p>
        </w:tc>
        <w:tc>
          <w:tcPr>
            <w:tcW w:w="1046" w:type="pct"/>
          </w:tcPr>
          <w:tbl>
            <w:tblPr>
              <w:tblStyle w:val="Grigliatabella"/>
              <w:tblW w:w="1676" w:type="dxa"/>
              <w:tblLayout w:type="fixed"/>
              <w:tblLook w:val="04A0" w:firstRow="1" w:lastRow="0" w:firstColumn="1" w:lastColumn="0" w:noHBand="0" w:noVBand="1"/>
            </w:tblPr>
            <w:tblGrid>
              <w:gridCol w:w="537"/>
              <w:gridCol w:w="567"/>
              <w:gridCol w:w="572"/>
            </w:tblGrid>
            <w:tr w:rsidR="00A707A2" w:rsidRPr="00F46101" w14:paraId="7FDF41D6" w14:textId="77777777" w:rsidTr="00835ED5">
              <w:tc>
                <w:tcPr>
                  <w:tcW w:w="537" w:type="dxa"/>
                </w:tcPr>
                <w:p w14:paraId="5D63A861" w14:textId="71767CA4" w:rsidR="00A707A2" w:rsidRPr="00835ED5" w:rsidRDefault="00A707A2" w:rsidP="00637D2A">
                  <w:pPr>
                    <w:pStyle w:val="Default"/>
                    <w:rPr>
                      <w:rFonts w:ascii="Arial Narrow" w:hAnsi="Arial Narrow"/>
                      <w:sz w:val="14"/>
                      <w:szCs w:val="14"/>
                    </w:rPr>
                  </w:pPr>
                  <w:r w:rsidRPr="00835ED5">
                    <w:rPr>
                      <w:rFonts w:ascii="Arial Narrow" w:hAnsi="Arial Narrow"/>
                      <w:sz w:val="14"/>
                      <w:szCs w:val="14"/>
                    </w:rPr>
                    <w:t>2026</w:t>
                  </w:r>
                </w:p>
              </w:tc>
              <w:tc>
                <w:tcPr>
                  <w:tcW w:w="567" w:type="dxa"/>
                </w:tcPr>
                <w:p w14:paraId="533F6827" w14:textId="4D3AC986" w:rsidR="00A707A2" w:rsidRPr="00835ED5" w:rsidRDefault="00A707A2" w:rsidP="00637D2A">
                  <w:pPr>
                    <w:pStyle w:val="Default"/>
                    <w:rPr>
                      <w:rFonts w:ascii="Arial Narrow" w:hAnsi="Arial Narrow"/>
                      <w:sz w:val="14"/>
                      <w:szCs w:val="14"/>
                    </w:rPr>
                  </w:pPr>
                  <w:r w:rsidRPr="00835ED5">
                    <w:rPr>
                      <w:rFonts w:ascii="Arial Narrow" w:hAnsi="Arial Narrow"/>
                      <w:sz w:val="14"/>
                      <w:szCs w:val="14"/>
                    </w:rPr>
                    <w:t>2027</w:t>
                  </w:r>
                </w:p>
              </w:tc>
              <w:tc>
                <w:tcPr>
                  <w:tcW w:w="572" w:type="dxa"/>
                </w:tcPr>
                <w:p w14:paraId="428B94FB" w14:textId="3CFD9F12" w:rsidR="00A707A2" w:rsidRPr="00835ED5" w:rsidRDefault="00A707A2" w:rsidP="00637D2A">
                  <w:pPr>
                    <w:pStyle w:val="Default"/>
                    <w:rPr>
                      <w:rFonts w:ascii="Arial Narrow" w:hAnsi="Arial Narrow"/>
                      <w:sz w:val="14"/>
                      <w:szCs w:val="14"/>
                    </w:rPr>
                  </w:pPr>
                  <w:r w:rsidRPr="00835ED5">
                    <w:rPr>
                      <w:rFonts w:ascii="Arial Narrow" w:hAnsi="Arial Narrow"/>
                      <w:sz w:val="14"/>
                      <w:szCs w:val="14"/>
                    </w:rPr>
                    <w:t>2028</w:t>
                  </w:r>
                </w:p>
              </w:tc>
            </w:tr>
            <w:tr w:rsidR="00A707A2" w:rsidRPr="00F46101" w14:paraId="1385E112" w14:textId="77777777" w:rsidTr="00835ED5">
              <w:tc>
                <w:tcPr>
                  <w:tcW w:w="537" w:type="dxa"/>
                </w:tcPr>
                <w:p w14:paraId="32EDBB16" w14:textId="0CD13C29" w:rsidR="00A707A2" w:rsidRPr="00835ED5" w:rsidRDefault="00A707A2" w:rsidP="00637D2A">
                  <w:pPr>
                    <w:pStyle w:val="Default"/>
                    <w:rPr>
                      <w:rFonts w:ascii="Arial Narrow" w:hAnsi="Arial Narrow"/>
                      <w:sz w:val="14"/>
                      <w:szCs w:val="14"/>
                    </w:rPr>
                  </w:pPr>
                  <w:r w:rsidRPr="00835ED5">
                    <w:rPr>
                      <w:rFonts w:ascii="Arial Narrow" w:hAnsi="Arial Narrow"/>
                      <w:sz w:val="14"/>
                      <w:szCs w:val="14"/>
                    </w:rPr>
                    <w:t>30%</w:t>
                  </w:r>
                </w:p>
              </w:tc>
              <w:tc>
                <w:tcPr>
                  <w:tcW w:w="567" w:type="dxa"/>
                </w:tcPr>
                <w:p w14:paraId="652EF6B5" w14:textId="7F4A18C4" w:rsidR="00A707A2" w:rsidRPr="00835ED5" w:rsidRDefault="00A707A2" w:rsidP="00637D2A">
                  <w:pPr>
                    <w:pStyle w:val="Default"/>
                    <w:rPr>
                      <w:rFonts w:ascii="Arial Narrow" w:hAnsi="Arial Narrow"/>
                      <w:sz w:val="14"/>
                      <w:szCs w:val="14"/>
                    </w:rPr>
                  </w:pPr>
                  <w:r w:rsidRPr="00835ED5">
                    <w:rPr>
                      <w:rFonts w:ascii="Arial Narrow" w:hAnsi="Arial Narrow"/>
                      <w:sz w:val="14"/>
                      <w:szCs w:val="14"/>
                    </w:rPr>
                    <w:t>70%</w:t>
                  </w:r>
                </w:p>
              </w:tc>
              <w:tc>
                <w:tcPr>
                  <w:tcW w:w="572" w:type="dxa"/>
                </w:tcPr>
                <w:p w14:paraId="55BB750A" w14:textId="658D1392" w:rsidR="00A707A2" w:rsidRPr="00835ED5" w:rsidRDefault="00A707A2" w:rsidP="00637D2A">
                  <w:pPr>
                    <w:pStyle w:val="Default"/>
                    <w:rPr>
                      <w:rFonts w:ascii="Arial Narrow" w:hAnsi="Arial Narrow"/>
                      <w:sz w:val="14"/>
                      <w:szCs w:val="14"/>
                    </w:rPr>
                  </w:pPr>
                  <w:r w:rsidRPr="00835ED5">
                    <w:rPr>
                      <w:rFonts w:ascii="Arial Narrow" w:hAnsi="Arial Narrow"/>
                      <w:sz w:val="14"/>
                      <w:szCs w:val="14"/>
                    </w:rPr>
                    <w:t>100%</w:t>
                  </w:r>
                </w:p>
              </w:tc>
            </w:tr>
          </w:tbl>
          <w:p w14:paraId="73AB7D81" w14:textId="4AB72071" w:rsidR="00B41B94" w:rsidRPr="00F46101" w:rsidRDefault="00B41B94" w:rsidP="00637D2A">
            <w:pPr>
              <w:pStyle w:val="Default"/>
              <w:rPr>
                <w:rFonts w:ascii="Arial Narrow" w:hAnsi="Arial Narrow"/>
                <w:sz w:val="16"/>
                <w:szCs w:val="16"/>
              </w:rPr>
            </w:pPr>
          </w:p>
        </w:tc>
      </w:tr>
      <w:tr w:rsidR="00E94105" w:rsidRPr="00F620DE" w14:paraId="47FAA5CB" w14:textId="77777777" w:rsidTr="00835ED5">
        <w:tc>
          <w:tcPr>
            <w:tcW w:w="828" w:type="pct"/>
          </w:tcPr>
          <w:p w14:paraId="682C6F2A" w14:textId="3AABCC5F"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t xml:space="preserve">Verifica della strutturazione dell’albero </w:t>
            </w:r>
            <w:proofErr w:type="gramStart"/>
            <w:r w:rsidRPr="00F46101">
              <w:rPr>
                <w:rFonts w:ascii="Arial Narrow" w:hAnsi="Arial Narrow"/>
                <w:sz w:val="16"/>
                <w:szCs w:val="16"/>
              </w:rPr>
              <w:t>logico  della</w:t>
            </w:r>
            <w:proofErr w:type="gramEnd"/>
            <w:r w:rsidRPr="00F46101">
              <w:rPr>
                <w:rFonts w:ascii="Arial Narrow" w:hAnsi="Arial Narrow"/>
                <w:sz w:val="16"/>
                <w:szCs w:val="16"/>
              </w:rPr>
              <w:t xml:space="preserve"> sezione </w:t>
            </w:r>
            <w:r w:rsidRPr="00F46101">
              <w:rPr>
                <w:rFonts w:ascii="Arial Narrow" w:hAnsi="Arial Narrow"/>
                <w:i/>
                <w:iCs/>
                <w:sz w:val="16"/>
                <w:szCs w:val="16"/>
              </w:rPr>
              <w:t xml:space="preserve">“Società trasparente” </w:t>
            </w:r>
            <w:r w:rsidRPr="00F46101">
              <w:rPr>
                <w:rFonts w:ascii="Arial Narrow" w:hAnsi="Arial Narrow"/>
                <w:sz w:val="16"/>
                <w:szCs w:val="16"/>
              </w:rPr>
              <w:t xml:space="preserve">attraverso l’applicativo di web </w:t>
            </w:r>
            <w:proofErr w:type="spellStart"/>
            <w:r w:rsidRPr="00F46101">
              <w:rPr>
                <w:rFonts w:ascii="Arial Narrow" w:hAnsi="Arial Narrow"/>
                <w:sz w:val="16"/>
                <w:szCs w:val="16"/>
              </w:rPr>
              <w:t>crawling</w:t>
            </w:r>
            <w:proofErr w:type="spellEnd"/>
            <w:r w:rsidRPr="00F46101">
              <w:rPr>
                <w:rFonts w:ascii="Arial Narrow" w:hAnsi="Arial Narrow"/>
                <w:sz w:val="16"/>
                <w:szCs w:val="16"/>
              </w:rPr>
              <w:t xml:space="preserve"> (Trasparenz</w:t>
            </w:r>
            <w:r w:rsidR="00DF5D8E">
              <w:rPr>
                <w:rFonts w:ascii="Arial Narrow" w:hAnsi="Arial Narrow"/>
                <w:sz w:val="16"/>
                <w:szCs w:val="16"/>
              </w:rPr>
              <w:t xml:space="preserve">a </w:t>
            </w:r>
            <w:r w:rsidRPr="00F46101">
              <w:rPr>
                <w:rFonts w:ascii="Arial Narrow" w:hAnsi="Arial Narrow"/>
                <w:sz w:val="16"/>
                <w:szCs w:val="16"/>
              </w:rPr>
              <w:t>AI)</w:t>
            </w:r>
          </w:p>
        </w:tc>
        <w:tc>
          <w:tcPr>
            <w:tcW w:w="339" w:type="pct"/>
          </w:tcPr>
          <w:p w14:paraId="0BB18151" w14:textId="770F8811"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t>2026</w:t>
            </w:r>
          </w:p>
        </w:tc>
        <w:tc>
          <w:tcPr>
            <w:tcW w:w="1115" w:type="pct"/>
          </w:tcPr>
          <w:p w14:paraId="33BAB8D9" w14:textId="1B555189"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t xml:space="preserve">Individuazione e correzione delle difformità della </w:t>
            </w:r>
            <w:proofErr w:type="gramStart"/>
            <w:r w:rsidRPr="00F46101">
              <w:rPr>
                <w:rFonts w:ascii="Arial Narrow" w:hAnsi="Arial Narrow"/>
                <w:sz w:val="16"/>
                <w:szCs w:val="16"/>
              </w:rPr>
              <w:t xml:space="preserve">sezione  </w:t>
            </w:r>
            <w:r w:rsidRPr="00F46101">
              <w:rPr>
                <w:rFonts w:ascii="Arial Narrow" w:hAnsi="Arial Narrow"/>
                <w:i/>
                <w:iCs/>
                <w:sz w:val="16"/>
                <w:szCs w:val="16"/>
              </w:rPr>
              <w:t>“</w:t>
            </w:r>
            <w:proofErr w:type="gramEnd"/>
            <w:r w:rsidRPr="00F46101">
              <w:rPr>
                <w:rFonts w:ascii="Arial Narrow" w:hAnsi="Arial Narrow"/>
                <w:i/>
                <w:iCs/>
                <w:sz w:val="16"/>
                <w:szCs w:val="16"/>
              </w:rPr>
              <w:t>Società Trasparente”</w:t>
            </w:r>
          </w:p>
        </w:tc>
        <w:tc>
          <w:tcPr>
            <w:tcW w:w="1115" w:type="pct"/>
          </w:tcPr>
          <w:p w14:paraId="1D522E0F" w14:textId="6DAEAD56"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t>Pubblicazione esito verifica</w:t>
            </w:r>
          </w:p>
        </w:tc>
        <w:tc>
          <w:tcPr>
            <w:tcW w:w="557" w:type="pct"/>
          </w:tcPr>
          <w:p w14:paraId="74BDA507" w14:textId="6686A59B"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t>Resp. Area Servizi</w:t>
            </w:r>
          </w:p>
        </w:tc>
        <w:tc>
          <w:tcPr>
            <w:tcW w:w="1046" w:type="pct"/>
          </w:tcPr>
          <w:tbl>
            <w:tblPr>
              <w:tblStyle w:val="Grigliatabella"/>
              <w:tblW w:w="1818" w:type="dxa"/>
              <w:tblLayout w:type="fixed"/>
              <w:tblLook w:val="04A0" w:firstRow="1" w:lastRow="0" w:firstColumn="1" w:lastColumn="0" w:noHBand="0" w:noVBand="1"/>
            </w:tblPr>
            <w:tblGrid>
              <w:gridCol w:w="537"/>
              <w:gridCol w:w="567"/>
              <w:gridCol w:w="714"/>
            </w:tblGrid>
            <w:tr w:rsidR="00E94105" w:rsidRPr="00F46101" w14:paraId="6D6A6D9A" w14:textId="77777777" w:rsidTr="00835ED5">
              <w:tc>
                <w:tcPr>
                  <w:tcW w:w="537" w:type="dxa"/>
                </w:tcPr>
                <w:p w14:paraId="418D30A9" w14:textId="77777777" w:rsidR="00E94105" w:rsidRPr="00835ED5" w:rsidRDefault="00E94105" w:rsidP="00E94105">
                  <w:pPr>
                    <w:pStyle w:val="Default"/>
                    <w:rPr>
                      <w:rFonts w:ascii="Arial Narrow" w:hAnsi="Arial Narrow"/>
                      <w:sz w:val="14"/>
                      <w:szCs w:val="14"/>
                    </w:rPr>
                  </w:pPr>
                  <w:r w:rsidRPr="00835ED5">
                    <w:rPr>
                      <w:rFonts w:ascii="Arial Narrow" w:hAnsi="Arial Narrow"/>
                      <w:sz w:val="14"/>
                      <w:szCs w:val="14"/>
                    </w:rPr>
                    <w:t>2026</w:t>
                  </w:r>
                </w:p>
              </w:tc>
              <w:tc>
                <w:tcPr>
                  <w:tcW w:w="567" w:type="dxa"/>
                </w:tcPr>
                <w:p w14:paraId="609091D8" w14:textId="77777777" w:rsidR="00E94105" w:rsidRPr="00835ED5" w:rsidRDefault="00E94105" w:rsidP="00E94105">
                  <w:pPr>
                    <w:pStyle w:val="Default"/>
                    <w:rPr>
                      <w:rFonts w:ascii="Arial Narrow" w:hAnsi="Arial Narrow"/>
                      <w:sz w:val="14"/>
                      <w:szCs w:val="14"/>
                    </w:rPr>
                  </w:pPr>
                  <w:r w:rsidRPr="00835ED5">
                    <w:rPr>
                      <w:rFonts w:ascii="Arial Narrow" w:hAnsi="Arial Narrow"/>
                      <w:sz w:val="14"/>
                      <w:szCs w:val="14"/>
                    </w:rPr>
                    <w:t>2027</w:t>
                  </w:r>
                </w:p>
              </w:tc>
              <w:tc>
                <w:tcPr>
                  <w:tcW w:w="714" w:type="dxa"/>
                </w:tcPr>
                <w:p w14:paraId="2537EC21" w14:textId="77777777" w:rsidR="00E94105" w:rsidRPr="00835ED5" w:rsidRDefault="00E94105" w:rsidP="00E94105">
                  <w:pPr>
                    <w:pStyle w:val="Default"/>
                    <w:rPr>
                      <w:rFonts w:ascii="Arial Narrow" w:hAnsi="Arial Narrow"/>
                      <w:sz w:val="14"/>
                      <w:szCs w:val="14"/>
                    </w:rPr>
                  </w:pPr>
                  <w:r w:rsidRPr="00835ED5">
                    <w:rPr>
                      <w:rFonts w:ascii="Arial Narrow" w:hAnsi="Arial Narrow"/>
                      <w:sz w:val="14"/>
                      <w:szCs w:val="14"/>
                    </w:rPr>
                    <w:t>2028</w:t>
                  </w:r>
                </w:p>
              </w:tc>
            </w:tr>
          </w:tbl>
          <w:p w14:paraId="2A70E47F" w14:textId="26FB8EF4" w:rsidR="00E94105" w:rsidRPr="00F46101" w:rsidRDefault="00E94105" w:rsidP="00E94105">
            <w:pPr>
              <w:pStyle w:val="Default"/>
              <w:rPr>
                <w:rFonts w:ascii="Arial Narrow" w:hAnsi="Arial Narrow"/>
                <w:sz w:val="16"/>
                <w:szCs w:val="16"/>
              </w:rPr>
            </w:pPr>
            <w:r w:rsidRPr="00F46101">
              <w:rPr>
                <w:rFonts w:ascii="Arial Narrow" w:hAnsi="Arial Narrow"/>
                <w:noProof/>
                <w:sz w:val="16"/>
                <w:szCs w:val="16"/>
              </w:rPr>
              <w:drawing>
                <wp:inline distT="0" distB="0" distL="0" distR="0" wp14:anchorId="1BA7F099" wp14:editId="78136884">
                  <wp:extent cx="348342" cy="335280"/>
                  <wp:effectExtent l="0" t="0" r="0" b="0"/>
                  <wp:docPr id="351921626" name="Elemento grafico 6" descr="Bandiera da corsa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78343" name="Elemento grafico 1396878343" descr="Bandiera da corsa con riempimento a tinta unita"/>
                          <pic:cNvPicPr/>
                        </pic:nvPicPr>
                        <pic:blipFill>
                          <a:blip r:embed="rId30">
                            <a:extLst>
                              <a:ext uri="{96DAC541-7B7A-43D3-8B79-37D633B846F1}">
                                <asvg:svgBlip xmlns:asvg="http://schemas.microsoft.com/office/drawing/2016/SVG/main" r:embed="rId31"/>
                              </a:ext>
                            </a:extLst>
                          </a:blip>
                          <a:stretch>
                            <a:fillRect/>
                          </a:stretch>
                        </pic:blipFill>
                        <pic:spPr>
                          <a:xfrm>
                            <a:off x="0" y="0"/>
                            <a:ext cx="354740" cy="341438"/>
                          </a:xfrm>
                          <a:prstGeom prst="rect">
                            <a:avLst/>
                          </a:prstGeom>
                        </pic:spPr>
                      </pic:pic>
                    </a:graphicData>
                  </a:graphic>
                </wp:inline>
              </w:drawing>
            </w:r>
          </w:p>
        </w:tc>
      </w:tr>
      <w:tr w:rsidR="00E94105" w:rsidRPr="00F620DE" w14:paraId="7BB71745" w14:textId="77777777" w:rsidTr="00835ED5">
        <w:tc>
          <w:tcPr>
            <w:tcW w:w="828" w:type="pct"/>
          </w:tcPr>
          <w:p w14:paraId="2EE6D8A7" w14:textId="22C40270"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lastRenderedPageBreak/>
              <w:t xml:space="preserve">Aggiornamento struttura e </w:t>
            </w:r>
            <w:proofErr w:type="gramStart"/>
            <w:r w:rsidRPr="00F46101">
              <w:rPr>
                <w:rFonts w:ascii="Arial Narrow" w:hAnsi="Arial Narrow"/>
                <w:sz w:val="16"/>
                <w:szCs w:val="16"/>
              </w:rPr>
              <w:t>contenuti  “</w:t>
            </w:r>
            <w:proofErr w:type="gramEnd"/>
            <w:r w:rsidRPr="00F46101">
              <w:rPr>
                <w:rFonts w:ascii="Arial Narrow" w:hAnsi="Arial Narrow"/>
                <w:sz w:val="16"/>
                <w:szCs w:val="16"/>
              </w:rPr>
              <w:t xml:space="preserve"> Società trasparente” anche con riferimento ai criteri e alle regole tecniche di accessibilità per persone con disabilità visive, motorie o cognitive</w:t>
            </w:r>
          </w:p>
        </w:tc>
        <w:tc>
          <w:tcPr>
            <w:tcW w:w="339" w:type="pct"/>
          </w:tcPr>
          <w:p w14:paraId="69124F97" w14:textId="5333AAD2" w:rsidR="00E94105" w:rsidRPr="00F46101" w:rsidRDefault="00E85AAC" w:rsidP="00E94105">
            <w:pPr>
              <w:pStyle w:val="Default"/>
              <w:rPr>
                <w:rFonts w:ascii="Arial Narrow" w:hAnsi="Arial Narrow"/>
                <w:sz w:val="16"/>
                <w:szCs w:val="16"/>
              </w:rPr>
            </w:pPr>
            <w:r w:rsidRPr="00F46101">
              <w:rPr>
                <w:rFonts w:ascii="Arial Narrow" w:hAnsi="Arial Narrow"/>
                <w:sz w:val="16"/>
                <w:szCs w:val="16"/>
              </w:rPr>
              <w:t>Da attuare a partire dal 2026</w:t>
            </w:r>
          </w:p>
        </w:tc>
        <w:tc>
          <w:tcPr>
            <w:tcW w:w="1115" w:type="pct"/>
          </w:tcPr>
          <w:p w14:paraId="7E843449" w14:textId="049F2849"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t xml:space="preserve">Allineamento della Sezione </w:t>
            </w:r>
            <w:proofErr w:type="gramStart"/>
            <w:r w:rsidRPr="00F46101">
              <w:rPr>
                <w:rFonts w:ascii="Arial Narrow" w:hAnsi="Arial Narrow"/>
                <w:sz w:val="16"/>
                <w:szCs w:val="16"/>
              </w:rPr>
              <w:t>“ Società</w:t>
            </w:r>
            <w:proofErr w:type="gramEnd"/>
            <w:r w:rsidRPr="00F46101">
              <w:rPr>
                <w:rFonts w:ascii="Arial Narrow" w:hAnsi="Arial Narrow"/>
                <w:sz w:val="16"/>
                <w:szCs w:val="16"/>
              </w:rPr>
              <w:t xml:space="preserve"> Trasparente” alle norme </w:t>
            </w:r>
          </w:p>
        </w:tc>
        <w:tc>
          <w:tcPr>
            <w:tcW w:w="1115" w:type="pct"/>
          </w:tcPr>
          <w:p w14:paraId="30D6CBF5" w14:textId="69D083D0"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t xml:space="preserve">Stato di avanzamento interventi di allineamento della sezione </w:t>
            </w:r>
            <w:r w:rsidRPr="00F46101">
              <w:rPr>
                <w:rFonts w:ascii="Arial Narrow" w:hAnsi="Arial Narrow"/>
                <w:i/>
                <w:iCs/>
                <w:sz w:val="16"/>
                <w:szCs w:val="16"/>
              </w:rPr>
              <w:t>Società Trasparente</w:t>
            </w:r>
          </w:p>
        </w:tc>
        <w:tc>
          <w:tcPr>
            <w:tcW w:w="557" w:type="pct"/>
          </w:tcPr>
          <w:p w14:paraId="3B5B3E29" w14:textId="549BF040" w:rsidR="00E94105" w:rsidRPr="00F46101" w:rsidRDefault="00E94105" w:rsidP="00E94105">
            <w:pPr>
              <w:pStyle w:val="Default"/>
              <w:rPr>
                <w:rFonts w:ascii="Arial Narrow" w:hAnsi="Arial Narrow"/>
                <w:sz w:val="16"/>
                <w:szCs w:val="16"/>
              </w:rPr>
            </w:pPr>
            <w:r w:rsidRPr="00F46101">
              <w:rPr>
                <w:rFonts w:ascii="Arial Narrow" w:hAnsi="Arial Narrow"/>
                <w:sz w:val="16"/>
                <w:szCs w:val="16"/>
              </w:rPr>
              <w:t>Resp. Area Servizi</w:t>
            </w:r>
          </w:p>
        </w:tc>
        <w:tc>
          <w:tcPr>
            <w:tcW w:w="1046" w:type="pct"/>
          </w:tcPr>
          <w:tbl>
            <w:tblPr>
              <w:tblStyle w:val="Grigliatabella"/>
              <w:tblW w:w="0" w:type="auto"/>
              <w:tblLayout w:type="fixed"/>
              <w:tblLook w:val="04A0" w:firstRow="1" w:lastRow="0" w:firstColumn="1" w:lastColumn="0" w:noHBand="0" w:noVBand="1"/>
            </w:tblPr>
            <w:tblGrid>
              <w:gridCol w:w="537"/>
              <w:gridCol w:w="567"/>
              <w:gridCol w:w="572"/>
            </w:tblGrid>
            <w:tr w:rsidR="00E94105" w:rsidRPr="00F46101" w14:paraId="1B1F6CC7" w14:textId="77777777" w:rsidTr="00835ED5">
              <w:tc>
                <w:tcPr>
                  <w:tcW w:w="537" w:type="dxa"/>
                </w:tcPr>
                <w:p w14:paraId="585667A0" w14:textId="77777777" w:rsidR="00E94105" w:rsidRPr="00835ED5" w:rsidRDefault="00E94105" w:rsidP="00E94105">
                  <w:pPr>
                    <w:pStyle w:val="Default"/>
                    <w:rPr>
                      <w:rFonts w:ascii="Arial Narrow" w:hAnsi="Arial Narrow"/>
                      <w:sz w:val="14"/>
                      <w:szCs w:val="14"/>
                    </w:rPr>
                  </w:pPr>
                  <w:r w:rsidRPr="00835ED5">
                    <w:rPr>
                      <w:rFonts w:ascii="Arial Narrow" w:hAnsi="Arial Narrow"/>
                      <w:sz w:val="14"/>
                      <w:szCs w:val="14"/>
                    </w:rPr>
                    <w:t>2026</w:t>
                  </w:r>
                </w:p>
              </w:tc>
              <w:tc>
                <w:tcPr>
                  <w:tcW w:w="567" w:type="dxa"/>
                </w:tcPr>
                <w:p w14:paraId="05D238D3" w14:textId="77777777" w:rsidR="00E94105" w:rsidRPr="00835ED5" w:rsidRDefault="00E94105" w:rsidP="00E94105">
                  <w:pPr>
                    <w:pStyle w:val="Default"/>
                    <w:rPr>
                      <w:rFonts w:ascii="Arial Narrow" w:hAnsi="Arial Narrow"/>
                      <w:sz w:val="14"/>
                      <w:szCs w:val="14"/>
                    </w:rPr>
                  </w:pPr>
                  <w:r w:rsidRPr="00835ED5">
                    <w:rPr>
                      <w:rFonts w:ascii="Arial Narrow" w:hAnsi="Arial Narrow"/>
                      <w:sz w:val="14"/>
                      <w:szCs w:val="14"/>
                    </w:rPr>
                    <w:t>2027</w:t>
                  </w:r>
                </w:p>
              </w:tc>
              <w:tc>
                <w:tcPr>
                  <w:tcW w:w="572" w:type="dxa"/>
                </w:tcPr>
                <w:p w14:paraId="6CDAA601" w14:textId="77777777" w:rsidR="00E94105" w:rsidRPr="00835ED5" w:rsidRDefault="00E94105" w:rsidP="00E94105">
                  <w:pPr>
                    <w:pStyle w:val="Default"/>
                    <w:rPr>
                      <w:rFonts w:ascii="Arial Narrow" w:hAnsi="Arial Narrow"/>
                      <w:sz w:val="14"/>
                      <w:szCs w:val="14"/>
                    </w:rPr>
                  </w:pPr>
                  <w:r w:rsidRPr="00835ED5">
                    <w:rPr>
                      <w:rFonts w:ascii="Arial Narrow" w:hAnsi="Arial Narrow"/>
                      <w:sz w:val="14"/>
                      <w:szCs w:val="14"/>
                    </w:rPr>
                    <w:t>2028</w:t>
                  </w:r>
                </w:p>
              </w:tc>
            </w:tr>
            <w:tr w:rsidR="006416BF" w:rsidRPr="00F46101" w14:paraId="2C591C98" w14:textId="77777777" w:rsidTr="00835ED5">
              <w:tc>
                <w:tcPr>
                  <w:tcW w:w="537" w:type="dxa"/>
                </w:tcPr>
                <w:p w14:paraId="056485F3" w14:textId="51558A75" w:rsidR="006416BF" w:rsidRPr="00835ED5" w:rsidRDefault="006416BF" w:rsidP="00E94105">
                  <w:pPr>
                    <w:pStyle w:val="Default"/>
                    <w:rPr>
                      <w:rFonts w:ascii="Arial Narrow" w:hAnsi="Arial Narrow"/>
                      <w:sz w:val="14"/>
                      <w:szCs w:val="14"/>
                    </w:rPr>
                  </w:pPr>
                  <w:r w:rsidRPr="00835ED5">
                    <w:rPr>
                      <w:rFonts w:ascii="Arial Narrow" w:hAnsi="Arial Narrow"/>
                      <w:sz w:val="14"/>
                      <w:szCs w:val="14"/>
                    </w:rPr>
                    <w:t>50%</w:t>
                  </w:r>
                </w:p>
              </w:tc>
              <w:tc>
                <w:tcPr>
                  <w:tcW w:w="567" w:type="dxa"/>
                </w:tcPr>
                <w:p w14:paraId="7C7369E1" w14:textId="22E8D47D" w:rsidR="006416BF" w:rsidRPr="00835ED5" w:rsidRDefault="006416BF" w:rsidP="00E94105">
                  <w:pPr>
                    <w:pStyle w:val="Default"/>
                    <w:rPr>
                      <w:rFonts w:ascii="Arial Narrow" w:hAnsi="Arial Narrow"/>
                      <w:sz w:val="14"/>
                      <w:szCs w:val="14"/>
                    </w:rPr>
                  </w:pPr>
                  <w:r w:rsidRPr="00835ED5">
                    <w:rPr>
                      <w:rFonts w:ascii="Arial Narrow" w:hAnsi="Arial Narrow"/>
                      <w:sz w:val="14"/>
                      <w:szCs w:val="14"/>
                    </w:rPr>
                    <w:t>80%</w:t>
                  </w:r>
                </w:p>
              </w:tc>
              <w:tc>
                <w:tcPr>
                  <w:tcW w:w="572" w:type="dxa"/>
                </w:tcPr>
                <w:p w14:paraId="72B1DC30" w14:textId="11B09968" w:rsidR="006416BF" w:rsidRPr="00835ED5" w:rsidRDefault="006416BF" w:rsidP="00E94105">
                  <w:pPr>
                    <w:pStyle w:val="Default"/>
                    <w:rPr>
                      <w:rFonts w:ascii="Arial Narrow" w:hAnsi="Arial Narrow"/>
                      <w:sz w:val="14"/>
                      <w:szCs w:val="14"/>
                    </w:rPr>
                  </w:pPr>
                  <w:r w:rsidRPr="00835ED5">
                    <w:rPr>
                      <w:rFonts w:ascii="Arial Narrow" w:hAnsi="Arial Narrow"/>
                      <w:sz w:val="14"/>
                      <w:szCs w:val="14"/>
                    </w:rPr>
                    <w:t>100%</w:t>
                  </w:r>
                </w:p>
              </w:tc>
            </w:tr>
          </w:tbl>
          <w:p w14:paraId="366C81AA" w14:textId="77777777" w:rsidR="00E94105" w:rsidRPr="00F46101" w:rsidRDefault="00E94105" w:rsidP="00E94105">
            <w:pPr>
              <w:pStyle w:val="Default"/>
              <w:rPr>
                <w:rFonts w:ascii="Arial Narrow" w:hAnsi="Arial Narrow"/>
                <w:sz w:val="16"/>
                <w:szCs w:val="16"/>
              </w:rPr>
            </w:pPr>
          </w:p>
        </w:tc>
      </w:tr>
    </w:tbl>
    <w:p w14:paraId="65204619" w14:textId="0D68F932" w:rsidR="00782551" w:rsidRDefault="00782551">
      <w:pPr>
        <w:pStyle w:val="Normale1"/>
        <w:tabs>
          <w:tab w:val="left" w:pos="284"/>
          <w:tab w:val="left" w:pos="426"/>
        </w:tabs>
        <w:spacing w:before="0" w:after="0" w:line="240" w:lineRule="auto"/>
        <w:rPr>
          <w:rStyle w:val="Nessuno"/>
          <w:rFonts w:ascii="Arial Narrow" w:hAnsi="Arial Narrow"/>
          <w:b/>
          <w:bCs/>
          <w:color w:val="808080"/>
          <w:sz w:val="22"/>
          <w:szCs w:val="22"/>
          <w:u w:color="808080"/>
          <w:lang w:val="it-IT"/>
        </w:rPr>
      </w:pPr>
    </w:p>
    <w:p w14:paraId="522B753F" w14:textId="77777777" w:rsidR="00184D54" w:rsidRPr="0069200A" w:rsidRDefault="00184D54">
      <w:pPr>
        <w:pStyle w:val="Normale1"/>
        <w:tabs>
          <w:tab w:val="left" w:pos="284"/>
          <w:tab w:val="left" w:pos="426"/>
        </w:tabs>
        <w:spacing w:before="0" w:after="0" w:line="240" w:lineRule="auto"/>
        <w:rPr>
          <w:rStyle w:val="Nessuno"/>
          <w:rFonts w:ascii="Arial Narrow" w:hAnsi="Arial Narrow"/>
          <w:b/>
          <w:bCs/>
          <w:color w:val="595959" w:themeColor="text1" w:themeTint="A6"/>
          <w:sz w:val="22"/>
          <w:szCs w:val="22"/>
          <w:u w:color="808080"/>
          <w:lang w:val="it-IT"/>
        </w:rPr>
      </w:pPr>
    </w:p>
    <w:p w14:paraId="222E280B" w14:textId="77777777" w:rsidR="002E3ADB" w:rsidRPr="0069200A" w:rsidRDefault="002E3ADB" w:rsidP="00184D54">
      <w:pPr>
        <w:pStyle w:val="Titolo21"/>
        <w:tabs>
          <w:tab w:val="left" w:pos="284"/>
          <w:tab w:val="left" w:pos="426"/>
        </w:tabs>
        <w:spacing w:before="0" w:line="240" w:lineRule="auto"/>
        <w:jc w:val="both"/>
        <w:outlineLvl w:val="9"/>
        <w:rPr>
          <w:rStyle w:val="Nessuno"/>
          <w:rFonts w:ascii="Arial Narrow" w:hAnsi="Arial Narrow"/>
          <w:b/>
          <w:bCs/>
          <w:color w:val="595959" w:themeColor="text1" w:themeTint="A6"/>
          <w:sz w:val="22"/>
          <w:szCs w:val="22"/>
          <w:u w:color="808080"/>
        </w:rPr>
      </w:pPr>
      <w:bookmarkStart w:id="60" w:name="_Toc190946807"/>
      <w:r w:rsidRPr="0069200A">
        <w:rPr>
          <w:rStyle w:val="Nessuno"/>
          <w:rFonts w:ascii="Arial Narrow" w:hAnsi="Arial Narrow"/>
          <w:b/>
          <w:bCs/>
          <w:color w:val="595959" w:themeColor="text1" w:themeTint="A6"/>
          <w:sz w:val="22"/>
          <w:szCs w:val="22"/>
          <w:u w:color="808080"/>
        </w:rPr>
        <w:t>10.</w:t>
      </w:r>
      <w:r w:rsidR="004268A7" w:rsidRPr="0069200A">
        <w:rPr>
          <w:rStyle w:val="Nessuno"/>
          <w:rFonts w:ascii="Arial Narrow" w:hAnsi="Arial Narrow"/>
          <w:b/>
          <w:bCs/>
          <w:color w:val="595959" w:themeColor="text1" w:themeTint="A6"/>
          <w:sz w:val="22"/>
          <w:szCs w:val="22"/>
          <w:u w:color="808080"/>
        </w:rPr>
        <w:t>2</w:t>
      </w:r>
      <w:r w:rsidRPr="0069200A">
        <w:rPr>
          <w:rStyle w:val="Nessuno"/>
          <w:rFonts w:ascii="Arial Narrow" w:hAnsi="Arial Narrow"/>
          <w:b/>
          <w:bCs/>
          <w:color w:val="595959" w:themeColor="text1" w:themeTint="A6"/>
          <w:sz w:val="22"/>
          <w:szCs w:val="22"/>
          <w:u w:color="808080"/>
        </w:rPr>
        <w:t xml:space="preserve"> Monitoraggio sul rispetto dei termini procedimentali</w:t>
      </w:r>
      <w:bookmarkEnd w:id="60"/>
    </w:p>
    <w:p w14:paraId="5FC2E43E" w14:textId="77777777" w:rsidR="002E3ADB" w:rsidRPr="00F620DE" w:rsidRDefault="002E3ADB" w:rsidP="00184D54">
      <w:pPr>
        <w:pStyle w:val="Normale1"/>
        <w:tabs>
          <w:tab w:val="left" w:pos="284"/>
          <w:tab w:val="left" w:pos="426"/>
        </w:tabs>
        <w:spacing w:before="0" w:after="0" w:line="240" w:lineRule="auto"/>
        <w:jc w:val="both"/>
        <w:rPr>
          <w:rStyle w:val="Nessuno"/>
          <w:rFonts w:ascii="Arial Narrow" w:eastAsia="Arial Narrow" w:hAnsi="Arial Narrow" w:cs="Arial Narrow"/>
          <w:b/>
          <w:bCs/>
          <w:sz w:val="22"/>
          <w:szCs w:val="22"/>
          <w:u w:val="single"/>
          <w:lang w:val="it-IT"/>
        </w:rPr>
      </w:pPr>
    </w:p>
    <w:p w14:paraId="6CC237D4" w14:textId="111D2D99" w:rsidR="002E3ADB" w:rsidRPr="0069200A" w:rsidRDefault="002E3ADB" w:rsidP="00184D54">
      <w:pPr>
        <w:pStyle w:val="Normale1"/>
        <w:tabs>
          <w:tab w:val="left" w:pos="284"/>
          <w:tab w:val="left" w:pos="426"/>
        </w:tabs>
        <w:spacing w:before="0" w:after="0" w:line="240" w:lineRule="auto"/>
        <w:jc w:val="both"/>
        <w:rPr>
          <w:rStyle w:val="Nessuno"/>
          <w:rFonts w:ascii="Arial Narrow" w:eastAsia="Arial Narrow" w:hAnsi="Arial Narrow" w:cs="Arial Narrow"/>
          <w:b/>
          <w:bCs/>
          <w:color w:val="595959" w:themeColor="text1" w:themeTint="A6"/>
          <w:sz w:val="22"/>
          <w:szCs w:val="22"/>
          <w:u w:color="595959"/>
          <w:lang w:val="it-IT"/>
        </w:rPr>
      </w:pPr>
      <w:r w:rsidRPr="0069200A">
        <w:rPr>
          <w:rStyle w:val="Nessuno"/>
          <w:rFonts w:ascii="Arial Narrow" w:hAnsi="Arial Narrow"/>
          <w:b/>
          <w:bCs/>
          <w:color w:val="595959" w:themeColor="text1" w:themeTint="A6"/>
          <w:sz w:val="22"/>
          <w:szCs w:val="22"/>
          <w:u w:color="595959"/>
          <w:lang w:val="it-IT"/>
        </w:rPr>
        <w:t>Presidi adottati</w:t>
      </w:r>
    </w:p>
    <w:p w14:paraId="71E4C277" w14:textId="77777777" w:rsidR="002E3ADB" w:rsidRPr="00F620DE" w:rsidRDefault="002E3ADB" w:rsidP="00184D5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Il monitoraggio sul rispetto dei termini procedimentali potrebbe ipoteticamente far emergere eventuali omissioni o ritardi che possono essere sintomo di fenomeni corruttivi.</w:t>
      </w:r>
    </w:p>
    <w:p w14:paraId="70053235" w14:textId="4FB61691" w:rsidR="002E3ADB" w:rsidRPr="00F620DE" w:rsidRDefault="00184D54" w:rsidP="00184D5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Tuttavia,</w:t>
      </w:r>
      <w:r w:rsidR="002E3ADB" w:rsidRPr="00F620DE">
        <w:rPr>
          <w:rStyle w:val="Nessuno"/>
          <w:rFonts w:ascii="Arial Narrow" w:hAnsi="Arial Narrow"/>
          <w:sz w:val="22"/>
          <w:szCs w:val="22"/>
          <w:lang w:val="it-IT"/>
        </w:rPr>
        <w:t xml:space="preserve"> la Società attualmente non è soggetta agli stessi obblighi di rispetto dei termini procedimentali previsti in capo alla Pubblica Amministrazione ed inoltre non riceve istanze d</w:t>
      </w:r>
      <w:r w:rsidR="0000660C" w:rsidRPr="00F620DE">
        <w:rPr>
          <w:rStyle w:val="Nessuno"/>
          <w:rFonts w:ascii="Arial Narrow" w:hAnsi="Arial Narrow"/>
          <w:sz w:val="22"/>
          <w:szCs w:val="22"/>
          <w:lang w:val="it-IT"/>
        </w:rPr>
        <w:t>a</w:t>
      </w:r>
      <w:r w:rsidR="002E3ADB" w:rsidRPr="00F620DE">
        <w:rPr>
          <w:rStyle w:val="Nessuno"/>
          <w:rFonts w:ascii="Arial Narrow" w:hAnsi="Arial Narrow"/>
          <w:sz w:val="22"/>
          <w:szCs w:val="22"/>
          <w:lang w:val="it-IT"/>
        </w:rPr>
        <w:t xml:space="preserve"> soggetti privati </w:t>
      </w:r>
      <w:r w:rsidR="00AF27FF">
        <w:rPr>
          <w:rStyle w:val="Nessuno"/>
          <w:rFonts w:ascii="Arial Narrow" w:hAnsi="Arial Narrow"/>
          <w:sz w:val="22"/>
          <w:szCs w:val="22"/>
          <w:lang w:val="it-IT"/>
        </w:rPr>
        <w:t>per</w:t>
      </w:r>
      <w:r w:rsidR="002E3ADB" w:rsidRPr="00F620DE">
        <w:rPr>
          <w:rStyle w:val="Nessuno"/>
          <w:rFonts w:ascii="Arial Narrow" w:hAnsi="Arial Narrow"/>
          <w:sz w:val="22"/>
          <w:szCs w:val="22"/>
          <w:lang w:val="it-IT"/>
        </w:rPr>
        <w:t xml:space="preserve"> procedimenti in cui svolge ruoli autoritativi.</w:t>
      </w:r>
    </w:p>
    <w:p w14:paraId="188641A1" w14:textId="77777777" w:rsidR="00184D54" w:rsidRDefault="00184D54" w:rsidP="00184D54">
      <w:pPr>
        <w:jc w:val="both"/>
        <w:rPr>
          <w:rStyle w:val="Nessuno"/>
          <w:rFonts w:ascii="Arial Narrow" w:eastAsia="Arial Narrow" w:hAnsi="Arial Narrow" w:cs="Arial Narrow"/>
          <w:sz w:val="22"/>
          <w:szCs w:val="22"/>
          <w:lang w:val="it-IT"/>
        </w:rPr>
      </w:pPr>
    </w:p>
    <w:p w14:paraId="40DA9B73" w14:textId="6BDEA2F5" w:rsidR="002E3ADB" w:rsidRPr="0069200A" w:rsidRDefault="002E3ADB" w:rsidP="00184D54">
      <w:pPr>
        <w:jc w:val="both"/>
        <w:rPr>
          <w:rStyle w:val="Nessuno"/>
          <w:rFonts w:ascii="Arial Narrow" w:eastAsia="Arial Narrow" w:hAnsi="Arial Narrow" w:cs="Arial Narrow"/>
          <w:b/>
          <w:bCs/>
          <w:color w:val="595959" w:themeColor="text1" w:themeTint="A6"/>
          <w:sz w:val="22"/>
          <w:szCs w:val="22"/>
          <w:u w:color="595959"/>
          <w:lang w:val="it-IT"/>
        </w:rPr>
      </w:pPr>
      <w:r w:rsidRPr="0069200A">
        <w:rPr>
          <w:rStyle w:val="Nessuno"/>
          <w:rFonts w:ascii="Arial Narrow" w:hAnsi="Arial Narrow"/>
          <w:b/>
          <w:bCs/>
          <w:color w:val="595959" w:themeColor="text1" w:themeTint="A6"/>
          <w:sz w:val="22"/>
          <w:szCs w:val="22"/>
          <w:u w:color="595959"/>
          <w:lang w:val="it-IT"/>
        </w:rPr>
        <w:t>Misure da adottare</w:t>
      </w:r>
    </w:p>
    <w:p w14:paraId="1D8A7182" w14:textId="77777777" w:rsidR="002E3ADB" w:rsidRPr="00F620DE" w:rsidRDefault="002E3ADB" w:rsidP="00184D54">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Alla luce del vigente quadro normativo non si ritiene che la Società debba adottare misure specifiche di monitoraggio di tali termini in quanto sotto tale profilo non si rilevano possibili rischi di corruzione.</w:t>
      </w:r>
    </w:p>
    <w:p w14:paraId="63313CD3" w14:textId="77777777" w:rsidR="0036156D" w:rsidRDefault="0036156D" w:rsidP="00184D54">
      <w:pPr>
        <w:pStyle w:val="Normale1"/>
        <w:widowControl w:val="0"/>
        <w:spacing w:before="0" w:after="0" w:line="240" w:lineRule="auto"/>
        <w:jc w:val="both"/>
        <w:rPr>
          <w:rStyle w:val="Nessuno"/>
          <w:rFonts w:ascii="Arial Narrow" w:hAnsi="Arial Narrow"/>
          <w:b/>
          <w:bCs/>
          <w:color w:val="808080"/>
          <w:sz w:val="22"/>
          <w:szCs w:val="22"/>
          <w:u w:color="808080"/>
          <w:lang w:val="it-IT"/>
        </w:rPr>
      </w:pPr>
    </w:p>
    <w:p w14:paraId="72F7581F" w14:textId="77777777" w:rsidR="0036156D" w:rsidRPr="00F620DE" w:rsidRDefault="0036156D" w:rsidP="00184D54">
      <w:pPr>
        <w:pStyle w:val="Normale1"/>
        <w:widowControl w:val="0"/>
        <w:spacing w:before="0" w:after="0" w:line="240" w:lineRule="auto"/>
        <w:jc w:val="both"/>
        <w:rPr>
          <w:rStyle w:val="Nessuno"/>
          <w:rFonts w:ascii="Arial Narrow" w:hAnsi="Arial Narrow"/>
          <w:b/>
          <w:bCs/>
          <w:color w:val="808080"/>
          <w:sz w:val="22"/>
          <w:szCs w:val="22"/>
          <w:u w:color="808080"/>
          <w:lang w:val="it-IT"/>
        </w:rPr>
      </w:pPr>
    </w:p>
    <w:p w14:paraId="15FC8591" w14:textId="48820959" w:rsidR="00C00C88" w:rsidRPr="0069200A" w:rsidRDefault="00C00C88" w:rsidP="00184D54">
      <w:pPr>
        <w:pStyle w:val="Normale1"/>
        <w:widowControl w:val="0"/>
        <w:spacing w:before="0" w:after="0" w:line="240" w:lineRule="auto"/>
        <w:jc w:val="both"/>
        <w:rPr>
          <w:rStyle w:val="Nessuno"/>
          <w:rFonts w:ascii="Arial Narrow" w:hAnsi="Arial Narrow"/>
          <w:b/>
          <w:bCs/>
          <w:color w:val="595959" w:themeColor="text1" w:themeTint="A6"/>
          <w:sz w:val="22"/>
          <w:szCs w:val="22"/>
          <w:u w:color="808080"/>
          <w:lang w:val="it-IT"/>
        </w:rPr>
      </w:pPr>
      <w:r w:rsidRPr="0069200A">
        <w:rPr>
          <w:rStyle w:val="Nessuno"/>
          <w:rFonts w:ascii="Arial Narrow" w:hAnsi="Arial Narrow"/>
          <w:b/>
          <w:bCs/>
          <w:color w:val="595959" w:themeColor="text1" w:themeTint="A6"/>
          <w:sz w:val="22"/>
          <w:szCs w:val="22"/>
          <w:u w:color="808080"/>
          <w:lang w:val="it-IT"/>
        </w:rPr>
        <w:t>10.</w:t>
      </w:r>
      <w:r w:rsidR="004268A7" w:rsidRPr="0069200A">
        <w:rPr>
          <w:rStyle w:val="Nessuno"/>
          <w:rFonts w:ascii="Arial Narrow" w:hAnsi="Arial Narrow"/>
          <w:b/>
          <w:bCs/>
          <w:color w:val="595959" w:themeColor="text1" w:themeTint="A6"/>
          <w:sz w:val="22"/>
          <w:szCs w:val="22"/>
          <w:u w:color="808080"/>
          <w:lang w:val="it-IT"/>
        </w:rPr>
        <w:t>3</w:t>
      </w:r>
      <w:r w:rsidRPr="0069200A">
        <w:rPr>
          <w:rStyle w:val="Nessuno"/>
          <w:rFonts w:ascii="Arial Narrow" w:hAnsi="Arial Narrow"/>
          <w:b/>
          <w:bCs/>
          <w:color w:val="595959" w:themeColor="text1" w:themeTint="A6"/>
          <w:sz w:val="22"/>
          <w:szCs w:val="22"/>
          <w:u w:color="808080"/>
          <w:lang w:val="it-IT"/>
        </w:rPr>
        <w:t xml:space="preserve"> INTEGRAZIONE DELLE MISURE DI PREVENZIONE DELLA CORRUZIONE CON GLI STRUMENTI </w:t>
      </w:r>
      <w:r w:rsidR="00184D54" w:rsidRPr="0069200A">
        <w:rPr>
          <w:rStyle w:val="Nessuno"/>
          <w:rFonts w:ascii="Arial Narrow" w:hAnsi="Arial Narrow"/>
          <w:b/>
          <w:bCs/>
          <w:color w:val="595959" w:themeColor="text1" w:themeTint="A6"/>
          <w:sz w:val="22"/>
          <w:szCs w:val="22"/>
          <w:u w:color="808080"/>
          <w:lang w:val="it-IT"/>
        </w:rPr>
        <w:t>DI GESTIONE</w:t>
      </w:r>
      <w:r w:rsidRPr="0069200A">
        <w:rPr>
          <w:rStyle w:val="Nessuno"/>
          <w:rFonts w:ascii="Arial Narrow" w:hAnsi="Arial Narrow"/>
          <w:b/>
          <w:bCs/>
          <w:color w:val="595959" w:themeColor="text1" w:themeTint="A6"/>
          <w:sz w:val="22"/>
          <w:szCs w:val="22"/>
          <w:u w:color="808080"/>
          <w:lang w:val="it-IT"/>
        </w:rPr>
        <w:t xml:space="preserve"> E MONITORAGGIO PREVISTI DALLA UNI ISO 37001 </w:t>
      </w:r>
      <w:r w:rsidR="004226DB" w:rsidRPr="0069200A">
        <w:rPr>
          <w:rStyle w:val="Nessuno"/>
          <w:rFonts w:ascii="Arial Narrow" w:hAnsi="Arial Narrow"/>
          <w:b/>
          <w:bCs/>
          <w:color w:val="595959" w:themeColor="text1" w:themeTint="A6"/>
          <w:sz w:val="22"/>
          <w:szCs w:val="22"/>
          <w:u w:color="808080"/>
          <w:lang w:val="it-IT"/>
        </w:rPr>
        <w:t xml:space="preserve"> </w:t>
      </w:r>
    </w:p>
    <w:p w14:paraId="7E78172F" w14:textId="77777777" w:rsidR="00864055" w:rsidRPr="00F620DE" w:rsidRDefault="00864055" w:rsidP="00184D54">
      <w:pPr>
        <w:pStyle w:val="Normale1"/>
        <w:widowControl w:val="0"/>
        <w:spacing w:before="0" w:after="0" w:line="240" w:lineRule="auto"/>
        <w:jc w:val="both"/>
        <w:rPr>
          <w:rStyle w:val="Nessuno"/>
          <w:rFonts w:ascii="Arial Narrow" w:hAnsi="Arial Narrow"/>
          <w:sz w:val="22"/>
          <w:szCs w:val="22"/>
          <w:lang w:val="it-IT"/>
        </w:rPr>
      </w:pPr>
    </w:p>
    <w:p w14:paraId="601E563E" w14:textId="3CD66B0E" w:rsidR="008B6D2D" w:rsidRPr="00F620DE" w:rsidRDefault="00C00C88" w:rsidP="00184D54">
      <w:pPr>
        <w:pStyle w:val="Normale1"/>
        <w:widowControl w:val="0"/>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Poiché la Società, anche al fine di rafforzare il presidio in termini di prevenzione della corruzione, ha deciso di adottare un sistema di gestione conform</w:t>
      </w:r>
      <w:r w:rsidR="008B6D2D" w:rsidRPr="00F620DE">
        <w:rPr>
          <w:rStyle w:val="Nessuno"/>
          <w:rFonts w:ascii="Arial Narrow" w:hAnsi="Arial Narrow"/>
          <w:sz w:val="22"/>
          <w:szCs w:val="22"/>
          <w:lang w:val="it-IT"/>
        </w:rPr>
        <w:t xml:space="preserve">e alla norma UNI ISO 37001, attribuendo al RPCT il ruolo di responsabilità di questo obiettivo.  Nel corso del 2024 </w:t>
      </w:r>
      <w:r w:rsidR="00184D54" w:rsidRPr="00F620DE">
        <w:rPr>
          <w:rStyle w:val="Nessuno"/>
          <w:rFonts w:ascii="Arial Narrow" w:hAnsi="Arial Narrow"/>
          <w:sz w:val="22"/>
          <w:szCs w:val="22"/>
          <w:lang w:val="it-IT"/>
        </w:rPr>
        <w:t>tale Sistema</w:t>
      </w:r>
      <w:r w:rsidR="008B6D2D" w:rsidRPr="00F620DE">
        <w:rPr>
          <w:rStyle w:val="Nessuno"/>
          <w:rFonts w:ascii="Arial Narrow" w:hAnsi="Arial Narrow"/>
          <w:sz w:val="22"/>
          <w:szCs w:val="22"/>
          <w:lang w:val="it-IT"/>
        </w:rPr>
        <w:t xml:space="preserve"> di prevenzione della corruzione ha ottenuto la certificazione da parte di un ente terzo accreditato. </w:t>
      </w:r>
    </w:p>
    <w:p w14:paraId="06DF5F38" w14:textId="747A0DD3" w:rsidR="00C00C88" w:rsidRPr="00F620DE" w:rsidRDefault="00D41634" w:rsidP="00184D54">
      <w:pPr>
        <w:pStyle w:val="Normale1"/>
        <w:widowControl w:val="0"/>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A</w:t>
      </w:r>
      <w:r w:rsidR="008B6D2D" w:rsidRPr="00F620DE">
        <w:rPr>
          <w:rStyle w:val="Nessuno"/>
          <w:rFonts w:ascii="Arial Narrow" w:hAnsi="Arial Narrow"/>
          <w:sz w:val="22"/>
          <w:szCs w:val="22"/>
          <w:lang w:val="it-IT"/>
        </w:rPr>
        <w:t>nche</w:t>
      </w:r>
      <w:r w:rsidRPr="00F620DE">
        <w:rPr>
          <w:rStyle w:val="Nessuno"/>
          <w:rFonts w:ascii="Arial Narrow" w:hAnsi="Arial Narrow"/>
          <w:sz w:val="22"/>
          <w:szCs w:val="22"/>
          <w:lang w:val="it-IT"/>
        </w:rPr>
        <w:t xml:space="preserve"> al fine </w:t>
      </w:r>
      <w:r w:rsidR="008B6D2D" w:rsidRPr="00F620DE">
        <w:rPr>
          <w:rStyle w:val="Nessuno"/>
          <w:rFonts w:ascii="Arial Narrow" w:hAnsi="Arial Narrow"/>
          <w:sz w:val="22"/>
          <w:szCs w:val="22"/>
          <w:lang w:val="it-IT"/>
        </w:rPr>
        <w:t xml:space="preserve"> </w:t>
      </w:r>
      <w:r w:rsidR="00C00C88"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 xml:space="preserve"> di mantenere attivo e   pienamente integrato con il Modello Organizzativo 231-190 tale sistema, vengono confermate alcune misure quali:    </w:t>
      </w:r>
    </w:p>
    <w:p w14:paraId="4254A0E4" w14:textId="77777777" w:rsidR="005E5DEB" w:rsidRPr="00F620DE" w:rsidRDefault="005E5DEB" w:rsidP="00C00C88">
      <w:pPr>
        <w:pStyle w:val="Normale1"/>
        <w:widowControl w:val="0"/>
        <w:spacing w:before="0" w:after="0" w:line="240" w:lineRule="auto"/>
        <w:jc w:val="both"/>
        <w:rPr>
          <w:rStyle w:val="Nessuno"/>
          <w:rFonts w:ascii="Arial Narrow" w:hAnsi="Arial Narrow"/>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322"/>
        <w:gridCol w:w="1322"/>
        <w:gridCol w:w="1586"/>
        <w:gridCol w:w="1586"/>
      </w:tblGrid>
      <w:tr w:rsidR="002B3A8A" w:rsidRPr="00F620DE" w14:paraId="1C8B9344" w14:textId="72B08C7B" w:rsidTr="00184D54">
        <w:tc>
          <w:tcPr>
            <w:tcW w:w="1124" w:type="pct"/>
          </w:tcPr>
          <w:p w14:paraId="43AD117C" w14:textId="77777777" w:rsidR="002B3A8A" w:rsidRPr="00F620DE" w:rsidRDefault="002B3A8A" w:rsidP="002B3A8A">
            <w:pPr>
              <w:pStyle w:val="Default"/>
              <w:rPr>
                <w:rFonts w:ascii="Arial Narrow" w:hAnsi="Arial Narrow" w:cs="Calibri"/>
                <w:sz w:val="18"/>
                <w:szCs w:val="18"/>
              </w:rPr>
            </w:pPr>
            <w:r w:rsidRPr="00F620DE">
              <w:rPr>
                <w:rFonts w:ascii="Arial Narrow" w:hAnsi="Arial Narrow" w:cs="Calibri"/>
                <w:b/>
                <w:bCs/>
                <w:sz w:val="18"/>
                <w:szCs w:val="18"/>
              </w:rPr>
              <w:t xml:space="preserve">AZIONI </w:t>
            </w:r>
          </w:p>
        </w:tc>
        <w:tc>
          <w:tcPr>
            <w:tcW w:w="881" w:type="pct"/>
          </w:tcPr>
          <w:p w14:paraId="3903B220" w14:textId="77777777" w:rsidR="002B3A8A" w:rsidRPr="00F620DE" w:rsidRDefault="002B3A8A" w:rsidP="002B3A8A">
            <w:pPr>
              <w:pStyle w:val="Default"/>
              <w:rPr>
                <w:rFonts w:ascii="Arial Narrow" w:hAnsi="Arial Narrow" w:cs="Calibri"/>
                <w:sz w:val="18"/>
                <w:szCs w:val="18"/>
              </w:rPr>
            </w:pPr>
            <w:r w:rsidRPr="00F620DE">
              <w:rPr>
                <w:rFonts w:ascii="Arial Narrow" w:hAnsi="Arial Narrow" w:cs="Calibri"/>
                <w:b/>
                <w:bCs/>
                <w:sz w:val="18"/>
                <w:szCs w:val="18"/>
              </w:rPr>
              <w:t xml:space="preserve">INDICATORI DI ATTUAZIONE </w:t>
            </w:r>
          </w:p>
        </w:tc>
        <w:tc>
          <w:tcPr>
            <w:tcW w:w="881" w:type="pct"/>
          </w:tcPr>
          <w:p w14:paraId="5DD55708" w14:textId="77777777" w:rsidR="002B3A8A" w:rsidRPr="00F620DE" w:rsidRDefault="002B3A8A" w:rsidP="002B3A8A">
            <w:pPr>
              <w:pStyle w:val="Default"/>
              <w:rPr>
                <w:rFonts w:ascii="Arial Narrow" w:hAnsi="Arial Narrow" w:cs="Calibri"/>
                <w:sz w:val="18"/>
                <w:szCs w:val="18"/>
              </w:rPr>
            </w:pPr>
            <w:r w:rsidRPr="00F620DE">
              <w:rPr>
                <w:rFonts w:ascii="Arial Narrow" w:hAnsi="Arial Narrow" w:cs="Calibri"/>
                <w:b/>
                <w:bCs/>
                <w:sz w:val="18"/>
                <w:szCs w:val="18"/>
              </w:rPr>
              <w:t xml:space="preserve">RISULTATO ATTESO </w:t>
            </w:r>
          </w:p>
        </w:tc>
        <w:tc>
          <w:tcPr>
            <w:tcW w:w="1057" w:type="pct"/>
          </w:tcPr>
          <w:p w14:paraId="5C78ACD7" w14:textId="77777777" w:rsidR="002B3A8A" w:rsidRPr="00F620DE" w:rsidRDefault="002B3A8A" w:rsidP="002B3A8A">
            <w:pPr>
              <w:pStyle w:val="Default"/>
              <w:rPr>
                <w:rFonts w:ascii="Arial Narrow" w:hAnsi="Arial Narrow" w:cs="Calibri"/>
                <w:sz w:val="18"/>
                <w:szCs w:val="18"/>
              </w:rPr>
            </w:pPr>
            <w:r w:rsidRPr="00F620DE">
              <w:rPr>
                <w:rFonts w:ascii="Arial Narrow" w:hAnsi="Arial Narrow" w:cs="Calibri"/>
                <w:b/>
                <w:bCs/>
                <w:sz w:val="18"/>
                <w:szCs w:val="18"/>
              </w:rPr>
              <w:t xml:space="preserve">SOGGETTO RESPONSABILE </w:t>
            </w:r>
          </w:p>
        </w:tc>
        <w:tc>
          <w:tcPr>
            <w:tcW w:w="1057" w:type="pct"/>
          </w:tcPr>
          <w:p w14:paraId="6F98CB43" w14:textId="78011198" w:rsidR="002B3A8A" w:rsidRPr="00F620DE" w:rsidRDefault="002B3A8A" w:rsidP="002B3A8A">
            <w:pPr>
              <w:pStyle w:val="Default"/>
              <w:rPr>
                <w:rFonts w:ascii="Arial Narrow" w:hAnsi="Arial Narrow" w:cs="Calibri"/>
                <w:b/>
                <w:bCs/>
                <w:sz w:val="18"/>
                <w:szCs w:val="18"/>
              </w:rPr>
            </w:pPr>
            <w:r w:rsidRPr="00F620DE">
              <w:rPr>
                <w:rFonts w:ascii="Arial Narrow" w:hAnsi="Arial Narrow" w:cs="Calibri"/>
                <w:b/>
                <w:bCs/>
                <w:sz w:val="18"/>
                <w:szCs w:val="18"/>
              </w:rPr>
              <w:t>ATTUAZIONE AL 31.12.202</w:t>
            </w:r>
            <w:r>
              <w:rPr>
                <w:rFonts w:ascii="Arial Narrow" w:hAnsi="Arial Narrow" w:cs="Calibri"/>
                <w:b/>
                <w:bCs/>
                <w:sz w:val="18"/>
                <w:szCs w:val="18"/>
              </w:rPr>
              <w:t>5</w:t>
            </w:r>
          </w:p>
        </w:tc>
      </w:tr>
      <w:tr w:rsidR="002B3A8A" w:rsidRPr="00F620DE" w14:paraId="1119CCA4" w14:textId="7C15BE83" w:rsidTr="00184D54">
        <w:tc>
          <w:tcPr>
            <w:tcW w:w="1124" w:type="pct"/>
          </w:tcPr>
          <w:p w14:paraId="319D6568" w14:textId="6AF2FCCC" w:rsidR="002B3A8A" w:rsidRPr="0069200A" w:rsidRDefault="002B3A8A" w:rsidP="002B3A8A">
            <w:pPr>
              <w:pStyle w:val="Paragrafoelenco"/>
              <w:autoSpaceDE/>
              <w:autoSpaceDN/>
              <w:spacing w:before="0" w:after="0" w:line="240" w:lineRule="auto"/>
              <w:ind w:left="0"/>
              <w:contextualSpacing/>
              <w:jc w:val="both"/>
              <w:rPr>
                <w:rFonts w:ascii="Arial Narrow" w:hAnsi="Arial Narrow"/>
                <w:color w:val="000000"/>
                <w:sz w:val="16"/>
                <w:szCs w:val="16"/>
                <w:shd w:val="clear" w:color="auto" w:fill="FFFFFF"/>
                <w:lang w:val="it-IT"/>
              </w:rPr>
            </w:pPr>
            <w:r w:rsidRPr="0069200A">
              <w:rPr>
                <w:rFonts w:ascii="Arial Narrow" w:hAnsi="Arial Narrow"/>
                <w:color w:val="000000"/>
                <w:sz w:val="16"/>
                <w:szCs w:val="16"/>
                <w:shd w:val="clear" w:color="auto" w:fill="FFFFFF"/>
                <w:lang w:val="it-IT"/>
              </w:rPr>
              <w:t>Individuazione e adozione di misure per la stabilizzazione di idoneo e adeguato supporto organizzativo a</w:t>
            </w:r>
            <w:r w:rsidR="00AB1078">
              <w:rPr>
                <w:rFonts w:ascii="Arial Narrow" w:hAnsi="Arial Narrow"/>
                <w:color w:val="000000"/>
                <w:sz w:val="16"/>
                <w:szCs w:val="16"/>
                <w:shd w:val="clear" w:color="auto" w:fill="FFFFFF"/>
                <w:lang w:val="it-IT"/>
              </w:rPr>
              <w:t>l</w:t>
            </w:r>
            <w:r w:rsidRPr="0069200A">
              <w:rPr>
                <w:rFonts w:ascii="Arial Narrow" w:hAnsi="Arial Narrow"/>
                <w:color w:val="000000"/>
                <w:sz w:val="16"/>
                <w:szCs w:val="16"/>
                <w:shd w:val="clear" w:color="auto" w:fill="FFFFFF"/>
                <w:lang w:val="it-IT"/>
              </w:rPr>
              <w:t xml:space="preserve"> RPCT</w:t>
            </w:r>
          </w:p>
          <w:p w14:paraId="7E48081E"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p>
        </w:tc>
        <w:tc>
          <w:tcPr>
            <w:tcW w:w="881" w:type="pct"/>
          </w:tcPr>
          <w:p w14:paraId="523B4A8A"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Programmazione e attuazione di misure in ambito dell’assetto organizzativo</w:t>
            </w:r>
          </w:p>
        </w:tc>
        <w:tc>
          <w:tcPr>
            <w:tcW w:w="881" w:type="pct"/>
          </w:tcPr>
          <w:p w14:paraId="47A78446"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 xml:space="preserve">Assegnazione di una figura di supporto </w:t>
            </w:r>
          </w:p>
        </w:tc>
        <w:tc>
          <w:tcPr>
            <w:tcW w:w="1057" w:type="pct"/>
          </w:tcPr>
          <w:p w14:paraId="008A39BD" w14:textId="20F47250"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Organo</w:t>
            </w:r>
            <w:r w:rsidR="00DA4A10">
              <w:rPr>
                <w:rStyle w:val="Nessuno"/>
                <w:rFonts w:ascii="Arial Narrow" w:hAnsi="Arial Narrow"/>
                <w:sz w:val="16"/>
                <w:szCs w:val="16"/>
                <w:lang w:val="it-IT"/>
              </w:rPr>
              <w:t xml:space="preserve"> </w:t>
            </w:r>
            <w:r w:rsidRPr="0069200A">
              <w:rPr>
                <w:rStyle w:val="Nessuno"/>
                <w:rFonts w:ascii="Arial Narrow" w:hAnsi="Arial Narrow"/>
                <w:sz w:val="16"/>
                <w:szCs w:val="16"/>
                <w:lang w:val="it-IT"/>
              </w:rPr>
              <w:t xml:space="preserve">Amministrativo </w:t>
            </w:r>
          </w:p>
          <w:p w14:paraId="51D5C600"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 xml:space="preserve">Direttore Generale </w:t>
            </w:r>
          </w:p>
        </w:tc>
        <w:tc>
          <w:tcPr>
            <w:tcW w:w="1057" w:type="pct"/>
          </w:tcPr>
          <w:p w14:paraId="2ADFC5BB" w14:textId="7AD75C88"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Inserita in organico e ricoperta la figura di esperto giuridico amministrativo in affiancamento</w:t>
            </w:r>
            <w:r w:rsidR="00DA4A10">
              <w:rPr>
                <w:rStyle w:val="Nessuno"/>
                <w:rFonts w:ascii="Arial Narrow" w:hAnsi="Arial Narrow"/>
                <w:sz w:val="16"/>
                <w:szCs w:val="16"/>
                <w:lang w:val="it-IT"/>
              </w:rPr>
              <w:t xml:space="preserve"> </w:t>
            </w:r>
            <w:proofErr w:type="gramStart"/>
            <w:r w:rsidRPr="0069200A">
              <w:rPr>
                <w:rStyle w:val="Nessuno"/>
                <w:rFonts w:ascii="Arial Narrow" w:hAnsi="Arial Narrow"/>
                <w:sz w:val="16"/>
                <w:szCs w:val="16"/>
                <w:lang w:val="it-IT"/>
              </w:rPr>
              <w:t>ad</w:t>
            </w:r>
            <w:proofErr w:type="gramEnd"/>
            <w:r w:rsidRPr="0069200A">
              <w:rPr>
                <w:rStyle w:val="Nessuno"/>
                <w:rFonts w:ascii="Arial Narrow" w:hAnsi="Arial Narrow"/>
                <w:sz w:val="16"/>
                <w:szCs w:val="16"/>
                <w:lang w:val="it-IT"/>
              </w:rPr>
              <w:t xml:space="preserve"> RPCT</w:t>
            </w:r>
          </w:p>
        </w:tc>
      </w:tr>
      <w:tr w:rsidR="002B3A8A" w:rsidRPr="00F620DE" w14:paraId="7AB742CF" w14:textId="26DD6A50" w:rsidTr="00184D54">
        <w:tc>
          <w:tcPr>
            <w:tcW w:w="1124" w:type="pct"/>
          </w:tcPr>
          <w:p w14:paraId="25CC57F7" w14:textId="3305D21B"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Fonts w:ascii="Arial Narrow" w:hAnsi="Arial Narrow" w:cs="Arial"/>
                <w:sz w:val="16"/>
                <w:szCs w:val="16"/>
                <w:lang w:val="it-IT"/>
              </w:rPr>
              <w:t xml:space="preserve">Conduzione e registrazione di audit </w:t>
            </w:r>
            <w:r w:rsidRPr="0069200A">
              <w:rPr>
                <w:rFonts w:ascii="Arial Narrow" w:hAnsi="Arial Narrow"/>
                <w:sz w:val="16"/>
                <w:szCs w:val="16"/>
                <w:shd w:val="clear" w:color="auto" w:fill="FFFFFF"/>
                <w:lang w:val="it-IT"/>
              </w:rPr>
              <w:t>con l’attuazione di opportuni controlli e due diligence</w:t>
            </w:r>
          </w:p>
        </w:tc>
        <w:tc>
          <w:tcPr>
            <w:tcW w:w="881" w:type="pct"/>
          </w:tcPr>
          <w:p w14:paraId="552C710C"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Definizione Programma di vigilanza</w:t>
            </w:r>
          </w:p>
        </w:tc>
        <w:tc>
          <w:tcPr>
            <w:tcW w:w="881" w:type="pct"/>
          </w:tcPr>
          <w:p w14:paraId="24F9BCDE"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Sviluppo del Programma di vigilanza</w:t>
            </w:r>
          </w:p>
        </w:tc>
        <w:tc>
          <w:tcPr>
            <w:tcW w:w="1057" w:type="pct"/>
          </w:tcPr>
          <w:p w14:paraId="1BCF4C85"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RPCT</w:t>
            </w:r>
          </w:p>
        </w:tc>
        <w:tc>
          <w:tcPr>
            <w:tcW w:w="1057" w:type="pct"/>
          </w:tcPr>
          <w:p w14:paraId="51504DAA" w14:textId="77777777" w:rsidR="0081190E"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 xml:space="preserve"> </w:t>
            </w:r>
            <w:r w:rsidR="0081190E" w:rsidRPr="0069200A">
              <w:rPr>
                <w:rStyle w:val="Nessuno"/>
                <w:rFonts w:ascii="Arial Narrow" w:hAnsi="Arial Narrow"/>
                <w:sz w:val="16"/>
                <w:szCs w:val="16"/>
                <w:lang w:val="it-IT"/>
              </w:rPr>
              <w:t xml:space="preserve"> 100% 2025</w:t>
            </w:r>
          </w:p>
          <w:p w14:paraId="3FDA58F6" w14:textId="2D8B3A82"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proofErr w:type="gramStart"/>
            <w:r w:rsidRPr="0069200A">
              <w:rPr>
                <w:rStyle w:val="Nessuno"/>
                <w:rFonts w:ascii="Arial Narrow" w:hAnsi="Arial Narrow"/>
                <w:sz w:val="16"/>
                <w:szCs w:val="16"/>
                <w:lang w:val="it-IT"/>
              </w:rPr>
              <w:t>Prosecuzione  2026</w:t>
            </w:r>
            <w:proofErr w:type="gramEnd"/>
          </w:p>
        </w:tc>
      </w:tr>
      <w:tr w:rsidR="002B3A8A" w:rsidRPr="00F620DE" w14:paraId="4D0A68D0" w14:textId="40CDF0D5" w:rsidTr="00184D54">
        <w:tc>
          <w:tcPr>
            <w:tcW w:w="1124" w:type="pct"/>
          </w:tcPr>
          <w:p w14:paraId="638AFDC0" w14:textId="0C009961" w:rsidR="002B3A8A" w:rsidRPr="0069200A" w:rsidRDefault="002B3A8A" w:rsidP="002B3A8A">
            <w:pPr>
              <w:pStyle w:val="Paragrafoelenco"/>
              <w:autoSpaceDE/>
              <w:autoSpaceDN/>
              <w:spacing w:before="0" w:after="0" w:line="240" w:lineRule="auto"/>
              <w:ind w:left="0"/>
              <w:contextualSpacing/>
              <w:jc w:val="both"/>
              <w:rPr>
                <w:rFonts w:ascii="Arial Narrow" w:hAnsi="Arial Narrow" w:cs="Arial"/>
                <w:color w:val="000000"/>
                <w:sz w:val="16"/>
                <w:szCs w:val="16"/>
                <w:lang w:val="it-IT"/>
              </w:rPr>
            </w:pPr>
            <w:r w:rsidRPr="0069200A">
              <w:rPr>
                <w:rFonts w:ascii="Arial Narrow" w:hAnsi="Arial Narrow"/>
                <w:color w:val="000000"/>
                <w:sz w:val="16"/>
                <w:szCs w:val="16"/>
                <w:lang w:val="it-IT"/>
              </w:rPr>
              <w:t xml:space="preserve">Gestione degli audit di terza parte per l’ottenimento e il mantenimento della certificazione </w:t>
            </w:r>
            <w:r w:rsidRPr="0069200A">
              <w:rPr>
                <w:rFonts w:ascii="Arial Narrow" w:hAnsi="Arial Narrow" w:cs="Arial"/>
                <w:color w:val="000000"/>
                <w:sz w:val="16"/>
                <w:szCs w:val="16"/>
                <w:lang w:val="it-IT"/>
              </w:rPr>
              <w:t>ai sensi della UNI ISO 37001</w:t>
            </w:r>
          </w:p>
          <w:p w14:paraId="6635A702"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p>
        </w:tc>
        <w:tc>
          <w:tcPr>
            <w:tcW w:w="881" w:type="pct"/>
          </w:tcPr>
          <w:p w14:paraId="5B09360A"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Atti documentali prodotti dall’ente di certificazione</w:t>
            </w:r>
          </w:p>
        </w:tc>
        <w:tc>
          <w:tcPr>
            <w:tcW w:w="881" w:type="pct"/>
          </w:tcPr>
          <w:p w14:paraId="0B6B10E0" w14:textId="0E08D4B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Mantenimento della certificazione UNI ISO 37001</w:t>
            </w:r>
          </w:p>
        </w:tc>
        <w:tc>
          <w:tcPr>
            <w:tcW w:w="1057" w:type="pct"/>
          </w:tcPr>
          <w:p w14:paraId="257322CA" w14:textId="77777777" w:rsidR="002B3A8A" w:rsidRPr="0069200A" w:rsidRDefault="002B3A8A" w:rsidP="002B3A8A">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 xml:space="preserve">Resp. Area/ </w:t>
            </w:r>
            <w:proofErr w:type="gramStart"/>
            <w:r w:rsidRPr="0069200A">
              <w:rPr>
                <w:rStyle w:val="Nessuno"/>
                <w:rFonts w:ascii="Arial Narrow" w:hAnsi="Arial Narrow"/>
                <w:sz w:val="16"/>
                <w:szCs w:val="16"/>
                <w:lang w:val="it-IT"/>
              </w:rPr>
              <w:t>Staff ;</w:t>
            </w:r>
            <w:proofErr w:type="gramEnd"/>
            <w:r w:rsidRPr="0069200A">
              <w:rPr>
                <w:rStyle w:val="Nessuno"/>
                <w:rFonts w:ascii="Arial Narrow" w:hAnsi="Arial Narrow"/>
                <w:sz w:val="16"/>
                <w:szCs w:val="16"/>
                <w:lang w:val="it-IT"/>
              </w:rPr>
              <w:t xml:space="preserve"> Direttore generale; RPCT </w:t>
            </w:r>
          </w:p>
        </w:tc>
        <w:tc>
          <w:tcPr>
            <w:tcW w:w="1057" w:type="pct"/>
          </w:tcPr>
          <w:p w14:paraId="75F785F3" w14:textId="77777777" w:rsidR="0081190E" w:rsidRPr="0069200A" w:rsidRDefault="0081190E" w:rsidP="0081190E">
            <w:pPr>
              <w:pStyle w:val="Normale1"/>
              <w:widowControl w:val="0"/>
              <w:spacing w:before="0" w:after="0" w:line="240" w:lineRule="auto"/>
              <w:jc w:val="both"/>
              <w:rPr>
                <w:rStyle w:val="Nessuno"/>
                <w:rFonts w:ascii="Arial Narrow" w:hAnsi="Arial Narrow"/>
                <w:sz w:val="16"/>
                <w:szCs w:val="16"/>
                <w:lang w:val="it-IT"/>
              </w:rPr>
            </w:pPr>
            <w:r w:rsidRPr="0069200A">
              <w:rPr>
                <w:rStyle w:val="Nessuno"/>
                <w:rFonts w:ascii="Arial Narrow" w:hAnsi="Arial Narrow"/>
                <w:sz w:val="16"/>
                <w:szCs w:val="16"/>
                <w:lang w:val="it-IT"/>
              </w:rPr>
              <w:t>100% 2025</w:t>
            </w:r>
          </w:p>
          <w:p w14:paraId="007F8D30" w14:textId="33DAB0EA" w:rsidR="002B3A8A" w:rsidRPr="0069200A" w:rsidRDefault="0081190E" w:rsidP="0081190E">
            <w:pPr>
              <w:pStyle w:val="Normale1"/>
              <w:widowControl w:val="0"/>
              <w:spacing w:before="0" w:after="0" w:line="240" w:lineRule="auto"/>
              <w:jc w:val="both"/>
              <w:rPr>
                <w:rStyle w:val="Nessuno"/>
                <w:rFonts w:ascii="Arial Narrow" w:hAnsi="Arial Narrow"/>
                <w:sz w:val="16"/>
                <w:szCs w:val="16"/>
                <w:lang w:val="it-IT"/>
              </w:rPr>
            </w:pPr>
            <w:proofErr w:type="gramStart"/>
            <w:r w:rsidRPr="0069200A">
              <w:rPr>
                <w:rStyle w:val="Nessuno"/>
                <w:rFonts w:ascii="Arial Narrow" w:hAnsi="Arial Narrow"/>
                <w:sz w:val="16"/>
                <w:szCs w:val="16"/>
                <w:lang w:val="it-IT"/>
              </w:rPr>
              <w:t>Prosecuzione  2026</w:t>
            </w:r>
            <w:proofErr w:type="gramEnd"/>
          </w:p>
        </w:tc>
      </w:tr>
    </w:tbl>
    <w:p w14:paraId="2363CDB4" w14:textId="77777777" w:rsidR="00D41634" w:rsidRPr="00F620DE" w:rsidRDefault="00782E37" w:rsidP="00782E37">
      <w:pPr>
        <w:pStyle w:val="Normale1"/>
        <w:widowControl w:val="0"/>
        <w:tabs>
          <w:tab w:val="left" w:pos="2532"/>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lastRenderedPageBreak/>
        <w:tab/>
      </w:r>
    </w:p>
    <w:p w14:paraId="4B1666C6" w14:textId="77777777" w:rsidR="000E6E16" w:rsidRPr="00F620DE" w:rsidRDefault="000E6E16">
      <w:pPr>
        <w:pStyle w:val="Normale1"/>
        <w:widowControl w:val="0"/>
        <w:spacing w:before="0" w:after="0" w:line="240" w:lineRule="auto"/>
        <w:jc w:val="both"/>
        <w:rPr>
          <w:rStyle w:val="Nessuno"/>
          <w:rFonts w:ascii="Arial Narrow" w:eastAsia="Arial Narrow" w:hAnsi="Arial Narrow" w:cs="Arial Narrow"/>
          <w:b/>
          <w:bCs/>
          <w:color w:val="808080"/>
          <w:sz w:val="22"/>
          <w:szCs w:val="22"/>
          <w:u w:color="808080"/>
          <w:lang w:val="it-IT"/>
        </w:rPr>
      </w:pPr>
    </w:p>
    <w:p w14:paraId="4F56CE43" w14:textId="77777777" w:rsidR="002E3ADB" w:rsidRPr="0069200A" w:rsidRDefault="002E3ADB" w:rsidP="00910800">
      <w:pPr>
        <w:pStyle w:val="Normale1"/>
        <w:widowControl w:val="0"/>
        <w:spacing w:before="0" w:after="0" w:line="240" w:lineRule="auto"/>
        <w:jc w:val="both"/>
        <w:rPr>
          <w:rStyle w:val="Nessuno"/>
          <w:rFonts w:ascii="Arial Narrow" w:eastAsia="Arial Narrow" w:hAnsi="Arial Narrow" w:cs="Arial Narrow"/>
          <w:b/>
          <w:bCs/>
          <w:color w:val="595959" w:themeColor="text1" w:themeTint="A6"/>
          <w:sz w:val="22"/>
          <w:szCs w:val="22"/>
          <w:lang w:val="it-IT"/>
        </w:rPr>
      </w:pPr>
      <w:r w:rsidRPr="0069200A">
        <w:rPr>
          <w:rStyle w:val="Nessuno"/>
          <w:rFonts w:ascii="Arial Narrow" w:hAnsi="Arial Narrow"/>
          <w:b/>
          <w:bCs/>
          <w:color w:val="595959" w:themeColor="text1" w:themeTint="A6"/>
          <w:sz w:val="22"/>
          <w:szCs w:val="22"/>
          <w:u w:color="808080"/>
          <w:lang w:val="it-IT"/>
        </w:rPr>
        <w:t>10.</w:t>
      </w:r>
      <w:r w:rsidR="004268A7" w:rsidRPr="0069200A">
        <w:rPr>
          <w:rStyle w:val="Nessuno"/>
          <w:rFonts w:ascii="Arial Narrow" w:hAnsi="Arial Narrow"/>
          <w:b/>
          <w:bCs/>
          <w:color w:val="595959" w:themeColor="text1" w:themeTint="A6"/>
          <w:sz w:val="22"/>
          <w:szCs w:val="22"/>
          <w:u w:color="808080"/>
          <w:lang w:val="it-IT"/>
        </w:rPr>
        <w:t>4</w:t>
      </w:r>
      <w:r w:rsidRPr="0069200A">
        <w:rPr>
          <w:rStyle w:val="Nessuno"/>
          <w:rFonts w:ascii="Arial Narrow" w:hAnsi="Arial Narrow"/>
          <w:b/>
          <w:bCs/>
          <w:color w:val="595959" w:themeColor="text1" w:themeTint="A6"/>
          <w:sz w:val="22"/>
          <w:szCs w:val="22"/>
          <w:u w:color="808080"/>
          <w:lang w:val="it-IT"/>
        </w:rPr>
        <w:t xml:space="preserve"> INTEGRAZIONE DELLE MISURE DI PREVENZIONE DELLA CORRUZIONE CON GLI STRUMENTI DI MONITORAGGIO DELLE PERFORMANCE: PIANO ANNUALE QUALITA’</w:t>
      </w:r>
    </w:p>
    <w:p w14:paraId="6E4BC7EB" w14:textId="77777777" w:rsidR="007B4A2F" w:rsidRPr="00F620DE" w:rsidRDefault="007B4A2F" w:rsidP="00910800">
      <w:pPr>
        <w:pStyle w:val="Normale1"/>
        <w:widowControl w:val="0"/>
        <w:spacing w:before="0" w:after="0" w:line="240" w:lineRule="auto"/>
        <w:jc w:val="both"/>
        <w:rPr>
          <w:rStyle w:val="Nessuno"/>
          <w:rFonts w:ascii="Arial Narrow" w:eastAsia="Arial Narrow" w:hAnsi="Arial Narrow" w:cs="Arial Narrow"/>
          <w:sz w:val="22"/>
          <w:szCs w:val="22"/>
          <w:highlight w:val="yellow"/>
          <w:lang w:val="it-IT"/>
        </w:rPr>
      </w:pPr>
    </w:p>
    <w:p w14:paraId="6C41838C" w14:textId="77777777" w:rsidR="00C00C88" w:rsidRPr="00F620DE" w:rsidRDefault="00C00C88" w:rsidP="00910800">
      <w:pPr>
        <w:pStyle w:val="Normale1"/>
        <w:widowControl w:val="0"/>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L’opportunità di garantire l’integrazione tra Piani su legalità ed integrità e Piano della Performance era già stata messa in evidenza dall’allora C.I.V.I.T. (Commissione per la valutazione, la trasparenza e l’integrità delle amministrazioni pubbliche); con delibera n. 6/2013, il concetto è stato ulteriormente rafforzato da ANAC con l’aggiornamento del PNA (determinazione 12 del 28 ottobre 2015).</w:t>
      </w:r>
    </w:p>
    <w:p w14:paraId="28607165" w14:textId="77777777" w:rsidR="00C00C88" w:rsidRPr="00F620DE" w:rsidRDefault="00C00C88" w:rsidP="00910800">
      <w:pPr>
        <w:pStyle w:val="Normale1"/>
        <w:widowControl w:val="0"/>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Coerentemente a tale impostazione, il P.T.P.C.T., già a partire dall’aggiornamento del 2016, è stato raccordato con il Piano Annuale Qualità.</w:t>
      </w:r>
    </w:p>
    <w:p w14:paraId="05AA6767" w14:textId="34B0695F" w:rsidR="00B313AB" w:rsidRPr="00F620DE" w:rsidRDefault="00B313AB" w:rsidP="00910800">
      <w:pPr>
        <w:autoSpaceDE w:val="0"/>
        <w:autoSpaceDN w:val="0"/>
        <w:adjustRightInd w:val="0"/>
        <w:jc w:val="both"/>
        <w:rPr>
          <w:rStyle w:val="Nessuno"/>
          <w:rFonts w:ascii="Arial Narrow" w:hAnsi="Arial Narrow" w:cs="CG Omega"/>
          <w:color w:val="000000"/>
          <w:sz w:val="22"/>
          <w:szCs w:val="22"/>
          <w:lang w:val="it-IT" w:eastAsia="it-IT"/>
        </w:rPr>
      </w:pPr>
      <w:r w:rsidRPr="00F620DE">
        <w:rPr>
          <w:rFonts w:ascii="Arial Narrow" w:hAnsi="Arial Narrow" w:cs="CG Omega"/>
          <w:color w:val="000000"/>
          <w:sz w:val="22"/>
          <w:szCs w:val="22"/>
          <w:lang w:val="it-IT" w:eastAsia="it-IT"/>
        </w:rPr>
        <w:t xml:space="preserve">Il D.L. n. 80 del 09 giugno 2021 ha  introdotto il “Piano integrato di attività e organizzazione”, strumento che per molte amministrazioni prevede che la pianificazione della prevenzione della corruzione e della trasparenza costituisca parte integrante, insieme agli strumenti di pianificazione, di un documento di programmazione annuale unitario dell’ente chiamato ad adottarlo (PIAO) </w:t>
      </w:r>
      <w:r w:rsidRPr="00F620DE">
        <w:rPr>
          <w:rFonts w:ascii="Arial Narrow" w:hAnsi="Arial Narrow" w:cs="CG Omega"/>
          <w:sz w:val="22"/>
          <w:szCs w:val="22"/>
          <w:lang w:val="it-IT"/>
        </w:rPr>
        <w:t xml:space="preserve">Le </w:t>
      </w:r>
      <w:r w:rsidRPr="00F620DE">
        <w:rPr>
          <w:rFonts w:ascii="Arial Narrow" w:hAnsi="Arial Narrow" w:cs="CG Omega"/>
          <w:color w:val="000000"/>
          <w:sz w:val="22"/>
          <w:szCs w:val="22"/>
          <w:lang w:val="it-IT" w:eastAsia="it-IT"/>
        </w:rPr>
        <w:t xml:space="preserve"> società in controllo pubblico non rientrano nel campo di applicazione di tale decreto, tuttavia</w:t>
      </w:r>
      <w:r w:rsidRPr="00F620DE">
        <w:rPr>
          <w:rFonts w:ascii="Arial Narrow" w:hAnsi="Arial Narrow" w:cs="CG Omega"/>
          <w:sz w:val="22"/>
          <w:szCs w:val="22"/>
          <w:lang w:val="it-IT"/>
        </w:rPr>
        <w:t xml:space="preserve"> si ritiene che  le misure di integrazione fra il PTPCT e il Piano Annuale Qualità  che </w:t>
      </w:r>
      <w:r w:rsidR="00EC01A8" w:rsidRPr="00F620DE">
        <w:rPr>
          <w:rFonts w:ascii="Arial Narrow" w:hAnsi="Arial Narrow" w:cs="CG Omega"/>
          <w:sz w:val="22"/>
          <w:szCs w:val="22"/>
          <w:lang w:val="it-IT"/>
        </w:rPr>
        <w:t>la Società ha adottato  mantenga</w:t>
      </w:r>
      <w:r w:rsidRPr="00F620DE">
        <w:rPr>
          <w:rFonts w:ascii="Arial Narrow" w:hAnsi="Arial Narrow" w:cs="CG Omega"/>
          <w:sz w:val="22"/>
          <w:szCs w:val="22"/>
          <w:lang w:val="it-IT"/>
        </w:rPr>
        <w:t>no tutto il loro valore</w:t>
      </w:r>
      <w:r w:rsidR="008569FC">
        <w:rPr>
          <w:rFonts w:ascii="Arial Narrow" w:hAnsi="Arial Narrow" w:cs="CG Omega"/>
          <w:sz w:val="22"/>
          <w:szCs w:val="22"/>
          <w:lang w:val="it-IT"/>
        </w:rPr>
        <w:t>.</w:t>
      </w:r>
      <w:r w:rsidRPr="00F620DE">
        <w:rPr>
          <w:rFonts w:ascii="Arial Narrow" w:hAnsi="Arial Narrow" w:cs="CG Omega"/>
          <w:sz w:val="22"/>
          <w:szCs w:val="22"/>
          <w:lang w:val="it-IT"/>
        </w:rPr>
        <w:t xml:space="preserve">  </w:t>
      </w:r>
    </w:p>
    <w:p w14:paraId="5F4D4B72" w14:textId="77777777" w:rsidR="00EF25F3" w:rsidRDefault="00EF25F3">
      <w:pPr>
        <w:pStyle w:val="Normale1"/>
        <w:spacing w:before="0" w:after="0" w:line="240" w:lineRule="auto"/>
        <w:ind w:left="426"/>
        <w:jc w:val="both"/>
        <w:rPr>
          <w:rStyle w:val="Nessuno"/>
          <w:rFonts w:ascii="Arial Narrow" w:eastAsia="Arial Narrow" w:hAnsi="Arial Narrow" w:cs="Arial Narrow"/>
          <w:sz w:val="22"/>
          <w:szCs w:val="22"/>
          <w:lang w:val="it-IT"/>
        </w:rPr>
      </w:pPr>
    </w:p>
    <w:p w14:paraId="1EE4033E" w14:textId="77777777" w:rsidR="000E6E16" w:rsidRPr="00F620DE" w:rsidRDefault="000E6E16">
      <w:pPr>
        <w:pStyle w:val="Normale1"/>
        <w:spacing w:before="0" w:after="0" w:line="240" w:lineRule="auto"/>
        <w:ind w:left="426"/>
        <w:jc w:val="both"/>
        <w:rPr>
          <w:rStyle w:val="Nessuno"/>
          <w:rFonts w:ascii="Arial Narrow" w:eastAsia="Arial Narrow" w:hAnsi="Arial Narrow" w:cs="Arial Narrow"/>
          <w:sz w:val="22"/>
          <w:szCs w:val="22"/>
          <w:lang w:val="it-IT"/>
        </w:rPr>
      </w:pPr>
    </w:p>
    <w:p w14:paraId="33543646" w14:textId="77777777" w:rsidR="00617E4A" w:rsidRPr="00F620DE" w:rsidRDefault="00617E4A" w:rsidP="0082606C">
      <w:pPr>
        <w:pStyle w:val="Normale1"/>
        <w:spacing w:before="0" w:after="0" w:line="240" w:lineRule="auto"/>
        <w:jc w:val="both"/>
        <w:rPr>
          <w:rStyle w:val="Nessuno"/>
          <w:rFonts w:ascii="Arial Narrow" w:eastAsia="Arial Narrow" w:hAnsi="Arial Narrow" w:cs="Arial Narrow"/>
          <w:sz w:val="22"/>
          <w:szCs w:val="22"/>
          <w:lang w:val="it-IT"/>
        </w:rPr>
      </w:pPr>
    </w:p>
    <w:p w14:paraId="40B2D773" w14:textId="77777777" w:rsidR="002E3ADB" w:rsidRPr="00F620DE" w:rsidRDefault="002E3ADB" w:rsidP="00324418">
      <w:pPr>
        <w:pStyle w:val="Titolo11"/>
        <w:numPr>
          <w:ilvl w:val="0"/>
          <w:numId w:val="94"/>
        </w:numPr>
        <w:spacing w:before="0" w:line="240" w:lineRule="auto"/>
        <w:ind w:left="357" w:hanging="357"/>
        <w:jc w:val="both"/>
        <w:outlineLvl w:val="9"/>
        <w:rPr>
          <w:rFonts w:ascii="Arial Narrow" w:eastAsia="Arial Narrow" w:hAnsi="Arial Narrow" w:cs="Arial Narrow"/>
        </w:rPr>
      </w:pPr>
      <w:bookmarkStart w:id="61" w:name="_Toc190946808"/>
      <w:r w:rsidRPr="00F620DE">
        <w:rPr>
          <w:rStyle w:val="Nessuno"/>
          <w:rFonts w:ascii="Arial Narrow" w:hAnsi="Arial Narrow"/>
          <w:u w:val="single"/>
        </w:rPr>
        <w:t>MONITORAGGIO E AGGIORNAMENTO DEL PIANO Triennale DI PREVENZIONE DELLA CORRUZIONE</w:t>
      </w:r>
      <w:bookmarkEnd w:id="61"/>
    </w:p>
    <w:p w14:paraId="28001D36" w14:textId="2C5D17EC" w:rsidR="002E3ADB" w:rsidRPr="000E6E16" w:rsidRDefault="002E3ADB" w:rsidP="00AC20AE">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eastAsia="Arial Narrow" w:hAnsi="Arial Narrow" w:cs="Arial Narrow"/>
          <w:sz w:val="22"/>
          <w:szCs w:val="22"/>
          <w:lang w:val="it-IT"/>
        </w:rPr>
        <w:br/>
      </w:r>
      <w:r w:rsidR="00EE20DA" w:rsidRPr="00F620DE">
        <w:rPr>
          <w:rStyle w:val="Nessuno"/>
          <w:rFonts w:ascii="Arial Narrow" w:hAnsi="Arial Narrow"/>
          <w:sz w:val="22"/>
          <w:szCs w:val="22"/>
          <w:lang w:val="it-IT"/>
        </w:rPr>
        <w:t>Ai fini del mantenimento nel tempo dell’efficacia dei contenuti de</w:t>
      </w:r>
      <w:r w:rsidRPr="00F620DE">
        <w:rPr>
          <w:rStyle w:val="Nessuno"/>
          <w:rFonts w:ascii="Arial Narrow" w:hAnsi="Arial Narrow"/>
          <w:sz w:val="22"/>
          <w:szCs w:val="22"/>
          <w:lang w:val="it-IT"/>
        </w:rPr>
        <w:t xml:space="preserve">l presente Piano, </w:t>
      </w:r>
      <w:r w:rsidR="00EE20DA" w:rsidRPr="00F620DE">
        <w:rPr>
          <w:rStyle w:val="Nessuno"/>
          <w:rFonts w:ascii="Arial Narrow" w:hAnsi="Arial Narrow"/>
          <w:sz w:val="22"/>
          <w:szCs w:val="22"/>
          <w:lang w:val="it-IT"/>
        </w:rPr>
        <w:t xml:space="preserve">quale </w:t>
      </w:r>
      <w:r w:rsidRPr="00F620DE">
        <w:rPr>
          <w:rStyle w:val="Nessuno"/>
          <w:rFonts w:ascii="Arial Narrow" w:hAnsi="Arial Narrow"/>
          <w:sz w:val="22"/>
          <w:szCs w:val="22"/>
          <w:lang w:val="it-IT"/>
        </w:rPr>
        <w:t>parte integrante del Modello Organizzativo 231</w:t>
      </w:r>
      <w:r w:rsidR="00F80351" w:rsidRPr="00F620DE">
        <w:rPr>
          <w:rStyle w:val="Nessuno"/>
          <w:rFonts w:ascii="Arial Narrow" w:hAnsi="Arial Narrow"/>
          <w:sz w:val="22"/>
          <w:szCs w:val="22"/>
          <w:lang w:val="it-IT"/>
        </w:rPr>
        <w:t>-190</w:t>
      </w:r>
      <w:r w:rsidRPr="00F620DE">
        <w:rPr>
          <w:rStyle w:val="Nessuno"/>
          <w:rFonts w:ascii="Arial Narrow" w:hAnsi="Arial Narrow"/>
          <w:sz w:val="22"/>
          <w:szCs w:val="22"/>
          <w:lang w:val="it-IT"/>
        </w:rPr>
        <w:t xml:space="preserve"> adottato, è elemento fondamentale il monitoraggio continuo sull’intero sistema, come pure gli interventi di aggiornamento</w:t>
      </w:r>
      <w:r w:rsidR="00F80351" w:rsidRPr="00F620DE">
        <w:rPr>
          <w:rStyle w:val="Nessuno"/>
          <w:rFonts w:ascii="Arial Narrow" w:hAnsi="Arial Narrow"/>
          <w:sz w:val="22"/>
          <w:szCs w:val="22"/>
          <w:lang w:val="it-IT"/>
        </w:rPr>
        <w:t xml:space="preserve"> che</w:t>
      </w:r>
      <w:r w:rsidRPr="00F620DE">
        <w:rPr>
          <w:rStyle w:val="Nessuno"/>
          <w:rFonts w:ascii="Arial Narrow" w:hAnsi="Arial Narrow"/>
          <w:sz w:val="22"/>
          <w:szCs w:val="22"/>
          <w:lang w:val="it-IT"/>
        </w:rPr>
        <w:t xml:space="preserve"> devono essere puntuali e tempestivi.</w:t>
      </w:r>
    </w:p>
    <w:p w14:paraId="276D7091" w14:textId="2E317F77" w:rsidR="002E3ADB" w:rsidRPr="00F620DE" w:rsidRDefault="002E3ADB" w:rsidP="00AC20AE">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r w:rsidRPr="00F620DE">
        <w:rPr>
          <w:rStyle w:val="Nessuno"/>
          <w:rFonts w:ascii="Arial Narrow" w:hAnsi="Arial Narrow"/>
          <w:sz w:val="22"/>
          <w:szCs w:val="22"/>
          <w:lang w:val="it-IT"/>
        </w:rPr>
        <w:t>La Società provvederà quindi all'aggiornamento del presente Piano Triennale di Prevenzione della Corruzione</w:t>
      </w:r>
      <w:r w:rsidR="009F15A3" w:rsidRPr="00F620DE">
        <w:rPr>
          <w:rStyle w:val="Nessuno"/>
          <w:rFonts w:ascii="Arial Narrow" w:hAnsi="Arial Narrow"/>
          <w:sz w:val="22"/>
          <w:szCs w:val="22"/>
          <w:lang w:val="it-IT"/>
        </w:rPr>
        <w:t xml:space="preserve"> e della </w:t>
      </w:r>
      <w:r w:rsidR="00AC20AE" w:rsidRPr="00F620DE">
        <w:rPr>
          <w:rStyle w:val="Nessuno"/>
          <w:rFonts w:ascii="Arial Narrow" w:hAnsi="Arial Narrow"/>
          <w:sz w:val="22"/>
          <w:szCs w:val="22"/>
          <w:lang w:val="it-IT"/>
        </w:rPr>
        <w:t>Trasparenza nei</w:t>
      </w:r>
      <w:r w:rsidRPr="00F620DE">
        <w:rPr>
          <w:rStyle w:val="Nessuno"/>
          <w:rFonts w:ascii="Arial Narrow" w:hAnsi="Arial Narrow"/>
          <w:sz w:val="22"/>
          <w:szCs w:val="22"/>
          <w:lang w:val="it-IT"/>
        </w:rPr>
        <w:t xml:space="preserve"> seguenti casi:</w:t>
      </w:r>
    </w:p>
    <w:p w14:paraId="2C843D40" w14:textId="6569CCDC" w:rsidR="002E3ADB" w:rsidRPr="00F620DE" w:rsidRDefault="002E3ADB" w:rsidP="00324418">
      <w:pPr>
        <w:pStyle w:val="Paragrafoelenco1"/>
        <w:numPr>
          <w:ilvl w:val="0"/>
          <w:numId w:val="173"/>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approvazione annuale, secondo quanto previsto dall'art. 1, comma 8, della l. 190/12;</w:t>
      </w:r>
    </w:p>
    <w:p w14:paraId="682E7A2B" w14:textId="77777777" w:rsidR="002E3ADB" w:rsidRPr="00F620DE" w:rsidRDefault="002E3ADB" w:rsidP="00324418">
      <w:pPr>
        <w:pStyle w:val="Paragrafoelenco1"/>
        <w:numPr>
          <w:ilvl w:val="0"/>
          <w:numId w:val="173"/>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sopravvenute disposizioni normative che impongono ulteriori adempimenti;</w:t>
      </w:r>
    </w:p>
    <w:p w14:paraId="5A11AD1E" w14:textId="77777777" w:rsidR="002E3ADB" w:rsidRPr="00F620DE" w:rsidRDefault="002E3ADB" w:rsidP="00324418">
      <w:pPr>
        <w:pStyle w:val="Paragrafoelenco1"/>
        <w:numPr>
          <w:ilvl w:val="0"/>
          <w:numId w:val="173"/>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nuovi indirizzi o direttive dell'ANAC;</w:t>
      </w:r>
    </w:p>
    <w:p w14:paraId="732B4E82" w14:textId="77777777" w:rsidR="002E3ADB" w:rsidRPr="00F620DE" w:rsidRDefault="002E3ADB" w:rsidP="00324418">
      <w:pPr>
        <w:pStyle w:val="Paragrafoelenco1"/>
        <w:numPr>
          <w:ilvl w:val="0"/>
          <w:numId w:val="173"/>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disposizioni normative e modifiche statutarie e/o organizzative sopravvenute che incidono sulle finalità e sulle attività della Società;</w:t>
      </w:r>
    </w:p>
    <w:p w14:paraId="5F6FBFAB" w14:textId="77777777" w:rsidR="002E3ADB" w:rsidRPr="00F620DE" w:rsidRDefault="002E3ADB" w:rsidP="00324418">
      <w:pPr>
        <w:pStyle w:val="Paragrafoelenco1"/>
        <w:numPr>
          <w:ilvl w:val="0"/>
          <w:numId w:val="173"/>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nuovi rischi non considerati in fase di predisposizione del Piano Triennale di Prevenzione della Corruzione;</w:t>
      </w:r>
    </w:p>
    <w:p w14:paraId="5D18F96E" w14:textId="77777777" w:rsidR="002E3ADB" w:rsidRPr="00F620DE" w:rsidRDefault="002E3ADB" w:rsidP="00324418">
      <w:pPr>
        <w:pStyle w:val="Paragrafoelenco1"/>
        <w:numPr>
          <w:ilvl w:val="0"/>
          <w:numId w:val="173"/>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aggiornamento del Modello Organizzativo 231</w:t>
      </w:r>
      <w:r w:rsidR="00D872FA" w:rsidRPr="00F620DE">
        <w:rPr>
          <w:rStyle w:val="Nessuno"/>
          <w:rFonts w:ascii="Arial Narrow" w:hAnsi="Arial Narrow"/>
          <w:sz w:val="22"/>
          <w:szCs w:val="22"/>
          <w:lang w:val="it-IT"/>
        </w:rPr>
        <w:t>/01-190/2012</w:t>
      </w:r>
      <w:r w:rsidRPr="00F620DE">
        <w:rPr>
          <w:rStyle w:val="Nessuno"/>
          <w:rFonts w:ascii="Arial Narrow" w:hAnsi="Arial Narrow"/>
          <w:sz w:val="22"/>
          <w:szCs w:val="22"/>
          <w:lang w:val="it-IT"/>
        </w:rPr>
        <w:t xml:space="preserve"> adottato dalla Società;</w:t>
      </w:r>
    </w:p>
    <w:p w14:paraId="2225E9E6" w14:textId="77777777" w:rsidR="002E3ADB" w:rsidRPr="00F620DE" w:rsidRDefault="002E3ADB" w:rsidP="00324418">
      <w:pPr>
        <w:pStyle w:val="Paragrafoelenco1"/>
        <w:numPr>
          <w:ilvl w:val="0"/>
          <w:numId w:val="173"/>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adozione di nuovi regolamenti;</w:t>
      </w:r>
    </w:p>
    <w:p w14:paraId="238AD67A" w14:textId="77777777" w:rsidR="009F15A3" w:rsidRPr="00F620DE" w:rsidRDefault="002E3ADB" w:rsidP="00324418">
      <w:pPr>
        <w:pStyle w:val="Paragrafoelenco1"/>
        <w:numPr>
          <w:ilvl w:val="0"/>
          <w:numId w:val="173"/>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nuova approvazione del P.N.A.</w:t>
      </w:r>
    </w:p>
    <w:p w14:paraId="2052C975" w14:textId="77777777" w:rsidR="009F15A3" w:rsidRPr="00F620DE" w:rsidRDefault="009F15A3" w:rsidP="00AC20AE">
      <w:pPr>
        <w:jc w:val="both"/>
        <w:rPr>
          <w:lang w:val="it-IT"/>
        </w:rPr>
      </w:pPr>
    </w:p>
    <w:p w14:paraId="23075DC1" w14:textId="71072D6A" w:rsidR="0036156D" w:rsidRPr="00F620DE" w:rsidRDefault="009F15A3" w:rsidP="00AC20AE">
      <w:pPr>
        <w:jc w:val="both"/>
        <w:rPr>
          <w:rFonts w:ascii="Arial Narrow" w:hAnsi="Arial Narrow"/>
          <w:sz w:val="22"/>
          <w:szCs w:val="22"/>
          <w:lang w:val="it-IT"/>
        </w:rPr>
      </w:pPr>
      <w:r w:rsidRPr="00F620DE">
        <w:rPr>
          <w:rFonts w:ascii="Arial Narrow" w:hAnsi="Arial Narrow"/>
          <w:sz w:val="22"/>
          <w:szCs w:val="22"/>
          <w:lang w:val="it-IT"/>
        </w:rPr>
        <w:t xml:space="preserve">Al fine di monitorare lo stato di attuazione del </w:t>
      </w:r>
      <w:r w:rsidR="00DD6983" w:rsidRPr="00F620DE">
        <w:rPr>
          <w:rFonts w:ascii="Arial Narrow" w:hAnsi="Arial Narrow"/>
          <w:sz w:val="22"/>
          <w:szCs w:val="22"/>
          <w:lang w:val="it-IT"/>
        </w:rPr>
        <w:t>P.T.P.C.T.</w:t>
      </w:r>
      <w:r w:rsidRPr="00F620DE">
        <w:rPr>
          <w:rFonts w:ascii="Arial Narrow" w:hAnsi="Arial Narrow"/>
          <w:sz w:val="22"/>
          <w:szCs w:val="22"/>
          <w:lang w:val="it-IT"/>
        </w:rPr>
        <w:t xml:space="preserve"> </w:t>
      </w:r>
      <w:r w:rsidR="00922099" w:rsidRPr="00F620DE">
        <w:rPr>
          <w:rFonts w:ascii="Arial Narrow" w:hAnsi="Arial Narrow"/>
          <w:sz w:val="22"/>
          <w:szCs w:val="22"/>
          <w:lang w:val="it-IT"/>
        </w:rPr>
        <w:t>202</w:t>
      </w:r>
      <w:r w:rsidR="00922099">
        <w:rPr>
          <w:rFonts w:ascii="Arial Narrow" w:hAnsi="Arial Narrow"/>
          <w:sz w:val="22"/>
          <w:szCs w:val="22"/>
          <w:lang w:val="it-IT"/>
        </w:rPr>
        <w:t>6</w:t>
      </w:r>
      <w:r w:rsidR="0036156D" w:rsidRPr="00F620DE">
        <w:rPr>
          <w:rFonts w:ascii="Arial Narrow" w:hAnsi="Arial Narrow"/>
          <w:sz w:val="22"/>
          <w:szCs w:val="22"/>
          <w:lang w:val="it-IT"/>
        </w:rPr>
        <w:t>-</w:t>
      </w:r>
      <w:r w:rsidR="00922099" w:rsidRPr="00F620DE">
        <w:rPr>
          <w:rFonts w:ascii="Arial Narrow" w:hAnsi="Arial Narrow"/>
          <w:sz w:val="22"/>
          <w:szCs w:val="22"/>
          <w:lang w:val="it-IT"/>
        </w:rPr>
        <w:t>202</w:t>
      </w:r>
      <w:r w:rsidR="00922099">
        <w:rPr>
          <w:rFonts w:ascii="Arial Narrow" w:hAnsi="Arial Narrow"/>
          <w:sz w:val="22"/>
          <w:szCs w:val="22"/>
          <w:lang w:val="it-IT"/>
        </w:rPr>
        <w:t>8</w:t>
      </w:r>
      <w:r w:rsidR="00922099" w:rsidRPr="00F620DE">
        <w:rPr>
          <w:rFonts w:ascii="Arial Narrow" w:hAnsi="Arial Narrow"/>
          <w:sz w:val="22"/>
          <w:szCs w:val="22"/>
          <w:lang w:val="it-IT"/>
        </w:rPr>
        <w:t xml:space="preserve"> </w:t>
      </w:r>
      <w:r w:rsidR="0036156D" w:rsidRPr="00F620DE">
        <w:rPr>
          <w:rFonts w:ascii="Arial Narrow" w:hAnsi="Arial Narrow"/>
          <w:sz w:val="22"/>
          <w:szCs w:val="22"/>
          <w:lang w:val="it-IT"/>
        </w:rPr>
        <w:t xml:space="preserve">RPCT provvede a verificare almeno </w:t>
      </w:r>
      <w:r w:rsidR="00AB41C9" w:rsidRPr="00F620DE">
        <w:rPr>
          <w:rFonts w:ascii="Arial Narrow" w:hAnsi="Arial Narrow"/>
          <w:sz w:val="22"/>
          <w:szCs w:val="22"/>
          <w:lang w:val="it-IT"/>
        </w:rPr>
        <w:t xml:space="preserve">annualmente </w:t>
      </w:r>
      <w:r w:rsidR="0036156D" w:rsidRPr="00F620DE">
        <w:rPr>
          <w:rFonts w:ascii="Arial Narrow" w:hAnsi="Arial Narrow"/>
          <w:sz w:val="22"/>
          <w:szCs w:val="22"/>
          <w:lang w:val="it-IT"/>
        </w:rPr>
        <w:t>lo s</w:t>
      </w:r>
      <w:r w:rsidR="00D872FA" w:rsidRPr="00F620DE">
        <w:rPr>
          <w:rFonts w:ascii="Arial Narrow" w:hAnsi="Arial Narrow"/>
          <w:sz w:val="22"/>
          <w:szCs w:val="22"/>
          <w:lang w:val="it-IT"/>
        </w:rPr>
        <w:t>tato di attuazione dell</w:t>
      </w:r>
      <w:r w:rsidR="008F2055" w:rsidRPr="00F620DE">
        <w:rPr>
          <w:rFonts w:ascii="Arial Narrow" w:hAnsi="Arial Narrow"/>
          <w:sz w:val="22"/>
          <w:szCs w:val="22"/>
          <w:lang w:val="it-IT"/>
        </w:rPr>
        <w:t>e misure in particolare</w:t>
      </w:r>
      <w:r w:rsidR="0036156D" w:rsidRPr="00F620DE">
        <w:rPr>
          <w:rFonts w:ascii="Arial Narrow" w:hAnsi="Arial Narrow"/>
          <w:sz w:val="22"/>
          <w:szCs w:val="22"/>
          <w:lang w:val="it-IT"/>
        </w:rPr>
        <w:t>:</w:t>
      </w:r>
    </w:p>
    <w:p w14:paraId="6CA47D31" w14:textId="49DB74B5" w:rsidR="0036156D" w:rsidRPr="00F620DE" w:rsidRDefault="00AC20AE" w:rsidP="00324418">
      <w:pPr>
        <w:numPr>
          <w:ilvl w:val="0"/>
          <w:numId w:val="174"/>
        </w:numPr>
        <w:jc w:val="both"/>
        <w:rPr>
          <w:rFonts w:ascii="Arial Narrow" w:hAnsi="Arial Narrow"/>
          <w:sz w:val="22"/>
          <w:szCs w:val="22"/>
          <w:lang w:val="it-IT"/>
        </w:rPr>
      </w:pPr>
      <w:r w:rsidRPr="00F620DE">
        <w:rPr>
          <w:rFonts w:ascii="Arial Narrow" w:hAnsi="Arial Narrow"/>
          <w:sz w:val="22"/>
          <w:szCs w:val="22"/>
          <w:lang w:val="it-IT"/>
        </w:rPr>
        <w:t>attraverso l’analisi</w:t>
      </w:r>
      <w:r w:rsidR="008F2055" w:rsidRPr="00F620DE">
        <w:rPr>
          <w:rFonts w:ascii="Arial Narrow" w:hAnsi="Arial Narrow"/>
          <w:sz w:val="22"/>
          <w:szCs w:val="22"/>
          <w:lang w:val="it-IT"/>
        </w:rPr>
        <w:t xml:space="preserve"> dei </w:t>
      </w:r>
      <w:r w:rsidR="0036156D" w:rsidRPr="00F620DE">
        <w:rPr>
          <w:rFonts w:ascii="Arial Narrow" w:hAnsi="Arial Narrow"/>
          <w:sz w:val="22"/>
          <w:szCs w:val="22"/>
          <w:lang w:val="it-IT"/>
        </w:rPr>
        <w:t xml:space="preserve">flussi </w:t>
      </w:r>
      <w:r w:rsidRPr="00F620DE">
        <w:rPr>
          <w:rFonts w:ascii="Arial Narrow" w:hAnsi="Arial Narrow"/>
          <w:sz w:val="22"/>
          <w:szCs w:val="22"/>
          <w:lang w:val="it-IT"/>
        </w:rPr>
        <w:t>informativi da</w:t>
      </w:r>
      <w:r w:rsidR="0048312D" w:rsidRPr="00F620DE">
        <w:rPr>
          <w:rFonts w:ascii="Arial Narrow" w:hAnsi="Arial Narrow"/>
          <w:sz w:val="22"/>
          <w:szCs w:val="22"/>
          <w:lang w:val="it-IT"/>
        </w:rPr>
        <w:t xml:space="preserve"> parte </w:t>
      </w:r>
      <w:r w:rsidR="00E47BBC" w:rsidRPr="00F620DE">
        <w:rPr>
          <w:rFonts w:ascii="Arial Narrow" w:hAnsi="Arial Narrow"/>
          <w:sz w:val="22"/>
          <w:szCs w:val="22"/>
          <w:lang w:val="it-IT"/>
        </w:rPr>
        <w:t xml:space="preserve">dei Responsabili di </w:t>
      </w:r>
      <w:r w:rsidRPr="00F620DE">
        <w:rPr>
          <w:rFonts w:ascii="Arial Narrow" w:hAnsi="Arial Narrow"/>
          <w:sz w:val="22"/>
          <w:szCs w:val="22"/>
          <w:lang w:val="it-IT"/>
        </w:rPr>
        <w:t>Area, di</w:t>
      </w:r>
      <w:r w:rsidR="00E47BBC" w:rsidRPr="00F620DE">
        <w:rPr>
          <w:rFonts w:ascii="Arial Narrow" w:hAnsi="Arial Narrow"/>
          <w:sz w:val="22"/>
          <w:szCs w:val="22"/>
          <w:lang w:val="it-IT"/>
        </w:rPr>
        <w:t xml:space="preserve"> Staff e del Direttore generale </w:t>
      </w:r>
      <w:r w:rsidR="008F2055" w:rsidRPr="00F620DE">
        <w:rPr>
          <w:rFonts w:ascii="Arial Narrow" w:hAnsi="Arial Narrow"/>
          <w:sz w:val="22"/>
          <w:szCs w:val="22"/>
          <w:lang w:val="it-IT"/>
        </w:rPr>
        <w:t xml:space="preserve">e </w:t>
      </w:r>
      <w:r w:rsidRPr="00F620DE">
        <w:rPr>
          <w:rFonts w:ascii="Arial Narrow" w:hAnsi="Arial Narrow"/>
          <w:sz w:val="22"/>
          <w:szCs w:val="22"/>
          <w:lang w:val="it-IT"/>
        </w:rPr>
        <w:t>i controlli</w:t>
      </w:r>
      <w:r w:rsidR="0036156D" w:rsidRPr="00F620DE">
        <w:rPr>
          <w:rFonts w:ascii="Arial Narrow" w:hAnsi="Arial Narrow"/>
          <w:sz w:val="22"/>
          <w:szCs w:val="22"/>
          <w:lang w:val="it-IT"/>
        </w:rPr>
        <w:t xml:space="preserve"> a campione</w:t>
      </w:r>
      <w:r w:rsidR="00E33058">
        <w:rPr>
          <w:rFonts w:ascii="Arial Narrow" w:hAnsi="Arial Narrow"/>
          <w:sz w:val="22"/>
          <w:szCs w:val="22"/>
          <w:lang w:val="it-IT"/>
        </w:rPr>
        <w:t>;</w:t>
      </w:r>
      <w:r w:rsidR="0036156D" w:rsidRPr="00F620DE">
        <w:rPr>
          <w:rFonts w:ascii="Arial Narrow" w:hAnsi="Arial Narrow"/>
          <w:sz w:val="22"/>
          <w:szCs w:val="22"/>
          <w:lang w:val="it-IT"/>
        </w:rPr>
        <w:t xml:space="preserve"> </w:t>
      </w:r>
    </w:p>
    <w:p w14:paraId="7D63B6F6" w14:textId="1CC17341" w:rsidR="0048312D" w:rsidRPr="00F620DE" w:rsidRDefault="0036156D" w:rsidP="00324418">
      <w:pPr>
        <w:numPr>
          <w:ilvl w:val="0"/>
          <w:numId w:val="174"/>
        </w:numPr>
        <w:jc w:val="both"/>
        <w:rPr>
          <w:rFonts w:ascii="Arial Narrow" w:hAnsi="Arial Narrow"/>
          <w:sz w:val="22"/>
          <w:szCs w:val="22"/>
          <w:lang w:val="it-IT"/>
        </w:rPr>
      </w:pPr>
      <w:r w:rsidRPr="00F620DE">
        <w:rPr>
          <w:rFonts w:ascii="Arial Narrow" w:hAnsi="Arial Narrow"/>
          <w:sz w:val="22"/>
          <w:szCs w:val="22"/>
          <w:lang w:val="it-IT"/>
        </w:rPr>
        <w:t>aud</w:t>
      </w:r>
      <w:r w:rsidR="00D872FA" w:rsidRPr="00F620DE">
        <w:rPr>
          <w:rFonts w:ascii="Arial Narrow" w:hAnsi="Arial Narrow"/>
          <w:sz w:val="22"/>
          <w:szCs w:val="22"/>
          <w:lang w:val="it-IT"/>
        </w:rPr>
        <w:t xml:space="preserve">it specifici secondo </w:t>
      </w:r>
      <w:r w:rsidR="00665D4C" w:rsidRPr="00F620DE">
        <w:rPr>
          <w:rFonts w:ascii="Arial Narrow" w:hAnsi="Arial Narrow"/>
          <w:sz w:val="22"/>
          <w:szCs w:val="22"/>
          <w:lang w:val="it-IT"/>
        </w:rPr>
        <w:t xml:space="preserve">un </w:t>
      </w:r>
      <w:r w:rsidR="00D872FA" w:rsidRPr="00F620DE">
        <w:rPr>
          <w:rFonts w:ascii="Arial Narrow" w:hAnsi="Arial Narrow"/>
          <w:sz w:val="22"/>
          <w:szCs w:val="22"/>
          <w:lang w:val="it-IT"/>
        </w:rPr>
        <w:t xml:space="preserve">piano </w:t>
      </w:r>
      <w:r w:rsidR="0048312D" w:rsidRPr="00F620DE">
        <w:rPr>
          <w:rFonts w:ascii="Arial Narrow" w:hAnsi="Arial Narrow"/>
          <w:sz w:val="22"/>
          <w:szCs w:val="22"/>
          <w:lang w:val="it-IT"/>
        </w:rPr>
        <w:t>programmato</w:t>
      </w:r>
      <w:r w:rsidR="00E33058">
        <w:rPr>
          <w:rFonts w:ascii="Arial Narrow" w:hAnsi="Arial Narrow"/>
          <w:sz w:val="22"/>
          <w:szCs w:val="22"/>
          <w:lang w:val="it-IT"/>
        </w:rPr>
        <w:t>;</w:t>
      </w:r>
    </w:p>
    <w:p w14:paraId="756EE670" w14:textId="77777777" w:rsidR="009F15A3" w:rsidRPr="00F620DE" w:rsidRDefault="00D872FA" w:rsidP="00AC20AE">
      <w:pPr>
        <w:jc w:val="both"/>
        <w:rPr>
          <w:rFonts w:ascii="Arial Narrow" w:hAnsi="Arial Narrow"/>
          <w:sz w:val="22"/>
          <w:szCs w:val="22"/>
          <w:lang w:val="it-IT"/>
        </w:rPr>
      </w:pPr>
      <w:r w:rsidRPr="00F620DE">
        <w:rPr>
          <w:rFonts w:ascii="Arial Narrow" w:hAnsi="Arial Narrow"/>
          <w:sz w:val="22"/>
          <w:szCs w:val="22"/>
          <w:lang w:val="it-IT"/>
        </w:rPr>
        <w:t>Le risultanze</w:t>
      </w:r>
      <w:r w:rsidR="002D3EE6" w:rsidRPr="00F620DE">
        <w:rPr>
          <w:rFonts w:ascii="Arial Narrow" w:hAnsi="Arial Narrow"/>
          <w:sz w:val="22"/>
          <w:szCs w:val="22"/>
          <w:lang w:val="it-IT"/>
        </w:rPr>
        <w:t xml:space="preserve"> </w:t>
      </w:r>
      <w:r w:rsidR="009F15A3" w:rsidRPr="00F620DE">
        <w:rPr>
          <w:rFonts w:ascii="Arial Narrow" w:hAnsi="Arial Narrow"/>
          <w:sz w:val="22"/>
          <w:szCs w:val="22"/>
          <w:lang w:val="it-IT"/>
        </w:rPr>
        <w:t xml:space="preserve">dei monitoraggi sono condivise con </w:t>
      </w:r>
      <w:r w:rsidR="0048312D" w:rsidRPr="00F620DE">
        <w:rPr>
          <w:rFonts w:ascii="Arial Narrow" w:hAnsi="Arial Narrow"/>
          <w:sz w:val="22"/>
          <w:szCs w:val="22"/>
          <w:lang w:val="it-IT"/>
        </w:rPr>
        <w:t>il Comitato di Direzione</w:t>
      </w:r>
      <w:r w:rsidR="00F92D15" w:rsidRPr="00F620DE">
        <w:rPr>
          <w:rFonts w:ascii="Arial Narrow" w:hAnsi="Arial Narrow"/>
          <w:sz w:val="22"/>
          <w:szCs w:val="22"/>
          <w:lang w:val="it-IT"/>
        </w:rPr>
        <w:t xml:space="preserve">, </w:t>
      </w:r>
      <w:r w:rsidR="007E5652" w:rsidRPr="00F620DE">
        <w:rPr>
          <w:rFonts w:ascii="Arial Narrow" w:hAnsi="Arial Narrow"/>
          <w:sz w:val="22"/>
          <w:szCs w:val="22"/>
          <w:lang w:val="it-IT"/>
        </w:rPr>
        <w:t>l’</w:t>
      </w:r>
      <w:proofErr w:type="spellStart"/>
      <w:r w:rsidR="009F15A3" w:rsidRPr="00F620DE">
        <w:rPr>
          <w:rFonts w:ascii="Arial Narrow" w:hAnsi="Arial Narrow"/>
          <w:sz w:val="22"/>
          <w:szCs w:val="22"/>
          <w:lang w:val="it-IT"/>
        </w:rPr>
        <w:t>OdV</w:t>
      </w:r>
      <w:proofErr w:type="spellEnd"/>
      <w:r w:rsidR="009F15A3" w:rsidRPr="00F620DE">
        <w:rPr>
          <w:rFonts w:ascii="Arial Narrow" w:hAnsi="Arial Narrow"/>
          <w:sz w:val="22"/>
          <w:szCs w:val="22"/>
          <w:lang w:val="it-IT"/>
        </w:rPr>
        <w:t xml:space="preserve"> e il </w:t>
      </w:r>
      <w:proofErr w:type="spellStart"/>
      <w:r w:rsidR="009F15A3" w:rsidRPr="00F620DE">
        <w:rPr>
          <w:rFonts w:ascii="Arial Narrow" w:hAnsi="Arial Narrow"/>
          <w:sz w:val="22"/>
          <w:szCs w:val="22"/>
          <w:lang w:val="it-IT"/>
        </w:rPr>
        <w:t>CdA</w:t>
      </w:r>
      <w:proofErr w:type="spellEnd"/>
      <w:r w:rsidR="009F15A3" w:rsidRPr="00F620DE">
        <w:rPr>
          <w:rFonts w:ascii="Arial Narrow" w:hAnsi="Arial Narrow"/>
          <w:sz w:val="22"/>
          <w:szCs w:val="22"/>
          <w:lang w:val="it-IT"/>
        </w:rPr>
        <w:t xml:space="preserve">.  </w:t>
      </w:r>
    </w:p>
    <w:p w14:paraId="3A8B4642" w14:textId="77777777" w:rsidR="00EF25F3" w:rsidRPr="00F620DE" w:rsidRDefault="00EF25F3" w:rsidP="00AC20AE">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0C13174A" w14:textId="53567E47" w:rsidR="00311A8F" w:rsidRPr="00F620DE" w:rsidRDefault="00311A8F" w:rsidP="00AC20AE">
      <w:pPr>
        <w:pStyle w:val="Normale1"/>
        <w:tabs>
          <w:tab w:val="left" w:pos="284"/>
          <w:tab w:val="left" w:pos="426"/>
        </w:tabs>
        <w:spacing w:before="0" w:after="0" w:line="240" w:lineRule="auto"/>
        <w:jc w:val="both"/>
        <w:rPr>
          <w:rStyle w:val="Nessuno"/>
          <w:rFonts w:ascii="Arial Narrow" w:hAnsi="Arial Narrow"/>
          <w:b/>
          <w:bCs/>
          <w:sz w:val="22"/>
          <w:szCs w:val="22"/>
          <w:u w:color="808080"/>
          <w:lang w:val="it-IT"/>
        </w:rPr>
      </w:pPr>
      <w:r w:rsidRPr="00F620DE">
        <w:rPr>
          <w:rStyle w:val="Nessuno"/>
          <w:rFonts w:ascii="Arial Narrow" w:hAnsi="Arial Narrow"/>
          <w:sz w:val="22"/>
          <w:szCs w:val="22"/>
          <w:lang w:val="it-IT"/>
        </w:rPr>
        <w:t xml:space="preserve">I </w:t>
      </w:r>
      <w:r w:rsidR="00AC20AE" w:rsidRPr="00F620DE">
        <w:rPr>
          <w:rStyle w:val="Nessuno"/>
          <w:rFonts w:ascii="Arial Narrow" w:hAnsi="Arial Narrow"/>
          <w:sz w:val="22"/>
          <w:szCs w:val="22"/>
          <w:lang w:val="it-IT"/>
        </w:rPr>
        <w:t>controlli a</w:t>
      </w:r>
      <w:r w:rsidRPr="00F620DE">
        <w:rPr>
          <w:rStyle w:val="Nessuno"/>
          <w:rFonts w:ascii="Arial Narrow" w:hAnsi="Arial Narrow"/>
          <w:sz w:val="22"/>
          <w:szCs w:val="22"/>
          <w:lang w:val="it-IT"/>
        </w:rPr>
        <w:t xml:space="preserve"> cura di RPCT </w:t>
      </w:r>
      <w:r w:rsidR="00AC20AE" w:rsidRPr="00F620DE">
        <w:rPr>
          <w:rStyle w:val="Nessuno"/>
          <w:rFonts w:ascii="Arial Narrow" w:hAnsi="Arial Narrow"/>
          <w:sz w:val="22"/>
          <w:szCs w:val="22"/>
          <w:lang w:val="it-IT"/>
        </w:rPr>
        <w:t>sono condotti</w:t>
      </w:r>
      <w:r w:rsidRPr="00F620DE">
        <w:rPr>
          <w:rStyle w:val="Nessuno"/>
          <w:rFonts w:ascii="Arial Narrow" w:hAnsi="Arial Narrow"/>
          <w:sz w:val="22"/>
          <w:szCs w:val="22"/>
          <w:lang w:val="it-IT"/>
        </w:rPr>
        <w:t xml:space="preserve"> secondo il seguente piano:</w:t>
      </w:r>
      <w:r w:rsidRPr="00F620DE">
        <w:rPr>
          <w:rStyle w:val="Nessuno"/>
          <w:rFonts w:ascii="Arial Narrow" w:hAnsi="Arial Narrow"/>
          <w:b/>
          <w:bCs/>
          <w:sz w:val="22"/>
          <w:szCs w:val="22"/>
          <w:u w:color="808080"/>
          <w:lang w:val="it-IT"/>
        </w:rPr>
        <w:t xml:space="preserve"> </w:t>
      </w:r>
    </w:p>
    <w:p w14:paraId="53712608" w14:textId="77777777" w:rsidR="00EF25F3" w:rsidRDefault="00EF25F3" w:rsidP="00311A8F">
      <w:pPr>
        <w:pStyle w:val="Normale1"/>
        <w:tabs>
          <w:tab w:val="left" w:pos="284"/>
          <w:tab w:val="left" w:pos="426"/>
        </w:tabs>
        <w:spacing w:before="0" w:after="0" w:line="240" w:lineRule="auto"/>
        <w:rPr>
          <w:rStyle w:val="Nessuno"/>
          <w:rFonts w:ascii="Arial Narrow" w:hAnsi="Arial Narrow"/>
          <w:b/>
          <w:bCs/>
          <w:sz w:val="22"/>
          <w:szCs w:val="22"/>
          <w:u w:color="808080"/>
          <w:lang w:val="it-IT"/>
        </w:rPr>
      </w:pPr>
    </w:p>
    <w:p w14:paraId="5B252B9C" w14:textId="77777777" w:rsidR="000E6E16" w:rsidRDefault="000E6E16" w:rsidP="00311A8F">
      <w:pPr>
        <w:pStyle w:val="Normale1"/>
        <w:tabs>
          <w:tab w:val="left" w:pos="284"/>
          <w:tab w:val="left" w:pos="426"/>
        </w:tabs>
        <w:spacing w:before="0" w:after="0" w:line="240" w:lineRule="auto"/>
        <w:rPr>
          <w:rStyle w:val="Nessuno"/>
          <w:rFonts w:ascii="Arial Narrow" w:hAnsi="Arial Narrow"/>
          <w:b/>
          <w:bCs/>
          <w:sz w:val="22"/>
          <w:szCs w:val="22"/>
          <w:u w:color="808080"/>
          <w:lang w:val="it-IT"/>
        </w:rPr>
      </w:pPr>
    </w:p>
    <w:p w14:paraId="6E464316" w14:textId="77777777" w:rsidR="000E6E16" w:rsidRDefault="000E6E16" w:rsidP="00311A8F">
      <w:pPr>
        <w:pStyle w:val="Normale1"/>
        <w:tabs>
          <w:tab w:val="left" w:pos="284"/>
          <w:tab w:val="left" w:pos="426"/>
        </w:tabs>
        <w:spacing w:before="0" w:after="0" w:line="240" w:lineRule="auto"/>
        <w:rPr>
          <w:rStyle w:val="Nessuno"/>
          <w:rFonts w:ascii="Arial Narrow" w:hAnsi="Arial Narrow"/>
          <w:b/>
          <w:bCs/>
          <w:sz w:val="22"/>
          <w:szCs w:val="22"/>
          <w:u w:color="808080"/>
          <w:lang w:val="it-IT"/>
        </w:rPr>
      </w:pPr>
    </w:p>
    <w:p w14:paraId="4B235B58" w14:textId="77777777" w:rsidR="000E6E16" w:rsidRDefault="000E6E16" w:rsidP="00311A8F">
      <w:pPr>
        <w:pStyle w:val="Normale1"/>
        <w:tabs>
          <w:tab w:val="left" w:pos="284"/>
          <w:tab w:val="left" w:pos="426"/>
        </w:tabs>
        <w:spacing w:before="0" w:after="0" w:line="240" w:lineRule="auto"/>
        <w:rPr>
          <w:rStyle w:val="Nessuno"/>
          <w:rFonts w:ascii="Arial Narrow" w:hAnsi="Arial Narrow"/>
          <w:b/>
          <w:bCs/>
          <w:sz w:val="22"/>
          <w:szCs w:val="22"/>
          <w:u w:color="808080"/>
          <w:lang w:val="it-IT"/>
        </w:rPr>
      </w:pPr>
    </w:p>
    <w:p w14:paraId="4FBA656E" w14:textId="77777777" w:rsidR="000E6E16" w:rsidRDefault="000E6E16" w:rsidP="00311A8F">
      <w:pPr>
        <w:pStyle w:val="Normale1"/>
        <w:tabs>
          <w:tab w:val="left" w:pos="284"/>
          <w:tab w:val="left" w:pos="426"/>
        </w:tabs>
        <w:spacing w:before="0" w:after="0" w:line="240" w:lineRule="auto"/>
        <w:rPr>
          <w:rStyle w:val="Nessuno"/>
          <w:rFonts w:ascii="Arial Narrow" w:hAnsi="Arial Narrow"/>
          <w:b/>
          <w:bCs/>
          <w:sz w:val="22"/>
          <w:szCs w:val="22"/>
          <w:u w:color="808080"/>
          <w:lang w:val="it-IT"/>
        </w:rPr>
      </w:pPr>
    </w:p>
    <w:p w14:paraId="49B0ABEF" w14:textId="77777777" w:rsidR="000E6E16" w:rsidRPr="00F620DE" w:rsidRDefault="000E6E16" w:rsidP="00311A8F">
      <w:pPr>
        <w:pStyle w:val="Normale1"/>
        <w:tabs>
          <w:tab w:val="left" w:pos="284"/>
          <w:tab w:val="left" w:pos="426"/>
        </w:tabs>
        <w:spacing w:before="0" w:after="0" w:line="240" w:lineRule="auto"/>
        <w:rPr>
          <w:rStyle w:val="Nessuno"/>
          <w:rFonts w:ascii="Arial Narrow" w:hAnsi="Arial Narrow"/>
          <w:b/>
          <w:bCs/>
          <w:sz w:val="22"/>
          <w:szCs w:val="22"/>
          <w:u w:color="808080"/>
          <w:lang w:val="it-IT"/>
        </w:rPr>
      </w:pPr>
    </w:p>
    <w:p w14:paraId="36CCEAEE" w14:textId="48FBBB54" w:rsidR="00311A8F" w:rsidRPr="00F620DE" w:rsidRDefault="00311A8F" w:rsidP="00311A8F">
      <w:pPr>
        <w:pStyle w:val="Normale1"/>
        <w:tabs>
          <w:tab w:val="left" w:pos="284"/>
          <w:tab w:val="left" w:pos="426"/>
        </w:tabs>
        <w:spacing w:before="0" w:after="0" w:line="240" w:lineRule="auto"/>
        <w:rPr>
          <w:rStyle w:val="Nessuno"/>
          <w:rFonts w:ascii="Arial Narrow" w:hAnsi="Arial Narrow"/>
          <w:b/>
          <w:bCs/>
          <w:sz w:val="22"/>
          <w:szCs w:val="22"/>
          <w:u w:color="808080"/>
          <w:lang w:val="it-IT"/>
        </w:rPr>
      </w:pPr>
      <w:r w:rsidRPr="00F620DE">
        <w:rPr>
          <w:rStyle w:val="Nessuno"/>
          <w:rFonts w:ascii="Arial Narrow" w:hAnsi="Arial Narrow"/>
          <w:b/>
          <w:bCs/>
          <w:sz w:val="22"/>
          <w:szCs w:val="22"/>
          <w:u w:color="808080"/>
          <w:lang w:val="it-IT"/>
        </w:rPr>
        <w:t xml:space="preserve">PIANO DI AUDIT INTERNI </w:t>
      </w:r>
      <w:r w:rsidR="00665D4C" w:rsidRPr="00F620DE">
        <w:rPr>
          <w:rStyle w:val="Nessuno"/>
          <w:rFonts w:ascii="Arial Narrow" w:hAnsi="Arial Narrow"/>
          <w:b/>
          <w:bCs/>
          <w:sz w:val="22"/>
          <w:szCs w:val="22"/>
          <w:u w:color="808080"/>
          <w:lang w:val="it-IT"/>
        </w:rPr>
        <w:t xml:space="preserve"> </w:t>
      </w:r>
      <w:r w:rsidR="009D3435" w:rsidRPr="00F620DE">
        <w:rPr>
          <w:rStyle w:val="Nessuno"/>
          <w:rFonts w:ascii="Arial Narrow" w:hAnsi="Arial Narrow"/>
          <w:b/>
          <w:bCs/>
          <w:sz w:val="22"/>
          <w:szCs w:val="22"/>
          <w:u w:color="808080"/>
          <w:lang w:val="it-IT"/>
        </w:rPr>
        <w:t>202</w:t>
      </w:r>
      <w:r w:rsidR="009D3435">
        <w:rPr>
          <w:rStyle w:val="Nessuno"/>
          <w:rFonts w:ascii="Arial Narrow" w:hAnsi="Arial Narrow"/>
          <w:b/>
          <w:bCs/>
          <w:sz w:val="22"/>
          <w:szCs w:val="22"/>
          <w:u w:color="808080"/>
          <w:lang w:val="it-IT"/>
        </w:rPr>
        <w:t>6</w:t>
      </w:r>
      <w:r w:rsidR="00831E82" w:rsidRPr="00F620DE">
        <w:rPr>
          <w:rStyle w:val="Nessuno"/>
          <w:rFonts w:ascii="Arial Narrow" w:hAnsi="Arial Narrow"/>
          <w:b/>
          <w:bCs/>
          <w:sz w:val="22"/>
          <w:szCs w:val="22"/>
          <w:u w:color="808080"/>
          <w:lang w:val="it-IT"/>
        </w:rPr>
        <w:t>-</w:t>
      </w:r>
      <w:r w:rsidR="009D3435" w:rsidRPr="00F620DE">
        <w:rPr>
          <w:rStyle w:val="Nessuno"/>
          <w:rFonts w:ascii="Arial Narrow" w:hAnsi="Arial Narrow"/>
          <w:b/>
          <w:bCs/>
          <w:sz w:val="22"/>
          <w:szCs w:val="22"/>
          <w:u w:color="808080"/>
          <w:lang w:val="it-IT"/>
        </w:rPr>
        <w:t>202</w:t>
      </w:r>
      <w:r w:rsidR="009D3435">
        <w:rPr>
          <w:rStyle w:val="Nessuno"/>
          <w:rFonts w:ascii="Arial Narrow" w:hAnsi="Arial Narrow"/>
          <w:b/>
          <w:bCs/>
          <w:sz w:val="22"/>
          <w:szCs w:val="22"/>
          <w:u w:color="808080"/>
          <w:lang w:val="it-IT"/>
        </w:rPr>
        <w:t>8</w:t>
      </w:r>
    </w:p>
    <w:p w14:paraId="6E5D871F" w14:textId="77777777" w:rsidR="00311A8F" w:rsidRPr="00F620DE" w:rsidRDefault="00311A8F" w:rsidP="00311A8F">
      <w:pPr>
        <w:pStyle w:val="Normale1"/>
        <w:tabs>
          <w:tab w:val="left" w:pos="284"/>
          <w:tab w:val="left" w:pos="426"/>
        </w:tabs>
        <w:spacing w:before="0" w:after="0" w:line="240" w:lineRule="auto"/>
        <w:rPr>
          <w:rStyle w:val="Nessuno"/>
          <w:rFonts w:ascii="Arial Narrow" w:eastAsia="Arial Narrow" w:hAnsi="Arial Narrow" w:cs="Arial Narrow"/>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3752"/>
      </w:tblGrid>
      <w:tr w:rsidR="00311A8F" w:rsidRPr="00F620DE" w14:paraId="00AE5536" w14:textId="77777777" w:rsidTr="00E33058">
        <w:tc>
          <w:tcPr>
            <w:tcW w:w="2500" w:type="pct"/>
          </w:tcPr>
          <w:p w14:paraId="1515A83A"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b/>
                <w:bCs/>
                <w:lang w:val="it-IT"/>
              </w:rPr>
            </w:pPr>
            <w:r w:rsidRPr="0069200A">
              <w:rPr>
                <w:rStyle w:val="Nessuno"/>
                <w:rFonts w:ascii="Arial Narrow" w:eastAsia="Arial Narrow" w:hAnsi="Arial Narrow" w:cs="Arial Narrow"/>
                <w:b/>
                <w:bCs/>
                <w:lang w:val="it-IT"/>
              </w:rPr>
              <w:t>PROCESSO</w:t>
            </w:r>
          </w:p>
        </w:tc>
        <w:tc>
          <w:tcPr>
            <w:tcW w:w="2500" w:type="pct"/>
          </w:tcPr>
          <w:p w14:paraId="7AE36533"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b/>
                <w:bCs/>
                <w:lang w:val="it-IT"/>
              </w:rPr>
            </w:pPr>
            <w:r w:rsidRPr="0069200A">
              <w:rPr>
                <w:rStyle w:val="Nessuno"/>
                <w:rFonts w:ascii="Arial Narrow" w:eastAsia="Arial Narrow" w:hAnsi="Arial Narrow" w:cs="Arial Narrow"/>
                <w:b/>
                <w:bCs/>
                <w:lang w:val="it-IT"/>
              </w:rPr>
              <w:t>RIFERIMENTO DOCUMENTALE</w:t>
            </w:r>
          </w:p>
        </w:tc>
      </w:tr>
      <w:tr w:rsidR="00311A8F" w:rsidRPr="00F620DE" w14:paraId="6299DA4C" w14:textId="77777777" w:rsidTr="00E33058">
        <w:tc>
          <w:tcPr>
            <w:tcW w:w="2500" w:type="pct"/>
          </w:tcPr>
          <w:p w14:paraId="3B079983"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DIREZIONE</w:t>
            </w:r>
          </w:p>
        </w:tc>
        <w:tc>
          <w:tcPr>
            <w:tcW w:w="2500" w:type="pct"/>
          </w:tcPr>
          <w:p w14:paraId="2D990677"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311A8F" w:rsidRPr="00F620DE" w14:paraId="0BB30574" w14:textId="77777777" w:rsidTr="00E33058">
        <w:tc>
          <w:tcPr>
            <w:tcW w:w="2500" w:type="pct"/>
          </w:tcPr>
          <w:p w14:paraId="435871FF" w14:textId="77777777" w:rsidR="00311A8F" w:rsidRPr="0069200A" w:rsidRDefault="00311A8F" w:rsidP="001001A0">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ACQUISTI/</w:t>
            </w:r>
            <w:r w:rsidR="001001A0" w:rsidRPr="0069200A">
              <w:rPr>
                <w:rStyle w:val="Nessuno"/>
                <w:rFonts w:ascii="Arial Narrow" w:eastAsia="Arial Narrow" w:hAnsi="Arial Narrow" w:cs="Arial Narrow"/>
                <w:lang w:val="it-IT"/>
              </w:rPr>
              <w:t xml:space="preserve"> AREA UFFICIO GARE</w:t>
            </w:r>
          </w:p>
        </w:tc>
        <w:tc>
          <w:tcPr>
            <w:tcW w:w="2500" w:type="pct"/>
          </w:tcPr>
          <w:p w14:paraId="331A1C0E"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311A8F" w:rsidRPr="00F620DE" w14:paraId="38D2795D" w14:textId="77777777" w:rsidTr="00E33058">
        <w:tc>
          <w:tcPr>
            <w:tcW w:w="2500" w:type="pct"/>
          </w:tcPr>
          <w:p w14:paraId="6DE4E7BD"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AMMINISTRAZIONE</w:t>
            </w:r>
          </w:p>
        </w:tc>
        <w:tc>
          <w:tcPr>
            <w:tcW w:w="2500" w:type="pct"/>
          </w:tcPr>
          <w:p w14:paraId="019B2B22"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311A8F" w:rsidRPr="00F620DE" w14:paraId="5407854A" w14:textId="77777777" w:rsidTr="00E33058">
        <w:tc>
          <w:tcPr>
            <w:tcW w:w="2500" w:type="pct"/>
          </w:tcPr>
          <w:p w14:paraId="7D86BF99"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AREA REGALIE, OMAGGI E SPONSOR</w:t>
            </w:r>
          </w:p>
        </w:tc>
        <w:tc>
          <w:tcPr>
            <w:tcW w:w="2500" w:type="pct"/>
          </w:tcPr>
          <w:p w14:paraId="35713B95"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311A8F" w:rsidRPr="00F620DE" w14:paraId="5B2A0C5E" w14:textId="77777777" w:rsidTr="00E33058">
        <w:tc>
          <w:tcPr>
            <w:tcW w:w="2500" w:type="pct"/>
          </w:tcPr>
          <w:p w14:paraId="3F9150A2" w14:textId="2405C8A3" w:rsidR="00311A8F" w:rsidRPr="0069200A" w:rsidRDefault="00311A8F" w:rsidP="001001A0">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 xml:space="preserve">DUE DILIGENCE </w:t>
            </w:r>
            <w:r w:rsidR="001001A0" w:rsidRPr="0069200A">
              <w:rPr>
                <w:rStyle w:val="Nessuno"/>
                <w:rFonts w:ascii="Arial Narrow" w:eastAsia="Arial Narrow" w:hAnsi="Arial Narrow" w:cs="Arial Narrow"/>
                <w:lang w:val="it-IT"/>
              </w:rPr>
              <w:t>SOCI IN AFFARI</w:t>
            </w:r>
          </w:p>
        </w:tc>
        <w:tc>
          <w:tcPr>
            <w:tcW w:w="2500" w:type="pct"/>
          </w:tcPr>
          <w:p w14:paraId="44CF2E25"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311A8F" w:rsidRPr="00F620DE" w14:paraId="4F55ABCE" w14:textId="77777777" w:rsidTr="00E33058">
        <w:tc>
          <w:tcPr>
            <w:tcW w:w="2500" w:type="pct"/>
          </w:tcPr>
          <w:p w14:paraId="77296490" w14:textId="77777777" w:rsidR="00311A8F" w:rsidRPr="0069200A" w:rsidRDefault="001001A0"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WHISTLEBLOWING</w:t>
            </w:r>
          </w:p>
        </w:tc>
        <w:tc>
          <w:tcPr>
            <w:tcW w:w="2500" w:type="pct"/>
          </w:tcPr>
          <w:p w14:paraId="0A03D02B" w14:textId="77777777" w:rsidR="00311A8F" w:rsidRPr="0069200A" w:rsidRDefault="00311A8F"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1001A0" w:rsidRPr="00F620DE" w14:paraId="2EF973F2" w14:textId="77777777" w:rsidTr="00E33058">
        <w:tc>
          <w:tcPr>
            <w:tcW w:w="2500" w:type="pct"/>
          </w:tcPr>
          <w:p w14:paraId="24ACE1CB" w14:textId="77777777" w:rsidR="001001A0" w:rsidRPr="0069200A" w:rsidRDefault="001001A0"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PANTOUFLAGE</w:t>
            </w:r>
          </w:p>
        </w:tc>
        <w:tc>
          <w:tcPr>
            <w:tcW w:w="2500" w:type="pct"/>
          </w:tcPr>
          <w:p w14:paraId="175EE810" w14:textId="77777777" w:rsidR="001001A0" w:rsidRPr="0069200A" w:rsidRDefault="001460ED"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1001A0" w:rsidRPr="00F620DE" w14:paraId="7245F488" w14:textId="77777777" w:rsidTr="00E33058">
        <w:tc>
          <w:tcPr>
            <w:tcW w:w="2500" w:type="pct"/>
          </w:tcPr>
          <w:p w14:paraId="32E1E55B" w14:textId="77777777" w:rsidR="001001A0" w:rsidRPr="0069200A" w:rsidRDefault="001001A0"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CONFLITTO D’INTERESSI</w:t>
            </w:r>
          </w:p>
        </w:tc>
        <w:tc>
          <w:tcPr>
            <w:tcW w:w="2500" w:type="pct"/>
          </w:tcPr>
          <w:p w14:paraId="1F2890C1" w14:textId="77777777" w:rsidR="001001A0" w:rsidRPr="0069200A" w:rsidRDefault="001460ED"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311A8F" w:rsidRPr="00F620DE" w14:paraId="1BDA8EF0" w14:textId="77777777" w:rsidTr="00E33058">
        <w:tc>
          <w:tcPr>
            <w:tcW w:w="2500" w:type="pct"/>
          </w:tcPr>
          <w:p w14:paraId="00C2FCFF" w14:textId="77777777" w:rsidR="00311A8F" w:rsidRPr="0069200A" w:rsidRDefault="001001A0"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 xml:space="preserve">PERSONALE </w:t>
            </w:r>
          </w:p>
        </w:tc>
        <w:tc>
          <w:tcPr>
            <w:tcW w:w="2500" w:type="pct"/>
          </w:tcPr>
          <w:p w14:paraId="53707237" w14:textId="77777777" w:rsidR="00311A8F" w:rsidRPr="0069200A" w:rsidRDefault="001460ED" w:rsidP="00AF5548">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r w:rsidRPr="0069200A" w:rsidDel="001001A0">
              <w:rPr>
                <w:rStyle w:val="Nessuno"/>
                <w:rFonts w:ascii="Arial Narrow" w:eastAsia="Arial Narrow" w:hAnsi="Arial Narrow" w:cs="Arial Narrow"/>
                <w:lang w:val="it-IT"/>
              </w:rPr>
              <w:t xml:space="preserve"> </w:t>
            </w:r>
          </w:p>
        </w:tc>
      </w:tr>
      <w:tr w:rsidR="001460ED" w:rsidRPr="00F620DE" w14:paraId="1833F176" w14:textId="77777777" w:rsidTr="00E33058">
        <w:tc>
          <w:tcPr>
            <w:tcW w:w="2500" w:type="pct"/>
          </w:tcPr>
          <w:p w14:paraId="2AAA3BCB" w14:textId="77777777" w:rsidR="001460ED" w:rsidRPr="0069200A" w:rsidRDefault="001460ED" w:rsidP="001460ED">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INCONFERIBILITA’, INCOMPATIBILITA’ E INCARICHI ESTERNI</w:t>
            </w:r>
          </w:p>
        </w:tc>
        <w:tc>
          <w:tcPr>
            <w:tcW w:w="2500" w:type="pct"/>
          </w:tcPr>
          <w:p w14:paraId="5FC4B3D6" w14:textId="77777777" w:rsidR="001460ED" w:rsidRPr="0069200A" w:rsidRDefault="001460ED" w:rsidP="001460ED">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1460ED" w:rsidRPr="00F620DE" w14:paraId="200BAD79" w14:textId="77777777" w:rsidTr="00E33058">
        <w:tc>
          <w:tcPr>
            <w:tcW w:w="2500" w:type="pct"/>
          </w:tcPr>
          <w:p w14:paraId="1BC2F1BE" w14:textId="77777777" w:rsidR="001460ED" w:rsidRPr="0069200A" w:rsidRDefault="001460ED" w:rsidP="001460ED">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DIGITALIZZAZIONE DEI PROCESSI CON PARTICOLARE RIFERIMENTO AGLI OBBLIGHI DI PUBBLICAZIONE</w:t>
            </w:r>
          </w:p>
        </w:tc>
        <w:tc>
          <w:tcPr>
            <w:tcW w:w="2500" w:type="pct"/>
          </w:tcPr>
          <w:p w14:paraId="20C0D081" w14:textId="77777777" w:rsidR="001460ED" w:rsidRPr="0069200A" w:rsidRDefault="001460ED" w:rsidP="001460ED">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1460ED" w:rsidRPr="00F620DE" w14:paraId="4B30868E" w14:textId="77777777" w:rsidTr="00E33058">
        <w:tc>
          <w:tcPr>
            <w:tcW w:w="2500" w:type="pct"/>
          </w:tcPr>
          <w:p w14:paraId="7B0AAECE" w14:textId="0BADD298" w:rsidR="001460ED" w:rsidRPr="0069200A" w:rsidRDefault="001460ED" w:rsidP="001460ED">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OBBLIGHI DI PUBBLICAZIONE E TRASPARENZA (D</w:t>
            </w:r>
            <w:r w:rsidR="000E2BFC">
              <w:rPr>
                <w:rStyle w:val="Nessuno"/>
                <w:rFonts w:ascii="Arial Narrow" w:eastAsia="Arial Narrow" w:hAnsi="Arial Narrow" w:cs="Arial Narrow"/>
                <w:lang w:val="it-IT"/>
              </w:rPr>
              <w:t xml:space="preserve"> </w:t>
            </w:r>
            <w:r w:rsidRPr="0069200A">
              <w:rPr>
                <w:rStyle w:val="Nessuno"/>
                <w:rFonts w:ascii="Arial Narrow" w:eastAsia="Arial Narrow" w:hAnsi="Arial Narrow" w:cs="Arial Narrow"/>
                <w:lang w:val="it-IT"/>
              </w:rPr>
              <w:t>LGS.33/2013)</w:t>
            </w:r>
          </w:p>
        </w:tc>
        <w:tc>
          <w:tcPr>
            <w:tcW w:w="2500" w:type="pct"/>
          </w:tcPr>
          <w:p w14:paraId="63E10959" w14:textId="77777777" w:rsidR="001460ED" w:rsidRPr="0069200A" w:rsidRDefault="00CC3E49" w:rsidP="001460ED">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PTPCT E PROTOCOLLI AFFERENTI</w:t>
            </w:r>
          </w:p>
        </w:tc>
      </w:tr>
      <w:tr w:rsidR="001460ED" w:rsidRPr="00F620DE" w14:paraId="4A169480" w14:textId="77777777" w:rsidTr="00E33058">
        <w:tc>
          <w:tcPr>
            <w:tcW w:w="2500" w:type="pct"/>
          </w:tcPr>
          <w:p w14:paraId="1FA6CCA8" w14:textId="77777777" w:rsidR="001460ED" w:rsidRPr="0069200A" w:rsidRDefault="00CC3E49" w:rsidP="001460ED">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CONTROLLI DERIVANTI DA SPECIFICI FLUSSI INFORMATIVI O SEGNALAZIONI</w:t>
            </w:r>
          </w:p>
        </w:tc>
        <w:tc>
          <w:tcPr>
            <w:tcW w:w="2500" w:type="pct"/>
          </w:tcPr>
          <w:p w14:paraId="5D05FF0E" w14:textId="7DDB8B0E" w:rsidR="001460ED" w:rsidRPr="0069200A" w:rsidRDefault="00CC3E49" w:rsidP="00CC3E49">
            <w:pPr>
              <w:pStyle w:val="Normale1"/>
              <w:tabs>
                <w:tab w:val="left" w:pos="284"/>
                <w:tab w:val="left" w:pos="426"/>
              </w:tabs>
              <w:spacing w:before="0" w:after="0" w:line="240" w:lineRule="auto"/>
              <w:rPr>
                <w:rStyle w:val="Nessuno"/>
                <w:rFonts w:ascii="Arial Narrow" w:eastAsia="Arial Narrow" w:hAnsi="Arial Narrow" w:cs="Arial Narrow"/>
                <w:lang w:val="it-IT"/>
              </w:rPr>
            </w:pPr>
            <w:r w:rsidRPr="0069200A">
              <w:rPr>
                <w:rStyle w:val="Nessuno"/>
                <w:rFonts w:ascii="Arial Narrow" w:eastAsia="Arial Narrow" w:hAnsi="Arial Narrow" w:cs="Arial Narrow"/>
                <w:lang w:val="it-IT"/>
              </w:rPr>
              <w:t>FLUSSI INFORMATIV</w:t>
            </w:r>
            <w:r w:rsidR="00836A47">
              <w:rPr>
                <w:rStyle w:val="Nessuno"/>
                <w:rFonts w:ascii="Arial Narrow" w:eastAsia="Arial Narrow" w:hAnsi="Arial Narrow" w:cs="Arial Narrow"/>
                <w:lang w:val="it-IT"/>
              </w:rPr>
              <w:t>I</w:t>
            </w:r>
            <w:r w:rsidRPr="0069200A">
              <w:rPr>
                <w:rStyle w:val="Nessuno"/>
                <w:rFonts w:ascii="Arial Narrow" w:eastAsia="Arial Narrow" w:hAnsi="Arial Narrow" w:cs="Arial Narrow"/>
                <w:lang w:val="it-IT"/>
              </w:rPr>
              <w:t>, WHISTLEBLOWING.</w:t>
            </w:r>
          </w:p>
        </w:tc>
      </w:tr>
    </w:tbl>
    <w:p w14:paraId="7BD96108" w14:textId="77777777" w:rsidR="008F2055" w:rsidRPr="00F620DE" w:rsidRDefault="008F2055" w:rsidP="009E4070">
      <w:pPr>
        <w:pStyle w:val="Normale1"/>
        <w:tabs>
          <w:tab w:val="left" w:pos="284"/>
          <w:tab w:val="left" w:pos="426"/>
        </w:tabs>
        <w:spacing w:before="0" w:after="0" w:line="240" w:lineRule="auto"/>
        <w:jc w:val="both"/>
        <w:rPr>
          <w:rStyle w:val="Nessuno"/>
          <w:rFonts w:ascii="Arial Narrow" w:hAnsi="Arial Narrow"/>
          <w:sz w:val="22"/>
          <w:szCs w:val="22"/>
          <w:lang w:val="it-IT"/>
        </w:rPr>
      </w:pPr>
    </w:p>
    <w:p w14:paraId="5D6C5D60" w14:textId="357A3BCF" w:rsidR="0048312D" w:rsidRPr="00F620DE" w:rsidRDefault="0048312D" w:rsidP="00E33058">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L'elaborazione della proposta di aggiornamento del Piano Triennale di Prevenzione della Corruzione e della Trasparenza e il coordinamento delle relative attività di audit e monitoragg</w:t>
      </w:r>
      <w:r w:rsidR="00B46D12" w:rsidRPr="00F620DE">
        <w:rPr>
          <w:rStyle w:val="Nessuno"/>
          <w:rFonts w:ascii="Arial Narrow" w:hAnsi="Arial Narrow"/>
          <w:sz w:val="22"/>
          <w:szCs w:val="22"/>
          <w:lang w:val="it-IT"/>
        </w:rPr>
        <w:t xml:space="preserve">io sono di competenza del RPCT </w:t>
      </w:r>
      <w:r w:rsidRPr="00F620DE">
        <w:rPr>
          <w:rStyle w:val="Nessuno"/>
          <w:rFonts w:ascii="Arial Narrow" w:hAnsi="Arial Narrow"/>
          <w:sz w:val="22"/>
          <w:szCs w:val="22"/>
          <w:lang w:val="it-IT"/>
        </w:rPr>
        <w:t xml:space="preserve">il quale, tenuto conto degli indirizzi impartiti dal </w:t>
      </w:r>
      <w:proofErr w:type="spellStart"/>
      <w:r w:rsidRPr="00F620DE">
        <w:rPr>
          <w:rStyle w:val="Nessuno"/>
          <w:rFonts w:ascii="Arial Narrow" w:hAnsi="Arial Narrow"/>
          <w:sz w:val="22"/>
          <w:szCs w:val="22"/>
          <w:lang w:val="it-IT"/>
        </w:rPr>
        <w:t>CdA</w:t>
      </w:r>
      <w:proofErr w:type="spellEnd"/>
      <w:r w:rsidR="00B46D12" w:rsidRPr="00F620DE">
        <w:rPr>
          <w:rStyle w:val="Nessuno"/>
          <w:rFonts w:ascii="Arial Narrow" w:hAnsi="Arial Narrow"/>
          <w:sz w:val="22"/>
          <w:szCs w:val="22"/>
          <w:lang w:val="it-IT"/>
        </w:rPr>
        <w:t>,</w:t>
      </w:r>
      <w:r w:rsidRPr="00F620DE">
        <w:rPr>
          <w:rStyle w:val="Nessuno"/>
          <w:rFonts w:ascii="Arial Narrow" w:hAnsi="Arial Narrow"/>
          <w:sz w:val="22"/>
          <w:szCs w:val="22"/>
          <w:lang w:val="it-IT"/>
        </w:rPr>
        <w:t xml:space="preserve"> si confronta con l’Organismo di Vigilanza</w:t>
      </w:r>
      <w:r w:rsidR="00310E6F" w:rsidRPr="00F620DE">
        <w:rPr>
          <w:rStyle w:val="Nessuno"/>
          <w:rFonts w:ascii="Arial Narrow" w:hAnsi="Arial Narrow"/>
          <w:sz w:val="22"/>
          <w:szCs w:val="22"/>
          <w:lang w:val="it-IT"/>
        </w:rPr>
        <w:t xml:space="preserve">, con l’Alta Direzione </w:t>
      </w:r>
      <w:r w:rsidR="008F6598">
        <w:rPr>
          <w:rStyle w:val="Nessuno"/>
          <w:rFonts w:ascii="Arial Narrow" w:hAnsi="Arial Narrow"/>
          <w:sz w:val="22"/>
          <w:szCs w:val="22"/>
          <w:lang w:val="it-IT"/>
        </w:rPr>
        <w:t xml:space="preserve">e con i </w:t>
      </w:r>
      <w:r w:rsidR="00E33058">
        <w:rPr>
          <w:rStyle w:val="Nessuno"/>
          <w:rFonts w:ascii="Arial Narrow" w:hAnsi="Arial Narrow"/>
          <w:sz w:val="22"/>
          <w:szCs w:val="22"/>
          <w:lang w:val="it-IT"/>
        </w:rPr>
        <w:t xml:space="preserve">Referenti </w:t>
      </w:r>
      <w:r w:rsidR="00E33058" w:rsidRPr="00F620DE">
        <w:rPr>
          <w:rStyle w:val="Nessuno"/>
          <w:rFonts w:ascii="Arial Narrow" w:hAnsi="Arial Narrow"/>
          <w:sz w:val="22"/>
          <w:szCs w:val="22"/>
          <w:lang w:val="it-IT"/>
        </w:rPr>
        <w:t>interni</w:t>
      </w:r>
      <w:r w:rsidRPr="00F620DE">
        <w:rPr>
          <w:rStyle w:val="Nessuno"/>
          <w:rFonts w:ascii="Arial Narrow" w:hAnsi="Arial Narrow"/>
          <w:sz w:val="22"/>
          <w:szCs w:val="22"/>
          <w:lang w:val="it-IT"/>
        </w:rPr>
        <w:t xml:space="preserve"> </w:t>
      </w:r>
      <w:r w:rsidR="00E33058" w:rsidRPr="00F620DE">
        <w:rPr>
          <w:rStyle w:val="Nessuno"/>
          <w:rFonts w:ascii="Arial Narrow" w:hAnsi="Arial Narrow"/>
          <w:sz w:val="22"/>
          <w:szCs w:val="22"/>
          <w:lang w:val="it-IT"/>
        </w:rPr>
        <w:t>e propone</w:t>
      </w:r>
      <w:r w:rsidRPr="00F620DE">
        <w:rPr>
          <w:rStyle w:val="Nessuno"/>
          <w:rFonts w:ascii="Arial Narrow" w:hAnsi="Arial Narrow"/>
          <w:sz w:val="22"/>
          <w:szCs w:val="22"/>
          <w:lang w:val="it-IT"/>
        </w:rPr>
        <w:t xml:space="preserve"> al </w:t>
      </w:r>
      <w:proofErr w:type="spellStart"/>
      <w:r w:rsidR="00E33058" w:rsidRPr="00F620DE">
        <w:rPr>
          <w:rStyle w:val="Nessuno"/>
          <w:rFonts w:ascii="Arial Narrow" w:hAnsi="Arial Narrow"/>
          <w:sz w:val="22"/>
          <w:szCs w:val="22"/>
          <w:lang w:val="it-IT"/>
        </w:rPr>
        <w:t>CdA</w:t>
      </w:r>
      <w:proofErr w:type="spellEnd"/>
      <w:r w:rsidR="00E33058" w:rsidRPr="00F620DE">
        <w:rPr>
          <w:rStyle w:val="Nessuno"/>
          <w:rFonts w:ascii="Arial Narrow" w:hAnsi="Arial Narrow"/>
          <w:sz w:val="22"/>
          <w:szCs w:val="22"/>
          <w:lang w:val="it-IT"/>
        </w:rPr>
        <w:t xml:space="preserve"> le</w:t>
      </w:r>
      <w:r w:rsidRPr="00F620DE">
        <w:rPr>
          <w:rStyle w:val="Nessuno"/>
          <w:rFonts w:ascii="Arial Narrow" w:hAnsi="Arial Narrow"/>
          <w:sz w:val="22"/>
          <w:szCs w:val="22"/>
          <w:lang w:val="it-IT"/>
        </w:rPr>
        <w:t xml:space="preserve"> misu</w:t>
      </w:r>
      <w:r w:rsidR="00D96017" w:rsidRPr="00F620DE">
        <w:rPr>
          <w:rStyle w:val="Nessuno"/>
          <w:rFonts w:ascii="Arial Narrow" w:hAnsi="Arial Narrow"/>
          <w:sz w:val="22"/>
          <w:szCs w:val="22"/>
          <w:lang w:val="it-IT"/>
        </w:rPr>
        <w:t>re di aggiornamento del PTPCT</w:t>
      </w:r>
      <w:r w:rsidRPr="00F620DE">
        <w:rPr>
          <w:rStyle w:val="Nessuno"/>
          <w:rFonts w:ascii="Arial Narrow" w:hAnsi="Arial Narrow"/>
          <w:sz w:val="22"/>
          <w:szCs w:val="22"/>
          <w:lang w:val="it-IT"/>
        </w:rPr>
        <w:t>.</w:t>
      </w:r>
      <w:r w:rsidR="00061A30" w:rsidRPr="00F620DE">
        <w:rPr>
          <w:rStyle w:val="Nessuno"/>
          <w:rFonts w:ascii="Arial Narrow" w:hAnsi="Arial Narrow"/>
          <w:sz w:val="22"/>
          <w:szCs w:val="22"/>
          <w:lang w:val="it-IT"/>
        </w:rPr>
        <w:t xml:space="preserve"> </w:t>
      </w:r>
      <w:r w:rsidRPr="00F620DE">
        <w:rPr>
          <w:rStyle w:val="Nessuno"/>
          <w:rFonts w:ascii="Arial Narrow" w:hAnsi="Arial Narrow"/>
          <w:sz w:val="22"/>
          <w:szCs w:val="22"/>
          <w:lang w:val="it-IT"/>
        </w:rPr>
        <w:t>Con periodicità almeno annuale, e comunque ogni qualvolta se ne ravvisi</w:t>
      </w:r>
      <w:r w:rsidR="008F2055" w:rsidRPr="00F620DE">
        <w:rPr>
          <w:rStyle w:val="Nessuno"/>
          <w:rFonts w:ascii="Arial Narrow" w:hAnsi="Arial Narrow"/>
          <w:sz w:val="22"/>
          <w:szCs w:val="22"/>
          <w:lang w:val="it-IT"/>
        </w:rPr>
        <w:t xml:space="preserve">no le condizioni di necessità, </w:t>
      </w:r>
      <w:r w:rsidRPr="00F620DE">
        <w:rPr>
          <w:rStyle w:val="Nessuno"/>
          <w:rFonts w:ascii="Arial Narrow" w:hAnsi="Arial Narrow"/>
          <w:sz w:val="22"/>
          <w:szCs w:val="22"/>
          <w:lang w:val="it-IT"/>
        </w:rPr>
        <w:t xml:space="preserve">aggiorna il Consiglio di Amministrazione e il </w:t>
      </w:r>
      <w:r w:rsidR="00D96017" w:rsidRPr="00F620DE">
        <w:rPr>
          <w:rStyle w:val="Nessuno"/>
          <w:rFonts w:ascii="Arial Narrow" w:hAnsi="Arial Narrow"/>
          <w:sz w:val="22"/>
          <w:szCs w:val="22"/>
          <w:lang w:val="it-IT"/>
        </w:rPr>
        <w:t>Direttore Generale</w:t>
      </w:r>
      <w:r w:rsidRPr="00F620DE">
        <w:rPr>
          <w:rStyle w:val="Nessuno"/>
          <w:rFonts w:ascii="Arial Narrow" w:hAnsi="Arial Narrow"/>
          <w:sz w:val="22"/>
          <w:szCs w:val="22"/>
          <w:lang w:val="it-IT"/>
        </w:rPr>
        <w:t>, sullo stato di attuazione del PTPCT.</w:t>
      </w:r>
    </w:p>
    <w:p w14:paraId="21471441" w14:textId="77777777" w:rsidR="0048312D" w:rsidRPr="00F620DE" w:rsidRDefault="00D96017" w:rsidP="00E33058">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In sede di riesame del RPCT al Cda, il Direttore generale </w:t>
      </w:r>
      <w:r w:rsidR="00204FDE" w:rsidRPr="00F620DE">
        <w:rPr>
          <w:rStyle w:val="Nessuno"/>
          <w:rFonts w:ascii="Arial Narrow" w:hAnsi="Arial Narrow"/>
          <w:sz w:val="22"/>
          <w:szCs w:val="22"/>
          <w:lang w:val="it-IT"/>
        </w:rPr>
        <w:t>inform</w:t>
      </w:r>
      <w:r w:rsidRPr="00F620DE">
        <w:rPr>
          <w:rStyle w:val="Nessuno"/>
          <w:rFonts w:ascii="Arial Narrow" w:hAnsi="Arial Narrow"/>
          <w:sz w:val="22"/>
          <w:szCs w:val="22"/>
          <w:lang w:val="it-IT"/>
        </w:rPr>
        <w:t xml:space="preserve">a l’Organo Amministrativo </w:t>
      </w:r>
      <w:r w:rsidR="0048312D" w:rsidRPr="00F620DE">
        <w:rPr>
          <w:rStyle w:val="Nessuno"/>
          <w:rFonts w:ascii="Arial Narrow" w:hAnsi="Arial Narrow"/>
          <w:sz w:val="22"/>
          <w:szCs w:val="22"/>
          <w:lang w:val="it-IT"/>
        </w:rPr>
        <w:t xml:space="preserve">in merito alle risultanze </w:t>
      </w:r>
      <w:r w:rsidR="005206B6" w:rsidRPr="00F620DE">
        <w:rPr>
          <w:rStyle w:val="Nessuno"/>
          <w:rFonts w:ascii="Arial Narrow" w:hAnsi="Arial Narrow"/>
          <w:sz w:val="22"/>
          <w:szCs w:val="22"/>
          <w:lang w:val="it-IT"/>
        </w:rPr>
        <w:t xml:space="preserve">della verifica dello stato di attuazione/mantenimento dei </w:t>
      </w:r>
      <w:r w:rsidR="0048312D" w:rsidRPr="00F620DE">
        <w:rPr>
          <w:rStyle w:val="Nessuno"/>
          <w:rFonts w:ascii="Arial Narrow" w:hAnsi="Arial Narrow"/>
          <w:sz w:val="22"/>
          <w:szCs w:val="22"/>
          <w:lang w:val="it-IT"/>
        </w:rPr>
        <w:t>presidi previsti dal PTPCT.</w:t>
      </w:r>
    </w:p>
    <w:p w14:paraId="3EE0B610" w14:textId="77777777" w:rsidR="0048312D" w:rsidRPr="00F620DE" w:rsidRDefault="0048312D" w:rsidP="00E33058">
      <w:pPr>
        <w:pStyle w:val="Normale1"/>
        <w:tabs>
          <w:tab w:val="left" w:pos="284"/>
          <w:tab w:val="left" w:pos="426"/>
        </w:tabs>
        <w:spacing w:before="0" w:after="0" w:line="240" w:lineRule="auto"/>
        <w:jc w:val="both"/>
        <w:rPr>
          <w:rFonts w:ascii="Arial Narrow" w:eastAsia="Arial Narrow" w:hAnsi="Arial Narrow" w:cs="Times New Roman"/>
          <w:color w:val="auto"/>
          <w:sz w:val="22"/>
          <w:szCs w:val="22"/>
          <w:lang w:val="it-IT" w:eastAsia="en-US"/>
        </w:rPr>
      </w:pPr>
    </w:p>
    <w:p w14:paraId="4DB56358" w14:textId="77777777" w:rsidR="005206B6" w:rsidRPr="00F620DE" w:rsidRDefault="008F6598" w:rsidP="00E33058">
      <w:pPr>
        <w:pStyle w:val="Normale1"/>
        <w:tabs>
          <w:tab w:val="left" w:pos="284"/>
          <w:tab w:val="left" w:pos="426"/>
        </w:tabs>
        <w:spacing w:before="0" w:after="0" w:line="240" w:lineRule="auto"/>
        <w:jc w:val="both"/>
        <w:rPr>
          <w:rStyle w:val="Nessuno"/>
          <w:rFonts w:ascii="Arial Narrow" w:hAnsi="Arial Narrow"/>
          <w:sz w:val="22"/>
          <w:szCs w:val="22"/>
          <w:lang w:val="it-IT"/>
        </w:rPr>
      </w:pPr>
      <w:r>
        <w:rPr>
          <w:rStyle w:val="Nessuno"/>
          <w:rFonts w:ascii="Arial Narrow" w:hAnsi="Arial Narrow"/>
          <w:sz w:val="22"/>
          <w:szCs w:val="22"/>
          <w:lang w:val="it-IT"/>
        </w:rPr>
        <w:t>Il Consiglio di a</w:t>
      </w:r>
      <w:r w:rsidR="002E3ADB" w:rsidRPr="00F620DE">
        <w:rPr>
          <w:rStyle w:val="Nessuno"/>
          <w:rFonts w:ascii="Arial Narrow" w:hAnsi="Arial Narrow"/>
          <w:sz w:val="22"/>
          <w:szCs w:val="22"/>
          <w:lang w:val="it-IT"/>
        </w:rPr>
        <w:t>mministrazione</w:t>
      </w:r>
      <w:r w:rsidR="005206B6" w:rsidRPr="00F620DE">
        <w:rPr>
          <w:rStyle w:val="Nessuno"/>
          <w:rFonts w:ascii="Arial Narrow" w:hAnsi="Arial Narrow"/>
          <w:sz w:val="22"/>
          <w:szCs w:val="22"/>
          <w:lang w:val="it-IT"/>
        </w:rPr>
        <w:t xml:space="preserve">: </w:t>
      </w:r>
    </w:p>
    <w:p w14:paraId="0B2F5747" w14:textId="0956BD2F" w:rsidR="005206B6" w:rsidRPr="00F3059D" w:rsidRDefault="002E3ADB" w:rsidP="00F3059D">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 xml:space="preserve">su </w:t>
      </w:r>
      <w:r w:rsidR="00E33058" w:rsidRPr="00F620DE">
        <w:rPr>
          <w:rStyle w:val="Nessuno"/>
          <w:rFonts w:ascii="Arial Narrow" w:hAnsi="Arial Narrow"/>
          <w:sz w:val="22"/>
          <w:szCs w:val="22"/>
          <w:lang w:val="it-IT"/>
        </w:rPr>
        <w:t>indicazioni della</w:t>
      </w:r>
      <w:r w:rsidRPr="00F620DE">
        <w:rPr>
          <w:rStyle w:val="Nessuno"/>
          <w:rFonts w:ascii="Arial Narrow" w:hAnsi="Arial Narrow"/>
          <w:sz w:val="22"/>
          <w:szCs w:val="22"/>
          <w:lang w:val="it-IT"/>
        </w:rPr>
        <w:t xml:space="preserve"> Responsabile per la Prevenzione della Corruzione</w:t>
      </w:r>
      <w:r w:rsidR="00E76A34" w:rsidRPr="00F620DE">
        <w:rPr>
          <w:rStyle w:val="Nessuno"/>
          <w:rFonts w:ascii="Arial Narrow" w:hAnsi="Arial Narrow"/>
          <w:sz w:val="22"/>
          <w:szCs w:val="22"/>
          <w:lang w:val="it-IT"/>
        </w:rPr>
        <w:t xml:space="preserve"> e della Trasparenza</w:t>
      </w:r>
      <w:r w:rsidR="00D96017" w:rsidRPr="00F620DE">
        <w:rPr>
          <w:rStyle w:val="Nessuno"/>
          <w:rFonts w:ascii="Arial Narrow" w:hAnsi="Arial Narrow"/>
          <w:sz w:val="22"/>
          <w:szCs w:val="22"/>
          <w:lang w:val="it-IT"/>
        </w:rPr>
        <w:t>, approva il PTPCT comprensivo del piano dei controlli</w:t>
      </w:r>
      <w:r w:rsidR="00F3059D">
        <w:rPr>
          <w:rStyle w:val="Nessuno"/>
          <w:rFonts w:ascii="Arial Narrow" w:hAnsi="Arial Narrow"/>
          <w:sz w:val="22"/>
          <w:szCs w:val="22"/>
          <w:lang w:val="it-IT"/>
        </w:rPr>
        <w:t xml:space="preserve"> </w:t>
      </w:r>
      <w:r w:rsidR="008B353E" w:rsidRPr="00F620DE">
        <w:rPr>
          <w:rStyle w:val="Nessuno"/>
          <w:rFonts w:ascii="Arial Narrow" w:hAnsi="Arial Narrow"/>
          <w:bCs/>
          <w:sz w:val="22"/>
          <w:szCs w:val="22"/>
          <w:u w:color="808080"/>
          <w:lang w:val="it-IT"/>
        </w:rPr>
        <w:t>formula all</w:t>
      </w:r>
      <w:r w:rsidR="00231368">
        <w:rPr>
          <w:rStyle w:val="Nessuno"/>
          <w:rFonts w:ascii="Arial Narrow" w:hAnsi="Arial Narrow"/>
          <w:bCs/>
          <w:sz w:val="22"/>
          <w:szCs w:val="22"/>
          <w:u w:color="808080"/>
          <w:lang w:val="it-IT"/>
        </w:rPr>
        <w:t>a</w:t>
      </w:r>
      <w:r w:rsidR="00A704D2" w:rsidRPr="00F620DE">
        <w:rPr>
          <w:rStyle w:val="Nessuno"/>
          <w:rFonts w:ascii="Arial Narrow" w:hAnsi="Arial Narrow"/>
          <w:bCs/>
          <w:sz w:val="22"/>
          <w:szCs w:val="22"/>
          <w:u w:color="808080"/>
          <w:lang w:val="it-IT"/>
        </w:rPr>
        <w:t xml:space="preserve"> stess</w:t>
      </w:r>
      <w:r w:rsidR="00231368">
        <w:rPr>
          <w:rStyle w:val="Nessuno"/>
          <w:rFonts w:ascii="Arial Narrow" w:hAnsi="Arial Narrow"/>
          <w:bCs/>
          <w:sz w:val="22"/>
          <w:szCs w:val="22"/>
          <w:u w:color="808080"/>
          <w:lang w:val="it-IT"/>
        </w:rPr>
        <w:t xml:space="preserve">a </w:t>
      </w:r>
      <w:r w:rsidR="00E33058" w:rsidRPr="00F620DE">
        <w:rPr>
          <w:rStyle w:val="Nessuno"/>
          <w:rFonts w:ascii="Arial Narrow" w:hAnsi="Arial Narrow"/>
          <w:bCs/>
          <w:sz w:val="22"/>
          <w:szCs w:val="22"/>
          <w:u w:color="808080"/>
          <w:lang w:val="it-IT"/>
        </w:rPr>
        <w:t>RPCT, almeno</w:t>
      </w:r>
      <w:r w:rsidR="005206B6" w:rsidRPr="00F620DE">
        <w:rPr>
          <w:rStyle w:val="Nessuno"/>
          <w:rFonts w:ascii="Arial Narrow" w:hAnsi="Arial Narrow"/>
          <w:bCs/>
          <w:sz w:val="22"/>
          <w:szCs w:val="22"/>
          <w:u w:color="808080"/>
          <w:lang w:val="it-IT"/>
        </w:rPr>
        <w:t xml:space="preserve"> a cadenza annuale, gli indirizzi in base ai quali dovrà </w:t>
      </w:r>
      <w:r w:rsidR="00E33058" w:rsidRPr="00F620DE">
        <w:rPr>
          <w:rStyle w:val="Nessuno"/>
          <w:rFonts w:ascii="Arial Narrow" w:hAnsi="Arial Narrow"/>
          <w:bCs/>
          <w:sz w:val="22"/>
          <w:szCs w:val="22"/>
          <w:u w:color="808080"/>
          <w:lang w:val="it-IT"/>
        </w:rPr>
        <w:t>essere aggiornato il</w:t>
      </w:r>
      <w:r w:rsidR="005206B6" w:rsidRPr="00F620DE">
        <w:rPr>
          <w:rStyle w:val="Nessuno"/>
          <w:rFonts w:ascii="Arial Narrow" w:hAnsi="Arial Narrow"/>
          <w:bCs/>
          <w:sz w:val="22"/>
          <w:szCs w:val="22"/>
          <w:u w:color="808080"/>
          <w:lang w:val="it-IT"/>
        </w:rPr>
        <w:t xml:space="preserve"> PTPCT.</w:t>
      </w:r>
    </w:p>
    <w:p w14:paraId="0BE82981" w14:textId="77777777" w:rsidR="002E3ADB" w:rsidRDefault="002E3ADB">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3D362213" w14:textId="77777777" w:rsidR="00A90BCC" w:rsidRDefault="00A90BC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25BBEB0A" w14:textId="77777777" w:rsidR="00A90BCC" w:rsidRDefault="00A90BC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12CCCBBC" w14:textId="77777777" w:rsidR="00A90BCC" w:rsidRPr="00F620DE" w:rsidRDefault="00A90BCC">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648CE94A" w14:textId="77777777" w:rsidR="002E3ADB" w:rsidRPr="00F620DE" w:rsidRDefault="002E3ADB" w:rsidP="00324418">
      <w:pPr>
        <w:pStyle w:val="Titolo11"/>
        <w:numPr>
          <w:ilvl w:val="0"/>
          <w:numId w:val="97"/>
        </w:numPr>
        <w:spacing w:before="0" w:line="240" w:lineRule="auto"/>
        <w:ind w:left="646" w:hanging="646"/>
        <w:jc w:val="both"/>
        <w:outlineLvl w:val="9"/>
        <w:rPr>
          <w:rFonts w:ascii="Arial Narrow" w:eastAsia="Arial Narrow" w:hAnsi="Arial Narrow" w:cs="Arial Narrow"/>
        </w:rPr>
      </w:pPr>
      <w:bookmarkStart w:id="62" w:name="_Toc190946809"/>
      <w:r w:rsidRPr="00F620DE">
        <w:rPr>
          <w:rStyle w:val="Nessuno"/>
          <w:rFonts w:ascii="Arial Narrow" w:hAnsi="Arial Narrow"/>
          <w:u w:val="single"/>
        </w:rPr>
        <w:t>SISTEMA INFORMATIVO PER CONSENTIRE IL MONITORAGGIO DA PARTE DEI SOCI</w:t>
      </w:r>
      <w:r w:rsidR="00553F73" w:rsidRPr="00F620DE">
        <w:rPr>
          <w:rStyle w:val="Nessuno"/>
          <w:rFonts w:ascii="Arial Narrow" w:hAnsi="Arial Narrow"/>
          <w:u w:val="single"/>
        </w:rPr>
        <w:t xml:space="preserve"> e degli altri stakeholder</w:t>
      </w:r>
      <w:bookmarkEnd w:id="62"/>
    </w:p>
    <w:p w14:paraId="0CDEBB44" w14:textId="77777777" w:rsidR="002E3ADB" w:rsidRPr="00F620DE" w:rsidRDefault="002E3ADB">
      <w:pPr>
        <w:pStyle w:val="Normale1"/>
        <w:tabs>
          <w:tab w:val="left" w:pos="284"/>
          <w:tab w:val="left" w:pos="426"/>
        </w:tabs>
        <w:spacing w:before="0" w:after="0" w:line="240" w:lineRule="auto"/>
        <w:jc w:val="both"/>
        <w:rPr>
          <w:rStyle w:val="Nessuno"/>
          <w:rFonts w:ascii="Arial Narrow" w:eastAsia="Arial Narrow" w:hAnsi="Arial Narrow" w:cs="Arial Narrow"/>
          <w:sz w:val="22"/>
          <w:szCs w:val="22"/>
          <w:lang w:val="it-IT"/>
        </w:rPr>
      </w:pPr>
    </w:p>
    <w:p w14:paraId="57C2CB16" w14:textId="77777777" w:rsidR="002E3ADB" w:rsidRPr="00F620DE" w:rsidRDefault="002E3ADB" w:rsidP="006B249E">
      <w:pPr>
        <w:pStyle w:val="Normale1"/>
        <w:tabs>
          <w:tab w:val="left" w:pos="284"/>
          <w:tab w:val="left" w:pos="426"/>
        </w:tabs>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La Società si impegna a comunicare tempestivamente a tutti i soci:</w:t>
      </w:r>
    </w:p>
    <w:p w14:paraId="0352A5CE" w14:textId="7806D2F1" w:rsidR="00DD6FF9" w:rsidRPr="00F620DE" w:rsidRDefault="002E3ADB" w:rsidP="00324418">
      <w:pPr>
        <w:pStyle w:val="Paragrafoelenco1"/>
        <w:numPr>
          <w:ilvl w:val="0"/>
          <w:numId w:val="175"/>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ogni modifica e/o aggiornamento del presente Piano Triennale di Prevenzione della Corruzione e Trasparenza</w:t>
      </w:r>
    </w:p>
    <w:p w14:paraId="14AF759A" w14:textId="38D76954" w:rsidR="00DD6FF9" w:rsidRPr="00F620DE" w:rsidRDefault="00DD6FF9" w:rsidP="00324418">
      <w:pPr>
        <w:pStyle w:val="Paragrafoelenco1"/>
        <w:numPr>
          <w:ilvl w:val="0"/>
          <w:numId w:val="175"/>
        </w:numPr>
        <w:spacing w:before="0" w:after="0" w:line="240" w:lineRule="auto"/>
        <w:jc w:val="both"/>
        <w:rPr>
          <w:rStyle w:val="Nessuno"/>
          <w:rFonts w:ascii="Arial Narrow" w:hAnsi="Arial Narrow"/>
          <w:sz w:val="22"/>
          <w:szCs w:val="22"/>
          <w:lang w:val="it-IT"/>
        </w:rPr>
      </w:pPr>
      <w:r w:rsidRPr="00F620DE">
        <w:rPr>
          <w:rStyle w:val="Nessuno"/>
          <w:rFonts w:ascii="Arial Narrow" w:hAnsi="Arial Narrow"/>
          <w:sz w:val="22"/>
          <w:szCs w:val="22"/>
          <w:lang w:val="it-IT"/>
        </w:rPr>
        <w:t>ogni situazione di illecito che si verifichi nell’ambito della Società</w:t>
      </w:r>
    </w:p>
    <w:p w14:paraId="2C11A084" w14:textId="3AF08612" w:rsidR="002D1ABC" w:rsidRPr="000E6E16" w:rsidRDefault="00DD6FF9" w:rsidP="00324418">
      <w:pPr>
        <w:pStyle w:val="Paragrafoelenco1"/>
        <w:numPr>
          <w:ilvl w:val="0"/>
          <w:numId w:val="175"/>
        </w:numPr>
        <w:spacing w:before="0" w:after="0" w:line="240" w:lineRule="auto"/>
        <w:jc w:val="both"/>
        <w:rPr>
          <w:rFonts w:ascii="Arial Narrow" w:hAnsi="Arial Narrow"/>
          <w:sz w:val="22"/>
          <w:szCs w:val="22"/>
          <w:lang w:val="it-IT"/>
        </w:rPr>
      </w:pPr>
      <w:r w:rsidRPr="00F620DE">
        <w:rPr>
          <w:rStyle w:val="Nessuno"/>
          <w:rFonts w:ascii="Arial Narrow" w:hAnsi="Arial Narrow"/>
          <w:sz w:val="22"/>
          <w:szCs w:val="22"/>
          <w:lang w:val="it-IT"/>
        </w:rPr>
        <w:t xml:space="preserve">la Società rende disponibile la propria politica integrata per la </w:t>
      </w:r>
      <w:r w:rsidR="006B249E" w:rsidRPr="00F620DE">
        <w:rPr>
          <w:rStyle w:val="Nessuno"/>
          <w:rFonts w:ascii="Arial Narrow" w:hAnsi="Arial Narrow"/>
          <w:sz w:val="22"/>
          <w:szCs w:val="22"/>
          <w:lang w:val="it-IT"/>
        </w:rPr>
        <w:t>sostenibilità e</w:t>
      </w:r>
      <w:r w:rsidRPr="00F620DE">
        <w:rPr>
          <w:rStyle w:val="Nessuno"/>
          <w:rFonts w:ascii="Arial Narrow" w:hAnsi="Arial Narrow"/>
          <w:sz w:val="22"/>
          <w:szCs w:val="22"/>
          <w:lang w:val="it-IT"/>
        </w:rPr>
        <w:t xml:space="preserve"> </w:t>
      </w:r>
      <w:r w:rsidR="006B249E" w:rsidRPr="00F620DE">
        <w:rPr>
          <w:rStyle w:val="Nessuno"/>
          <w:rFonts w:ascii="Arial Narrow" w:hAnsi="Arial Narrow"/>
          <w:sz w:val="22"/>
          <w:szCs w:val="22"/>
          <w:lang w:val="it-IT"/>
        </w:rPr>
        <w:t>il proprio</w:t>
      </w:r>
      <w:r w:rsidRPr="00F620DE">
        <w:rPr>
          <w:rStyle w:val="Nessuno"/>
          <w:rFonts w:ascii="Arial Narrow" w:hAnsi="Arial Narrow"/>
          <w:sz w:val="22"/>
          <w:szCs w:val="22"/>
          <w:lang w:val="it-IT"/>
        </w:rPr>
        <w:t xml:space="preserve"> modello Organizzativo 231, compreso il </w:t>
      </w:r>
      <w:r w:rsidR="006B249E" w:rsidRPr="00F620DE">
        <w:rPr>
          <w:rStyle w:val="Nessuno"/>
          <w:rFonts w:ascii="Arial Narrow" w:hAnsi="Arial Narrow"/>
          <w:sz w:val="22"/>
          <w:szCs w:val="22"/>
          <w:lang w:val="it-IT"/>
        </w:rPr>
        <w:t>PTPCT, nel</w:t>
      </w:r>
      <w:r w:rsidRPr="00F620DE">
        <w:rPr>
          <w:rStyle w:val="Nessuno"/>
          <w:rFonts w:ascii="Arial Narrow" w:hAnsi="Arial Narrow"/>
          <w:sz w:val="22"/>
          <w:szCs w:val="22"/>
          <w:lang w:val="it-IT"/>
        </w:rPr>
        <w:t xml:space="preserve"> sito web: </w:t>
      </w:r>
      <w:hyperlink r:id="rId32" w:history="1">
        <w:r w:rsidR="009F5D32" w:rsidRPr="0057048E">
          <w:rPr>
            <w:rStyle w:val="Collegamentoipertestuale"/>
            <w:rFonts w:ascii="Arial Narrow" w:hAnsi="Arial Narrow"/>
            <w:sz w:val="22"/>
            <w:szCs w:val="22"/>
            <w:lang w:val="it-IT"/>
          </w:rPr>
          <w:t>www.romagnacque.it</w:t>
        </w:r>
      </w:hyperlink>
      <w:r w:rsidR="006B249E">
        <w:rPr>
          <w:rStyle w:val="Nessuno"/>
          <w:rFonts w:ascii="Arial Narrow" w:hAnsi="Arial Narrow"/>
          <w:sz w:val="22"/>
          <w:szCs w:val="22"/>
          <w:lang w:val="it-IT"/>
        </w:rPr>
        <w:t xml:space="preserve"> .</w:t>
      </w:r>
      <w:r w:rsidR="002E3ADB" w:rsidRPr="00F620DE">
        <w:rPr>
          <w:rStyle w:val="Nessuno"/>
          <w:rFonts w:ascii="Arial Narrow" w:hAnsi="Arial Narrow"/>
          <w:sz w:val="22"/>
          <w:szCs w:val="22"/>
          <w:lang w:val="it-IT"/>
        </w:rPr>
        <w:br/>
      </w:r>
    </w:p>
    <w:sectPr w:rsidR="002D1ABC" w:rsidRPr="000E6E16" w:rsidSect="004326D0">
      <w:footerReference w:type="default" r:id="rId33"/>
      <w:headerReference w:type="first" r:id="rId34"/>
      <w:footerReference w:type="first" r:id="rId35"/>
      <w:pgSz w:w="11907" w:h="16839" w:code="9"/>
      <w:pgMar w:top="1418" w:right="1701" w:bottom="1701" w:left="2693"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ABB3" w14:textId="77777777" w:rsidR="000E71D6" w:rsidRDefault="000E71D6">
      <w:r>
        <w:separator/>
      </w:r>
    </w:p>
  </w:endnote>
  <w:endnote w:type="continuationSeparator" w:id="0">
    <w:p w14:paraId="21622A54" w14:textId="77777777" w:rsidR="000E71D6" w:rsidRDefault="000E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Candara"/>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Roman">
    <w:altName w:val="Courier New"/>
    <w:charset w:val="EE"/>
    <w:family w:val="auto"/>
    <w:pitch w:val="default"/>
  </w:font>
  <w:font w:name="Cambria">
    <w:panose1 w:val="02040503050406030204"/>
    <w:charset w:val="00"/>
    <w:family w:val="roman"/>
    <w:pitch w:val="variable"/>
    <w:sig w:usb0="E00006FF" w:usb1="420024FF" w:usb2="02000000" w:usb3="00000000" w:csb0="0000019F" w:csb1="00000000"/>
  </w:font>
  <w:font w:name="TimesNewRomanPS">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Bold">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3D70" w14:textId="77777777" w:rsidR="008F29EA" w:rsidRDefault="008F29EA">
    <w:pPr>
      <w:pStyle w:val="Normale1"/>
      <w:tabs>
        <w:tab w:val="left" w:pos="1490"/>
      </w:tabs>
      <w:jc w:val="center"/>
    </w:pPr>
    <w:r>
      <w:rPr>
        <w:rStyle w:val="Nessuno"/>
      </w:rPr>
      <w:tab/>
    </w:r>
    <w:r>
      <w:rPr>
        <w:rStyle w:val="Nessuno"/>
      </w:rPr>
      <w:fldChar w:fldCharType="begin"/>
    </w:r>
    <w:r>
      <w:rPr>
        <w:rStyle w:val="Nessuno"/>
      </w:rPr>
      <w:instrText xml:space="preserve"> PAGE </w:instrText>
    </w:r>
    <w:r>
      <w:rPr>
        <w:rStyle w:val="Nessuno"/>
      </w:rPr>
      <w:fldChar w:fldCharType="separate"/>
    </w:r>
    <w:r w:rsidR="00CD6FA3">
      <w:rPr>
        <w:rStyle w:val="Nessuno"/>
        <w:noProof/>
      </w:rPr>
      <w:t>20</w:t>
    </w:r>
    <w:r>
      <w:rPr>
        <w:rStyle w:val="Nessu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D537" w14:textId="77777777" w:rsidR="008F29EA" w:rsidRDefault="008F29EA">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9BE1" w14:textId="77777777" w:rsidR="000E71D6" w:rsidRDefault="000E71D6">
      <w:r>
        <w:separator/>
      </w:r>
    </w:p>
  </w:footnote>
  <w:footnote w:type="continuationSeparator" w:id="0">
    <w:p w14:paraId="4240B494" w14:textId="77777777" w:rsidR="000E71D6" w:rsidRDefault="000E71D6">
      <w:r>
        <w:continuationSeparator/>
      </w:r>
    </w:p>
  </w:footnote>
  <w:footnote w:id="1">
    <w:p w14:paraId="5996B274" w14:textId="79078408" w:rsidR="009A47DC" w:rsidRPr="00FE720A" w:rsidRDefault="009A47DC" w:rsidP="009A47DC">
      <w:pPr>
        <w:pStyle w:val="Testonotaapidipagina"/>
        <w:jc w:val="both"/>
        <w:rPr>
          <w:rFonts w:ascii="Arial Narrow" w:hAnsi="Arial Narrow"/>
          <w:lang w:val="it-IT"/>
        </w:rPr>
      </w:pPr>
      <w:r>
        <w:rPr>
          <w:rStyle w:val="Rimandonotaapidipagina"/>
        </w:rPr>
        <w:footnoteRef/>
      </w:r>
      <w:r>
        <w:t xml:space="preserve"> </w:t>
      </w:r>
      <w:r w:rsidRPr="00FE720A">
        <w:rPr>
          <w:rFonts w:ascii="Arial Narrow" w:hAnsi="Arial Narrow"/>
          <w:lang w:val="it-IT"/>
        </w:rPr>
        <w:t xml:space="preserve">La presente sezione </w:t>
      </w:r>
      <w:r w:rsidR="00F73E9E">
        <w:rPr>
          <w:rFonts w:ascii="Arial Narrow" w:hAnsi="Arial Narrow"/>
          <w:lang w:val="it-IT"/>
        </w:rPr>
        <w:t xml:space="preserve">si </w:t>
      </w:r>
      <w:r w:rsidR="0028380B">
        <w:rPr>
          <w:rFonts w:ascii="Arial Narrow" w:hAnsi="Arial Narrow"/>
          <w:lang w:val="it-IT"/>
        </w:rPr>
        <w:t xml:space="preserve">ispira </w:t>
      </w:r>
      <w:r w:rsidR="001E6846">
        <w:rPr>
          <w:rFonts w:ascii="Arial Narrow" w:hAnsi="Arial Narrow"/>
          <w:lang w:val="it-IT"/>
        </w:rPr>
        <w:t xml:space="preserve">al </w:t>
      </w:r>
      <w:r w:rsidR="001E6846" w:rsidRPr="00FE720A">
        <w:rPr>
          <w:rFonts w:ascii="Arial Narrow" w:hAnsi="Arial Narrow"/>
          <w:lang w:val="it-IT"/>
        </w:rPr>
        <w:t>documento</w:t>
      </w:r>
      <w:r w:rsidRPr="00FE720A">
        <w:rPr>
          <w:rFonts w:ascii="Arial Narrow" w:hAnsi="Arial Narrow"/>
          <w:lang w:val="it-IT"/>
        </w:rPr>
        <w:t xml:space="preserve"> intitolato “</w:t>
      </w:r>
      <w:r w:rsidRPr="00FE720A">
        <w:rPr>
          <w:rFonts w:ascii="Arial Narrow" w:hAnsi="Arial Narrow"/>
          <w:i/>
          <w:iCs/>
          <w:lang w:val="it-IT"/>
        </w:rPr>
        <w:t xml:space="preserve">Mafie e area grigia. Uno scenario </w:t>
      </w:r>
      <w:r w:rsidR="001E6846" w:rsidRPr="00FE720A">
        <w:rPr>
          <w:rFonts w:ascii="Arial Narrow" w:hAnsi="Arial Narrow"/>
          <w:i/>
          <w:iCs/>
          <w:lang w:val="it-IT"/>
        </w:rPr>
        <w:t>dell’Emilia-Romagna</w:t>
      </w:r>
      <w:r w:rsidRPr="00FE720A">
        <w:rPr>
          <w:rFonts w:ascii="Arial Narrow" w:hAnsi="Arial Narrow"/>
          <w:lang w:val="it-IT"/>
        </w:rPr>
        <w:t xml:space="preserve">”, a cura di Eugenio Arcidiacono – Area politiche per la sicurezza urbana, legalità e polizia locale del Gabinetto della Presidenza della Giunta </w:t>
      </w:r>
      <w:r>
        <w:rPr>
          <w:rFonts w:ascii="Arial Narrow" w:hAnsi="Arial Narrow"/>
          <w:lang w:val="it-IT"/>
        </w:rPr>
        <w:t>regionale</w:t>
      </w:r>
    </w:p>
  </w:footnote>
  <w:footnote w:id="2">
    <w:p w14:paraId="0548EBC1" w14:textId="77777777" w:rsidR="009A47DC" w:rsidRPr="003C3C90" w:rsidRDefault="009A47DC" w:rsidP="009A47DC">
      <w:pPr>
        <w:pStyle w:val="Testonotaapidipagina"/>
        <w:jc w:val="both"/>
        <w:rPr>
          <w:sz w:val="18"/>
          <w:szCs w:val="18"/>
        </w:rPr>
      </w:pPr>
      <w:r>
        <w:rPr>
          <w:rStyle w:val="Rimandonotaapidipagina"/>
        </w:rPr>
        <w:footnoteRef/>
      </w:r>
      <w:r>
        <w:t xml:space="preserve"> </w:t>
      </w:r>
      <w:r w:rsidRPr="00F804B5">
        <w:rPr>
          <w:rFonts w:ascii="Arial Narrow" w:hAnsi="Arial Narrow"/>
          <w:sz w:val="18"/>
          <w:szCs w:val="18"/>
        </w:rPr>
        <w:t>L’UIF è istituita presso la Banca d’Italia col d.lgs. n. 231 del 2007, che è la cornice legislativa dell’antiriciclaggio in Italia.</w:t>
      </w:r>
    </w:p>
    <w:p w14:paraId="5988F5E5" w14:textId="77777777" w:rsidR="009A47DC" w:rsidRPr="00F804B5" w:rsidRDefault="009A47DC" w:rsidP="009A47DC">
      <w:pPr>
        <w:pStyle w:val="Testonotaapidipagina"/>
        <w:rPr>
          <w:lang w:val="it-IT"/>
        </w:rPr>
      </w:pPr>
    </w:p>
  </w:footnote>
  <w:footnote w:id="3">
    <w:p w14:paraId="764E4787" w14:textId="77777777" w:rsidR="009A47DC" w:rsidRPr="00D2764B" w:rsidRDefault="009A47DC" w:rsidP="009A47DC">
      <w:pPr>
        <w:pStyle w:val="Testonotaapidipagina"/>
        <w:rPr>
          <w:rFonts w:ascii="Arial Narrow" w:hAnsi="Arial Narrow"/>
          <w:lang w:val="it-IT"/>
        </w:rPr>
      </w:pPr>
      <w:r>
        <w:rPr>
          <w:rStyle w:val="Rimandonotaapidipagina"/>
        </w:rPr>
        <w:footnoteRef/>
      </w:r>
      <w:r>
        <w:t xml:space="preserve"> </w:t>
      </w:r>
      <w:r w:rsidRPr="00D2764B">
        <w:rPr>
          <w:rFonts w:ascii="Arial Narrow" w:hAnsi="Arial Narrow"/>
          <w:sz w:val="18"/>
          <w:szCs w:val="18"/>
        </w:rPr>
        <w:t>Occorre precisare che l’Indagine sulla sicurezza dei cittadini (c.d. indagine di vittimizzazione) l’Istat la conduce con cadenza quasi quinquennale dal 1998, ma solo nel 2016 ha inserito per la prima volta un modulo sulla corruzione nei termini specificati nel testo e che ha ripreso e in parte modificato nell’indagine del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B631" w14:textId="77777777" w:rsidR="008F29EA" w:rsidRDefault="008F29EA">
    <w:pPr>
      <w:pStyle w:val="Intestazione1"/>
      <w:tabs>
        <w:tab w:val="clear" w:pos="9972"/>
        <w:tab w:val="right" w:pos="8393"/>
      </w:tabs>
      <w:jc w:val="center"/>
      <w:rPr>
        <w:rStyle w:val="Nessuno"/>
        <w:caps/>
        <w:color w:val="008080"/>
        <w:u w:color="008080"/>
      </w:rPr>
    </w:pPr>
    <w:r>
      <w:rPr>
        <w:caps/>
        <w:noProof/>
        <w:color w:val="008080"/>
        <w:u w:color="008080"/>
      </w:rPr>
      <w:drawing>
        <wp:anchor distT="66611" distB="66611" distL="66611" distR="66611" simplePos="0" relativeHeight="251659776" behindDoc="0" locked="0" layoutInCell="1" allowOverlap="1" wp14:anchorId="054C7628" wp14:editId="615D8F55">
          <wp:simplePos x="0" y="0"/>
          <wp:positionH relativeFrom="margin">
            <wp:posOffset>-1233170</wp:posOffset>
          </wp:positionH>
          <wp:positionV relativeFrom="page">
            <wp:posOffset>193675</wp:posOffset>
          </wp:positionV>
          <wp:extent cx="1077595" cy="422910"/>
          <wp:effectExtent l="0" t="0" r="8255" b="0"/>
          <wp:wrapSquare wrapText="bothSides"/>
          <wp:docPr id="1" name="Immagine 1" descr="salut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t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4229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Style w:val="Nessuno"/>
        <w:caps/>
        <w:color w:val="008080"/>
        <w:u w:color="008080"/>
      </w:rPr>
      <w:t>Piano di Prevenzione della Corruzione e trasparenza</w:t>
    </w:r>
  </w:p>
  <w:p w14:paraId="342A6D50" w14:textId="77777777" w:rsidR="008F29EA" w:rsidRDefault="008F29EA">
    <w:pPr>
      <w:pStyle w:val="Intestazione1"/>
      <w:tabs>
        <w:tab w:val="clear" w:pos="9972"/>
        <w:tab w:val="right" w:pos="8393"/>
      </w:tabs>
      <w:jc w:val="center"/>
      <w:rPr>
        <w:rFonts w:ascii="Times New Roman" w:eastAsia="Arial Unicode MS" w:hAnsi="Times New Roman" w:cs="Times New Roman"/>
        <w:color w:val="auto"/>
      </w:rPr>
    </w:pPr>
    <w:r>
      <w:rPr>
        <w:rStyle w:val="Nessuno"/>
        <w:caps/>
        <w:color w:val="008080"/>
        <w:u w:color="008080"/>
      </w:rPr>
      <w:t xml:space="preserve"> di Romagna Acque Societa’delle Fonti S.p.a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DE284AB2"/>
    <w:numStyleLink w:val="Stileimportato1"/>
  </w:abstractNum>
  <w:abstractNum w:abstractNumId="1" w15:restartNumberingAfterBreak="0">
    <w:nsid w:val="0000000A"/>
    <w:multiLevelType w:val="multilevel"/>
    <w:tmpl w:val="DE284AB2"/>
    <w:styleLink w:val="Stileimportato1"/>
    <w:lvl w:ilvl="0">
      <w:start w:val="1"/>
      <w:numFmt w:val="decimal"/>
      <w:lvlText w:val="%1."/>
      <w:lvlJc w:val="left"/>
      <w:pPr>
        <w:tabs>
          <w:tab w:val="num" w:pos="228"/>
          <w:tab w:val="left" w:pos="284"/>
          <w:tab w:val="left" w:pos="426"/>
        </w:tabs>
        <w:ind w:left="228" w:hanging="228"/>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suff w:val="nothing"/>
      <w:lvlText w:val="%1.%2."/>
      <w:lvlJc w:val="left"/>
      <w:pPr>
        <w:tabs>
          <w:tab w:val="left" w:pos="284"/>
          <w:tab w:val="left" w:pos="426"/>
        </w:tabs>
        <w:ind w:left="284" w:hanging="218"/>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decimal"/>
      <w:suff w:val="nothing"/>
      <w:lvlText w:val="%1.%2.%3."/>
      <w:lvlJc w:val="left"/>
      <w:pPr>
        <w:tabs>
          <w:tab w:val="left" w:pos="284"/>
          <w:tab w:val="left" w:pos="426"/>
        </w:tabs>
        <w:ind w:left="720" w:hanging="294"/>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start w:val="1"/>
      <w:numFmt w:val="decimal"/>
      <w:lvlText w:val="%1.%2.%3.%4."/>
      <w:lvlJc w:val="left"/>
      <w:pPr>
        <w:tabs>
          <w:tab w:val="left" w:pos="284"/>
          <w:tab w:val="left" w:pos="426"/>
          <w:tab w:val="num" w:pos="1343"/>
        </w:tabs>
        <w:ind w:left="1343" w:hanging="720"/>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4">
      <w:start w:val="1"/>
      <w:numFmt w:val="decimal"/>
      <w:suff w:val="nothing"/>
      <w:lvlText w:val="%1.%2.%3.%4.%5."/>
      <w:lvlJc w:val="left"/>
      <w:pPr>
        <w:tabs>
          <w:tab w:val="left" w:pos="284"/>
          <w:tab w:val="left" w:pos="426"/>
        </w:tabs>
        <w:ind w:left="1440" w:hanging="294"/>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5">
      <w:start w:val="1"/>
      <w:numFmt w:val="decimal"/>
      <w:suff w:val="nothing"/>
      <w:lvlText w:val="%1.%2.%3.%4.%5.%6."/>
      <w:lvlJc w:val="left"/>
      <w:pPr>
        <w:tabs>
          <w:tab w:val="left" w:pos="284"/>
          <w:tab w:val="left" w:pos="426"/>
        </w:tabs>
        <w:ind w:left="2160" w:hanging="654"/>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6">
      <w:start w:val="1"/>
      <w:numFmt w:val="decimal"/>
      <w:suff w:val="nothing"/>
      <w:lvlText w:val="%1.%2.%3.%4.%5.%6.%7."/>
      <w:lvlJc w:val="left"/>
      <w:pPr>
        <w:tabs>
          <w:tab w:val="left" w:pos="284"/>
          <w:tab w:val="left" w:pos="426"/>
        </w:tabs>
        <w:ind w:left="2160" w:hanging="294"/>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7">
      <w:start w:val="1"/>
      <w:numFmt w:val="decimal"/>
      <w:suff w:val="nothing"/>
      <w:lvlText w:val="%1.%2.%3.%4.%5.%6.%7.%8."/>
      <w:lvlJc w:val="left"/>
      <w:pPr>
        <w:tabs>
          <w:tab w:val="left" w:pos="284"/>
          <w:tab w:val="left" w:pos="426"/>
        </w:tabs>
        <w:ind w:left="2880" w:hanging="654"/>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8">
      <w:start w:val="1"/>
      <w:numFmt w:val="decimal"/>
      <w:suff w:val="nothing"/>
      <w:lvlText w:val="%1.%2.%3.%4.%5.%6.%7.%8.%9."/>
      <w:lvlJc w:val="left"/>
      <w:pPr>
        <w:tabs>
          <w:tab w:val="left" w:pos="284"/>
          <w:tab w:val="left" w:pos="426"/>
        </w:tabs>
        <w:ind w:left="2880" w:hanging="294"/>
      </w:pPr>
      <w:rPr>
        <w:rFonts w:hAnsi="Arial Unicode MS" w:hint="default"/>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abstractNum>
  <w:abstractNum w:abstractNumId="2" w15:restartNumberingAfterBreak="0">
    <w:nsid w:val="0000000C"/>
    <w:multiLevelType w:val="hybridMultilevel"/>
    <w:tmpl w:val="894EE87E"/>
    <w:styleLink w:val="Stileimportato2"/>
    <w:lvl w:ilvl="0" w:tplc="2488DDA8">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E7EF57C">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36BE939A">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4AAE396">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958CB350">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88081C76">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279C09F2">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CCD0BBA0">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6AE2E624">
      <w:start w:val="1"/>
      <w:numFmt w:val="bullet"/>
      <w:lvlText w:val="·"/>
      <w:lvlJc w:val="left"/>
      <w:pPr>
        <w:tabs>
          <w:tab w:val="num" w:pos="472"/>
        </w:tabs>
        <w:ind w:left="472"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E"/>
    <w:multiLevelType w:val="hybridMultilevel"/>
    <w:tmpl w:val="894EE880"/>
    <w:styleLink w:val="Stileimportato3"/>
    <w:lvl w:ilvl="0" w:tplc="40B61426">
      <w:start w:val="1"/>
      <w:numFmt w:val="bullet"/>
      <w:lvlText w:val="-"/>
      <w:lvlJc w:val="left"/>
      <w:pPr>
        <w:tabs>
          <w:tab w:val="num" w:pos="492"/>
        </w:tabs>
        <w:ind w:left="492"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2169214">
      <w:start w:val="1"/>
      <w:numFmt w:val="bullet"/>
      <w:lvlText w:val="o"/>
      <w:lvlJc w:val="left"/>
      <w:pPr>
        <w:tabs>
          <w:tab w:val="num" w:pos="1212"/>
        </w:tabs>
        <w:ind w:left="1212"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3D634E6">
      <w:start w:val="1"/>
      <w:numFmt w:val="bullet"/>
      <w:lvlText w:val="▪"/>
      <w:lvlJc w:val="left"/>
      <w:pPr>
        <w:tabs>
          <w:tab w:val="num" w:pos="1932"/>
        </w:tabs>
        <w:ind w:left="193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5BEA7E4">
      <w:start w:val="1"/>
      <w:numFmt w:val="bullet"/>
      <w:lvlText w:val="•"/>
      <w:lvlJc w:val="left"/>
      <w:pPr>
        <w:tabs>
          <w:tab w:val="num" w:pos="2652"/>
        </w:tabs>
        <w:ind w:left="2652"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7A9C31E6">
      <w:start w:val="1"/>
      <w:numFmt w:val="bullet"/>
      <w:lvlText w:val="o"/>
      <w:lvlJc w:val="left"/>
      <w:pPr>
        <w:tabs>
          <w:tab w:val="num" w:pos="3372"/>
        </w:tabs>
        <w:ind w:left="3372"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C1043680">
      <w:start w:val="1"/>
      <w:numFmt w:val="bullet"/>
      <w:lvlText w:val="▪"/>
      <w:lvlJc w:val="left"/>
      <w:pPr>
        <w:tabs>
          <w:tab w:val="num" w:pos="4092"/>
        </w:tabs>
        <w:ind w:left="409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29C6D54A">
      <w:start w:val="1"/>
      <w:numFmt w:val="bullet"/>
      <w:lvlText w:val="•"/>
      <w:lvlJc w:val="left"/>
      <w:pPr>
        <w:tabs>
          <w:tab w:val="num" w:pos="4812"/>
        </w:tabs>
        <w:ind w:left="4812"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36466CCC">
      <w:start w:val="1"/>
      <w:numFmt w:val="bullet"/>
      <w:lvlText w:val="o"/>
      <w:lvlJc w:val="left"/>
      <w:pPr>
        <w:tabs>
          <w:tab w:val="num" w:pos="5532"/>
        </w:tabs>
        <w:ind w:left="5532"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6E8C7374">
      <w:start w:val="1"/>
      <w:numFmt w:val="bullet"/>
      <w:lvlText w:val="▪"/>
      <w:lvlJc w:val="left"/>
      <w:pPr>
        <w:tabs>
          <w:tab w:val="num" w:pos="6252"/>
        </w:tabs>
        <w:ind w:left="625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10"/>
    <w:multiLevelType w:val="hybridMultilevel"/>
    <w:tmpl w:val="894EE882"/>
    <w:styleLink w:val="Stileimportato4"/>
    <w:lvl w:ilvl="0" w:tplc="2224396E">
      <w:start w:val="1"/>
      <w:numFmt w:val="decimal"/>
      <w:lvlText w:val="%1)"/>
      <w:lvlJc w:val="left"/>
      <w:pPr>
        <w:tabs>
          <w:tab w:val="num" w:pos="720"/>
        </w:tabs>
        <w:ind w:left="720" w:hanging="72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8D4C778">
      <w:start w:val="1"/>
      <w:numFmt w:val="lowerLetter"/>
      <w:lvlText w:val="%2."/>
      <w:lvlJc w:val="left"/>
      <w:pPr>
        <w:tabs>
          <w:tab w:val="num" w:pos="720"/>
        </w:tabs>
        <w:ind w:left="720" w:hanging="72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C7C42E1C">
      <w:start w:val="1"/>
      <w:numFmt w:val="lowerRoman"/>
      <w:lvlText w:val="%3."/>
      <w:lvlJc w:val="left"/>
      <w:pPr>
        <w:tabs>
          <w:tab w:val="num" w:pos="1440"/>
        </w:tabs>
        <w:ind w:left="1440" w:hanging="673"/>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3344E48">
      <w:start w:val="1"/>
      <w:numFmt w:val="decimal"/>
      <w:lvlText w:val="%4."/>
      <w:lvlJc w:val="left"/>
      <w:pPr>
        <w:tabs>
          <w:tab w:val="num" w:pos="2160"/>
        </w:tabs>
        <w:ind w:left="2160" w:hanging="72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A9E081E6">
      <w:start w:val="1"/>
      <w:numFmt w:val="lowerLetter"/>
      <w:lvlText w:val="%5."/>
      <w:lvlJc w:val="left"/>
      <w:pPr>
        <w:tabs>
          <w:tab w:val="num" w:pos="2880"/>
        </w:tabs>
        <w:ind w:left="2880" w:hanging="72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6786C52">
      <w:start w:val="1"/>
      <w:numFmt w:val="lowerRoman"/>
      <w:lvlText w:val="%6."/>
      <w:lvlJc w:val="left"/>
      <w:pPr>
        <w:tabs>
          <w:tab w:val="num" w:pos="3600"/>
        </w:tabs>
        <w:ind w:left="3600" w:hanging="673"/>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242AB34">
      <w:start w:val="1"/>
      <w:numFmt w:val="decimal"/>
      <w:lvlText w:val="%7."/>
      <w:lvlJc w:val="left"/>
      <w:pPr>
        <w:tabs>
          <w:tab w:val="num" w:pos="4320"/>
        </w:tabs>
        <w:ind w:left="4320" w:hanging="72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98C2ED00">
      <w:start w:val="1"/>
      <w:numFmt w:val="lowerLetter"/>
      <w:lvlText w:val="%8."/>
      <w:lvlJc w:val="left"/>
      <w:pPr>
        <w:tabs>
          <w:tab w:val="num" w:pos="5040"/>
        </w:tabs>
        <w:ind w:left="5040" w:hanging="72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C144D4DC">
      <w:start w:val="1"/>
      <w:numFmt w:val="lowerRoman"/>
      <w:lvlText w:val="%9."/>
      <w:lvlJc w:val="left"/>
      <w:pPr>
        <w:tabs>
          <w:tab w:val="num" w:pos="5760"/>
        </w:tabs>
        <w:ind w:left="5760" w:hanging="673"/>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12"/>
    <w:multiLevelType w:val="hybridMultilevel"/>
    <w:tmpl w:val="894EE884"/>
    <w:styleLink w:val="Stileimportato6"/>
    <w:lvl w:ilvl="0" w:tplc="E51E3CF4">
      <w:start w:val="1"/>
      <w:numFmt w:val="lowerRoman"/>
      <w:suff w:val="nothing"/>
      <w:lvlText w:val="(%1)"/>
      <w:lvlJc w:val="left"/>
      <w:pPr>
        <w:tabs>
          <w:tab w:val="left" w:pos="284"/>
          <w:tab w:val="left" w:pos="851"/>
          <w:tab w:val="center" w:pos="993"/>
        </w:tabs>
        <w:ind w:left="492"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3B05704">
      <w:start w:val="1"/>
      <w:numFmt w:val="lowerLetter"/>
      <w:suff w:val="nothing"/>
      <w:lvlText w:val="%2."/>
      <w:lvlJc w:val="left"/>
      <w:pPr>
        <w:tabs>
          <w:tab w:val="left" w:pos="284"/>
          <w:tab w:val="left" w:pos="851"/>
          <w:tab w:val="center" w:pos="993"/>
        </w:tabs>
        <w:ind w:left="1201" w:hanging="349"/>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B074E58C">
      <w:start w:val="1"/>
      <w:numFmt w:val="lowerRoman"/>
      <w:lvlText w:val="%3."/>
      <w:lvlJc w:val="left"/>
      <w:pPr>
        <w:tabs>
          <w:tab w:val="left" w:pos="284"/>
          <w:tab w:val="left" w:pos="851"/>
          <w:tab w:val="center" w:pos="993"/>
          <w:tab w:val="num" w:pos="1932"/>
        </w:tabs>
        <w:ind w:left="214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D79E73CC">
      <w:start w:val="1"/>
      <w:numFmt w:val="decimal"/>
      <w:lvlText w:val="%4."/>
      <w:lvlJc w:val="left"/>
      <w:pPr>
        <w:tabs>
          <w:tab w:val="left" w:pos="284"/>
          <w:tab w:val="left" w:pos="851"/>
          <w:tab w:val="center" w:pos="993"/>
          <w:tab w:val="num" w:pos="2652"/>
        </w:tabs>
        <w:ind w:left="286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798951E">
      <w:start w:val="1"/>
      <w:numFmt w:val="lowerLetter"/>
      <w:lvlText w:val="%5."/>
      <w:lvlJc w:val="left"/>
      <w:pPr>
        <w:tabs>
          <w:tab w:val="left" w:pos="284"/>
          <w:tab w:val="left" w:pos="851"/>
          <w:tab w:val="center" w:pos="993"/>
          <w:tab w:val="num" w:pos="3372"/>
        </w:tabs>
        <w:ind w:left="358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061A8C6C">
      <w:start w:val="1"/>
      <w:numFmt w:val="lowerRoman"/>
      <w:lvlText w:val="%6."/>
      <w:lvlJc w:val="left"/>
      <w:pPr>
        <w:tabs>
          <w:tab w:val="left" w:pos="284"/>
          <w:tab w:val="left" w:pos="851"/>
          <w:tab w:val="center" w:pos="993"/>
          <w:tab w:val="num" w:pos="4092"/>
        </w:tabs>
        <w:ind w:left="430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99F6E006">
      <w:start w:val="1"/>
      <w:numFmt w:val="decimal"/>
      <w:lvlText w:val="%7."/>
      <w:lvlJc w:val="left"/>
      <w:pPr>
        <w:tabs>
          <w:tab w:val="left" w:pos="284"/>
          <w:tab w:val="left" w:pos="851"/>
          <w:tab w:val="center" w:pos="993"/>
          <w:tab w:val="num" w:pos="4812"/>
        </w:tabs>
        <w:ind w:left="502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04652D4">
      <w:start w:val="1"/>
      <w:numFmt w:val="lowerLetter"/>
      <w:lvlText w:val="%8."/>
      <w:lvlJc w:val="left"/>
      <w:pPr>
        <w:tabs>
          <w:tab w:val="left" w:pos="284"/>
          <w:tab w:val="left" w:pos="851"/>
          <w:tab w:val="center" w:pos="993"/>
          <w:tab w:val="num" w:pos="5532"/>
        </w:tabs>
        <w:ind w:left="574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8CE01A2">
      <w:start w:val="1"/>
      <w:numFmt w:val="lowerRoman"/>
      <w:lvlText w:val="%9."/>
      <w:lvlJc w:val="left"/>
      <w:pPr>
        <w:tabs>
          <w:tab w:val="left" w:pos="284"/>
          <w:tab w:val="left" w:pos="851"/>
          <w:tab w:val="center" w:pos="993"/>
          <w:tab w:val="num" w:pos="6252"/>
        </w:tabs>
        <w:ind w:left="646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14"/>
    <w:multiLevelType w:val="hybridMultilevel"/>
    <w:tmpl w:val="894EE886"/>
    <w:styleLink w:val="Stileimportato7"/>
    <w:lvl w:ilvl="0" w:tplc="F738CBB4">
      <w:start w:val="1"/>
      <w:numFmt w:val="lowerRoman"/>
      <w:suff w:val="nothing"/>
      <w:lvlText w:val="(%1)"/>
      <w:lvlJc w:val="left"/>
      <w:pPr>
        <w:tabs>
          <w:tab w:val="left" w:pos="284"/>
          <w:tab w:val="left" w:pos="851"/>
          <w:tab w:val="center" w:pos="993"/>
        </w:tabs>
        <w:ind w:left="492"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43EF814">
      <w:start w:val="1"/>
      <w:numFmt w:val="lowerLetter"/>
      <w:suff w:val="nothing"/>
      <w:lvlText w:val="%2."/>
      <w:lvlJc w:val="left"/>
      <w:pPr>
        <w:tabs>
          <w:tab w:val="left" w:pos="284"/>
          <w:tab w:val="left" w:pos="851"/>
          <w:tab w:val="center" w:pos="993"/>
        </w:tabs>
        <w:ind w:left="1201" w:hanging="349"/>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CF72DCD8">
      <w:start w:val="1"/>
      <w:numFmt w:val="lowerRoman"/>
      <w:lvlText w:val="%3."/>
      <w:lvlJc w:val="left"/>
      <w:pPr>
        <w:tabs>
          <w:tab w:val="left" w:pos="284"/>
          <w:tab w:val="left" w:pos="851"/>
          <w:tab w:val="center" w:pos="993"/>
          <w:tab w:val="num" w:pos="1932"/>
        </w:tabs>
        <w:ind w:left="214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D6E510C">
      <w:start w:val="1"/>
      <w:numFmt w:val="decimal"/>
      <w:lvlText w:val="%4."/>
      <w:lvlJc w:val="left"/>
      <w:pPr>
        <w:tabs>
          <w:tab w:val="left" w:pos="284"/>
          <w:tab w:val="left" w:pos="851"/>
          <w:tab w:val="center" w:pos="993"/>
          <w:tab w:val="num" w:pos="2652"/>
        </w:tabs>
        <w:ind w:left="286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925EA396">
      <w:start w:val="1"/>
      <w:numFmt w:val="lowerLetter"/>
      <w:lvlText w:val="%5."/>
      <w:lvlJc w:val="left"/>
      <w:pPr>
        <w:tabs>
          <w:tab w:val="left" w:pos="284"/>
          <w:tab w:val="left" w:pos="851"/>
          <w:tab w:val="center" w:pos="993"/>
          <w:tab w:val="num" w:pos="3372"/>
        </w:tabs>
        <w:ind w:left="358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45484AA">
      <w:start w:val="1"/>
      <w:numFmt w:val="lowerRoman"/>
      <w:lvlText w:val="%6."/>
      <w:lvlJc w:val="left"/>
      <w:pPr>
        <w:tabs>
          <w:tab w:val="left" w:pos="284"/>
          <w:tab w:val="left" w:pos="851"/>
          <w:tab w:val="center" w:pos="993"/>
          <w:tab w:val="num" w:pos="4092"/>
        </w:tabs>
        <w:ind w:left="430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D0870B6">
      <w:start w:val="1"/>
      <w:numFmt w:val="decimal"/>
      <w:lvlText w:val="%7."/>
      <w:lvlJc w:val="left"/>
      <w:pPr>
        <w:tabs>
          <w:tab w:val="left" w:pos="284"/>
          <w:tab w:val="left" w:pos="851"/>
          <w:tab w:val="center" w:pos="993"/>
          <w:tab w:val="num" w:pos="4812"/>
        </w:tabs>
        <w:ind w:left="502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5212E910">
      <w:start w:val="1"/>
      <w:numFmt w:val="lowerLetter"/>
      <w:lvlText w:val="%8."/>
      <w:lvlJc w:val="left"/>
      <w:pPr>
        <w:tabs>
          <w:tab w:val="left" w:pos="284"/>
          <w:tab w:val="left" w:pos="851"/>
          <w:tab w:val="center" w:pos="993"/>
          <w:tab w:val="num" w:pos="5532"/>
        </w:tabs>
        <w:ind w:left="574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C2A8196C">
      <w:start w:val="1"/>
      <w:numFmt w:val="lowerRoman"/>
      <w:lvlText w:val="%9."/>
      <w:lvlJc w:val="left"/>
      <w:pPr>
        <w:tabs>
          <w:tab w:val="left" w:pos="284"/>
          <w:tab w:val="left" w:pos="851"/>
          <w:tab w:val="center" w:pos="993"/>
          <w:tab w:val="num" w:pos="6252"/>
        </w:tabs>
        <w:ind w:left="646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16"/>
    <w:multiLevelType w:val="hybridMultilevel"/>
    <w:tmpl w:val="894EE888"/>
    <w:styleLink w:val="Stileimportato8"/>
    <w:lvl w:ilvl="0" w:tplc="829AD4F4">
      <w:start w:val="1"/>
      <w:numFmt w:val="lowerRoman"/>
      <w:suff w:val="nothing"/>
      <w:lvlText w:val="(%1)"/>
      <w:lvlJc w:val="left"/>
      <w:pPr>
        <w:tabs>
          <w:tab w:val="left" w:pos="284"/>
          <w:tab w:val="left" w:pos="851"/>
          <w:tab w:val="center" w:pos="993"/>
        </w:tabs>
        <w:ind w:left="492"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DDCF71E">
      <w:start w:val="1"/>
      <w:numFmt w:val="lowerLetter"/>
      <w:suff w:val="nothing"/>
      <w:lvlText w:val="%2."/>
      <w:lvlJc w:val="left"/>
      <w:pPr>
        <w:tabs>
          <w:tab w:val="left" w:pos="284"/>
          <w:tab w:val="left" w:pos="851"/>
          <w:tab w:val="center" w:pos="993"/>
        </w:tabs>
        <w:ind w:left="1201" w:hanging="349"/>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DDD6F698">
      <w:start w:val="1"/>
      <w:numFmt w:val="lowerRoman"/>
      <w:lvlText w:val="%3."/>
      <w:lvlJc w:val="left"/>
      <w:pPr>
        <w:tabs>
          <w:tab w:val="left" w:pos="284"/>
          <w:tab w:val="left" w:pos="851"/>
          <w:tab w:val="center" w:pos="993"/>
          <w:tab w:val="num" w:pos="1932"/>
        </w:tabs>
        <w:ind w:left="214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9127648">
      <w:start w:val="1"/>
      <w:numFmt w:val="decimal"/>
      <w:lvlText w:val="%4."/>
      <w:lvlJc w:val="left"/>
      <w:pPr>
        <w:tabs>
          <w:tab w:val="left" w:pos="284"/>
          <w:tab w:val="left" w:pos="851"/>
          <w:tab w:val="center" w:pos="993"/>
          <w:tab w:val="num" w:pos="2652"/>
        </w:tabs>
        <w:ind w:left="286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3EB2A502">
      <w:start w:val="1"/>
      <w:numFmt w:val="lowerLetter"/>
      <w:lvlText w:val="%5."/>
      <w:lvlJc w:val="left"/>
      <w:pPr>
        <w:tabs>
          <w:tab w:val="left" w:pos="284"/>
          <w:tab w:val="left" w:pos="851"/>
          <w:tab w:val="center" w:pos="993"/>
          <w:tab w:val="num" w:pos="3372"/>
        </w:tabs>
        <w:ind w:left="358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CF9C21DC">
      <w:start w:val="1"/>
      <w:numFmt w:val="lowerRoman"/>
      <w:lvlText w:val="%6."/>
      <w:lvlJc w:val="left"/>
      <w:pPr>
        <w:tabs>
          <w:tab w:val="left" w:pos="284"/>
          <w:tab w:val="left" w:pos="851"/>
          <w:tab w:val="center" w:pos="993"/>
          <w:tab w:val="num" w:pos="4092"/>
        </w:tabs>
        <w:ind w:left="430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8C21B6A">
      <w:start w:val="1"/>
      <w:numFmt w:val="decimal"/>
      <w:lvlText w:val="%7."/>
      <w:lvlJc w:val="left"/>
      <w:pPr>
        <w:tabs>
          <w:tab w:val="left" w:pos="284"/>
          <w:tab w:val="left" w:pos="851"/>
          <w:tab w:val="center" w:pos="993"/>
          <w:tab w:val="num" w:pos="4812"/>
        </w:tabs>
        <w:ind w:left="502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21FAFCB2">
      <w:start w:val="1"/>
      <w:numFmt w:val="lowerLetter"/>
      <w:lvlText w:val="%8."/>
      <w:lvlJc w:val="left"/>
      <w:pPr>
        <w:tabs>
          <w:tab w:val="left" w:pos="284"/>
          <w:tab w:val="left" w:pos="851"/>
          <w:tab w:val="center" w:pos="993"/>
          <w:tab w:val="num" w:pos="5532"/>
        </w:tabs>
        <w:ind w:left="574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24E556A">
      <w:start w:val="1"/>
      <w:numFmt w:val="lowerRoman"/>
      <w:lvlText w:val="%9."/>
      <w:lvlJc w:val="left"/>
      <w:pPr>
        <w:tabs>
          <w:tab w:val="left" w:pos="284"/>
          <w:tab w:val="left" w:pos="851"/>
          <w:tab w:val="center" w:pos="993"/>
          <w:tab w:val="num" w:pos="6252"/>
        </w:tabs>
        <w:ind w:left="646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18"/>
    <w:multiLevelType w:val="hybridMultilevel"/>
    <w:tmpl w:val="894EE88A"/>
    <w:styleLink w:val="Stileimportato9"/>
    <w:lvl w:ilvl="0" w:tplc="8F9258F2">
      <w:start w:val="1"/>
      <w:numFmt w:val="bullet"/>
      <w:lvlText w:val="·"/>
      <w:lvlJc w:val="left"/>
      <w:pPr>
        <w:tabs>
          <w:tab w:val="num" w:pos="416"/>
        </w:tabs>
        <w:ind w:left="416" w:hanging="284"/>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D22E858">
      <w:start w:val="1"/>
      <w:numFmt w:val="bullet"/>
      <w:lvlText w:val="o"/>
      <w:lvlJc w:val="left"/>
      <w:pPr>
        <w:tabs>
          <w:tab w:val="num" w:pos="1136"/>
        </w:tabs>
        <w:ind w:left="1136" w:hanging="284"/>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B0C8E74">
      <w:start w:val="1"/>
      <w:numFmt w:val="bullet"/>
      <w:lvlText w:val="▪"/>
      <w:lvlJc w:val="left"/>
      <w:pPr>
        <w:tabs>
          <w:tab w:val="num" w:pos="1856"/>
        </w:tabs>
        <w:ind w:left="1856" w:hanging="284"/>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A454BB7A">
      <w:start w:val="1"/>
      <w:numFmt w:val="bullet"/>
      <w:lvlText w:val="·"/>
      <w:lvlJc w:val="left"/>
      <w:pPr>
        <w:tabs>
          <w:tab w:val="num" w:pos="2576"/>
        </w:tabs>
        <w:ind w:left="2576" w:hanging="284"/>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D8CA7980">
      <w:start w:val="1"/>
      <w:numFmt w:val="bullet"/>
      <w:lvlText w:val="o"/>
      <w:lvlJc w:val="left"/>
      <w:pPr>
        <w:tabs>
          <w:tab w:val="num" w:pos="3296"/>
        </w:tabs>
        <w:ind w:left="3296" w:hanging="284"/>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B91039CE">
      <w:start w:val="1"/>
      <w:numFmt w:val="bullet"/>
      <w:lvlText w:val="▪"/>
      <w:lvlJc w:val="left"/>
      <w:pPr>
        <w:tabs>
          <w:tab w:val="num" w:pos="4016"/>
        </w:tabs>
        <w:ind w:left="4016" w:hanging="284"/>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89454BC">
      <w:start w:val="1"/>
      <w:numFmt w:val="bullet"/>
      <w:lvlText w:val="·"/>
      <w:lvlJc w:val="left"/>
      <w:pPr>
        <w:tabs>
          <w:tab w:val="num" w:pos="4736"/>
        </w:tabs>
        <w:ind w:left="4736" w:hanging="284"/>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6F4E2B8">
      <w:start w:val="1"/>
      <w:numFmt w:val="bullet"/>
      <w:lvlText w:val="o"/>
      <w:lvlJc w:val="left"/>
      <w:pPr>
        <w:tabs>
          <w:tab w:val="num" w:pos="5456"/>
        </w:tabs>
        <w:ind w:left="5456" w:hanging="284"/>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72FA7EC6">
      <w:start w:val="1"/>
      <w:numFmt w:val="bullet"/>
      <w:lvlText w:val="▪"/>
      <w:lvlJc w:val="left"/>
      <w:pPr>
        <w:tabs>
          <w:tab w:val="num" w:pos="6176"/>
        </w:tabs>
        <w:ind w:left="6176" w:hanging="284"/>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1A"/>
    <w:multiLevelType w:val="hybridMultilevel"/>
    <w:tmpl w:val="894EE88C"/>
    <w:styleLink w:val="Stileimportato10"/>
    <w:lvl w:ilvl="0" w:tplc="82F0B520">
      <w:start w:val="1"/>
      <w:numFmt w:val="lowerRoman"/>
      <w:suff w:val="nothing"/>
      <w:lvlText w:val="(%1)"/>
      <w:lvlJc w:val="left"/>
      <w:pPr>
        <w:tabs>
          <w:tab w:val="left" w:pos="284"/>
        </w:tabs>
        <w:ind w:left="492"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3ECE894">
      <w:start w:val="1"/>
      <w:numFmt w:val="lowerLetter"/>
      <w:lvlText w:val="%2."/>
      <w:lvlJc w:val="left"/>
      <w:pPr>
        <w:tabs>
          <w:tab w:val="left" w:pos="284"/>
          <w:tab w:val="num" w:pos="1212"/>
        </w:tabs>
        <w:ind w:left="142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5782D5E">
      <w:start w:val="1"/>
      <w:numFmt w:val="lowerRoman"/>
      <w:lvlText w:val="%3."/>
      <w:lvlJc w:val="left"/>
      <w:pPr>
        <w:tabs>
          <w:tab w:val="left" w:pos="284"/>
          <w:tab w:val="num" w:pos="1932"/>
        </w:tabs>
        <w:ind w:left="214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610E8E6">
      <w:start w:val="1"/>
      <w:numFmt w:val="decimal"/>
      <w:lvlText w:val="%4."/>
      <w:lvlJc w:val="left"/>
      <w:pPr>
        <w:tabs>
          <w:tab w:val="left" w:pos="284"/>
          <w:tab w:val="num" w:pos="2652"/>
        </w:tabs>
        <w:ind w:left="286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7CB82560">
      <w:start w:val="1"/>
      <w:numFmt w:val="lowerLetter"/>
      <w:lvlText w:val="%5."/>
      <w:lvlJc w:val="left"/>
      <w:pPr>
        <w:tabs>
          <w:tab w:val="left" w:pos="284"/>
          <w:tab w:val="num" w:pos="3372"/>
        </w:tabs>
        <w:ind w:left="358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A48D396">
      <w:start w:val="1"/>
      <w:numFmt w:val="lowerRoman"/>
      <w:lvlText w:val="%6."/>
      <w:lvlJc w:val="left"/>
      <w:pPr>
        <w:tabs>
          <w:tab w:val="left" w:pos="284"/>
          <w:tab w:val="num" w:pos="4092"/>
        </w:tabs>
        <w:ind w:left="430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DC7AB93E">
      <w:start w:val="1"/>
      <w:numFmt w:val="decimal"/>
      <w:lvlText w:val="%7."/>
      <w:lvlJc w:val="left"/>
      <w:pPr>
        <w:tabs>
          <w:tab w:val="left" w:pos="284"/>
          <w:tab w:val="num" w:pos="4812"/>
        </w:tabs>
        <w:ind w:left="502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297E31CC">
      <w:start w:val="1"/>
      <w:numFmt w:val="lowerLetter"/>
      <w:lvlText w:val="%8."/>
      <w:lvlJc w:val="left"/>
      <w:pPr>
        <w:tabs>
          <w:tab w:val="left" w:pos="284"/>
          <w:tab w:val="num" w:pos="5532"/>
        </w:tabs>
        <w:ind w:left="574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DCFEA3F8">
      <w:start w:val="1"/>
      <w:numFmt w:val="lowerRoman"/>
      <w:lvlText w:val="%9."/>
      <w:lvlJc w:val="left"/>
      <w:pPr>
        <w:tabs>
          <w:tab w:val="left" w:pos="284"/>
          <w:tab w:val="num" w:pos="6252"/>
        </w:tabs>
        <w:ind w:left="646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1C"/>
    <w:multiLevelType w:val="hybridMultilevel"/>
    <w:tmpl w:val="894EE88E"/>
    <w:styleLink w:val="Stileimportato11"/>
    <w:lvl w:ilvl="0" w:tplc="419A19A6">
      <w:start w:val="1"/>
      <w:numFmt w:val="lowerRoman"/>
      <w:suff w:val="nothing"/>
      <w:lvlText w:val="(%1)"/>
      <w:lvlJc w:val="left"/>
      <w:pPr>
        <w:tabs>
          <w:tab w:val="left" w:pos="284"/>
          <w:tab w:val="left" w:pos="426"/>
        </w:tabs>
        <w:ind w:left="492"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04ACFD4">
      <w:start w:val="1"/>
      <w:numFmt w:val="lowerLetter"/>
      <w:lvlText w:val="%2."/>
      <w:lvlJc w:val="left"/>
      <w:pPr>
        <w:tabs>
          <w:tab w:val="left" w:pos="284"/>
          <w:tab w:val="left" w:pos="426"/>
          <w:tab w:val="num" w:pos="1212"/>
        </w:tabs>
        <w:ind w:left="142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63C1C90">
      <w:start w:val="1"/>
      <w:numFmt w:val="lowerRoman"/>
      <w:lvlText w:val="%3."/>
      <w:lvlJc w:val="left"/>
      <w:pPr>
        <w:tabs>
          <w:tab w:val="left" w:pos="284"/>
          <w:tab w:val="left" w:pos="426"/>
          <w:tab w:val="num" w:pos="1932"/>
        </w:tabs>
        <w:ind w:left="214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33A172A">
      <w:start w:val="1"/>
      <w:numFmt w:val="decimal"/>
      <w:lvlText w:val="%4."/>
      <w:lvlJc w:val="left"/>
      <w:pPr>
        <w:tabs>
          <w:tab w:val="left" w:pos="284"/>
          <w:tab w:val="left" w:pos="426"/>
          <w:tab w:val="num" w:pos="2652"/>
        </w:tabs>
        <w:ind w:left="286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60A0780">
      <w:start w:val="1"/>
      <w:numFmt w:val="lowerLetter"/>
      <w:lvlText w:val="%5."/>
      <w:lvlJc w:val="left"/>
      <w:pPr>
        <w:tabs>
          <w:tab w:val="left" w:pos="284"/>
          <w:tab w:val="left" w:pos="426"/>
          <w:tab w:val="num" w:pos="3372"/>
        </w:tabs>
        <w:ind w:left="358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946E5C8">
      <w:start w:val="1"/>
      <w:numFmt w:val="lowerRoman"/>
      <w:lvlText w:val="%6."/>
      <w:lvlJc w:val="left"/>
      <w:pPr>
        <w:tabs>
          <w:tab w:val="left" w:pos="284"/>
          <w:tab w:val="left" w:pos="426"/>
          <w:tab w:val="num" w:pos="4092"/>
        </w:tabs>
        <w:ind w:left="430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C16CD80E">
      <w:start w:val="1"/>
      <w:numFmt w:val="decimal"/>
      <w:lvlText w:val="%7."/>
      <w:lvlJc w:val="left"/>
      <w:pPr>
        <w:tabs>
          <w:tab w:val="left" w:pos="284"/>
          <w:tab w:val="left" w:pos="426"/>
          <w:tab w:val="num" w:pos="4812"/>
        </w:tabs>
        <w:ind w:left="502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465E1108">
      <w:start w:val="1"/>
      <w:numFmt w:val="lowerLetter"/>
      <w:lvlText w:val="%8."/>
      <w:lvlJc w:val="left"/>
      <w:pPr>
        <w:tabs>
          <w:tab w:val="left" w:pos="284"/>
          <w:tab w:val="left" w:pos="426"/>
          <w:tab w:val="num" w:pos="5532"/>
        </w:tabs>
        <w:ind w:left="574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D40688BE">
      <w:start w:val="1"/>
      <w:numFmt w:val="lowerRoman"/>
      <w:lvlText w:val="%9."/>
      <w:lvlJc w:val="left"/>
      <w:pPr>
        <w:tabs>
          <w:tab w:val="left" w:pos="284"/>
          <w:tab w:val="left" w:pos="426"/>
          <w:tab w:val="num" w:pos="6252"/>
        </w:tabs>
        <w:ind w:left="6460" w:hanging="48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1E"/>
    <w:multiLevelType w:val="hybridMultilevel"/>
    <w:tmpl w:val="894EE890"/>
    <w:styleLink w:val="Stileimportato12"/>
    <w:lvl w:ilvl="0" w:tplc="DC727E16">
      <w:start w:val="1"/>
      <w:numFmt w:val="bullet"/>
      <w:lvlText w:val="·"/>
      <w:lvlJc w:val="left"/>
      <w:pPr>
        <w:tabs>
          <w:tab w:val="num" w:pos="851"/>
        </w:tabs>
        <w:ind w:left="719" w:hanging="58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3E43A6A">
      <w:start w:val="1"/>
      <w:numFmt w:val="bullet"/>
      <w:lvlText w:val="-"/>
      <w:lvlJc w:val="left"/>
      <w:pPr>
        <w:tabs>
          <w:tab w:val="left" w:pos="851"/>
          <w:tab w:val="num" w:pos="1344"/>
        </w:tabs>
        <w:ind w:left="1212" w:hanging="22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BAA2914">
      <w:start w:val="1"/>
      <w:numFmt w:val="bullet"/>
      <w:lvlText w:val="-"/>
      <w:lvlJc w:val="left"/>
      <w:pPr>
        <w:tabs>
          <w:tab w:val="left" w:pos="851"/>
          <w:tab w:val="num" w:pos="2064"/>
        </w:tabs>
        <w:ind w:left="1932" w:hanging="22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3686FAFC">
      <w:start w:val="1"/>
      <w:numFmt w:val="bullet"/>
      <w:lvlText w:val="·"/>
      <w:lvlJc w:val="left"/>
      <w:pPr>
        <w:tabs>
          <w:tab w:val="left" w:pos="851"/>
          <w:tab w:val="num" w:pos="2784"/>
        </w:tabs>
        <w:ind w:left="2652" w:hanging="228"/>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28F25418">
      <w:start w:val="1"/>
      <w:numFmt w:val="bullet"/>
      <w:lvlText w:val="o"/>
      <w:lvlJc w:val="left"/>
      <w:pPr>
        <w:tabs>
          <w:tab w:val="left" w:pos="851"/>
          <w:tab w:val="num" w:pos="3504"/>
        </w:tabs>
        <w:ind w:left="3372" w:hanging="22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AD645992">
      <w:start w:val="1"/>
      <w:numFmt w:val="bullet"/>
      <w:lvlText w:val="▪"/>
      <w:lvlJc w:val="left"/>
      <w:pPr>
        <w:tabs>
          <w:tab w:val="left" w:pos="851"/>
          <w:tab w:val="num" w:pos="4224"/>
        </w:tabs>
        <w:ind w:left="4092" w:hanging="22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A6EC4C1C">
      <w:start w:val="1"/>
      <w:numFmt w:val="bullet"/>
      <w:lvlText w:val="·"/>
      <w:lvlJc w:val="left"/>
      <w:pPr>
        <w:tabs>
          <w:tab w:val="left" w:pos="851"/>
          <w:tab w:val="num" w:pos="4944"/>
        </w:tabs>
        <w:ind w:left="4812" w:hanging="228"/>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4DCCE726">
      <w:start w:val="1"/>
      <w:numFmt w:val="bullet"/>
      <w:lvlText w:val="o"/>
      <w:lvlJc w:val="left"/>
      <w:pPr>
        <w:tabs>
          <w:tab w:val="left" w:pos="851"/>
          <w:tab w:val="num" w:pos="5664"/>
        </w:tabs>
        <w:ind w:left="5532" w:hanging="22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60E3600">
      <w:start w:val="1"/>
      <w:numFmt w:val="bullet"/>
      <w:lvlText w:val="▪"/>
      <w:lvlJc w:val="left"/>
      <w:pPr>
        <w:tabs>
          <w:tab w:val="left" w:pos="851"/>
          <w:tab w:val="num" w:pos="6384"/>
        </w:tabs>
        <w:ind w:left="6252" w:hanging="22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20"/>
    <w:multiLevelType w:val="hybridMultilevel"/>
    <w:tmpl w:val="894EE892"/>
    <w:styleLink w:val="Stileimportato13"/>
    <w:lvl w:ilvl="0" w:tplc="794CB6D4">
      <w:start w:val="1"/>
      <w:numFmt w:val="bullet"/>
      <w:lvlText w:val="-"/>
      <w:lvlJc w:val="left"/>
      <w:pPr>
        <w:tabs>
          <w:tab w:val="num" w:pos="492"/>
        </w:tabs>
        <w:ind w:left="49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68CCE76">
      <w:start w:val="1"/>
      <w:numFmt w:val="bullet"/>
      <w:lvlText w:val="o"/>
      <w:lvlJc w:val="left"/>
      <w:pPr>
        <w:tabs>
          <w:tab w:val="num" w:pos="1212"/>
        </w:tabs>
        <w:ind w:left="121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34D0969A">
      <w:start w:val="1"/>
      <w:numFmt w:val="bullet"/>
      <w:lvlText w:val="▪"/>
      <w:lvlJc w:val="left"/>
      <w:pPr>
        <w:tabs>
          <w:tab w:val="num" w:pos="1932"/>
        </w:tabs>
        <w:ind w:left="193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3E8041CC">
      <w:start w:val="1"/>
      <w:numFmt w:val="bullet"/>
      <w:lvlText w:val="•"/>
      <w:lvlJc w:val="left"/>
      <w:pPr>
        <w:tabs>
          <w:tab w:val="num" w:pos="2652"/>
        </w:tabs>
        <w:ind w:left="265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3FAC8C0">
      <w:start w:val="1"/>
      <w:numFmt w:val="bullet"/>
      <w:lvlText w:val="o"/>
      <w:lvlJc w:val="left"/>
      <w:pPr>
        <w:tabs>
          <w:tab w:val="num" w:pos="3372"/>
        </w:tabs>
        <w:ind w:left="337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FD81550">
      <w:start w:val="1"/>
      <w:numFmt w:val="bullet"/>
      <w:lvlText w:val="▪"/>
      <w:lvlJc w:val="left"/>
      <w:pPr>
        <w:tabs>
          <w:tab w:val="num" w:pos="4092"/>
        </w:tabs>
        <w:ind w:left="409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0728ADC">
      <w:start w:val="1"/>
      <w:numFmt w:val="bullet"/>
      <w:lvlText w:val="•"/>
      <w:lvlJc w:val="left"/>
      <w:pPr>
        <w:tabs>
          <w:tab w:val="num" w:pos="4812"/>
        </w:tabs>
        <w:ind w:left="481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7FB23932">
      <w:start w:val="1"/>
      <w:numFmt w:val="bullet"/>
      <w:lvlText w:val="o"/>
      <w:lvlJc w:val="left"/>
      <w:pPr>
        <w:tabs>
          <w:tab w:val="num" w:pos="5532"/>
        </w:tabs>
        <w:ind w:left="553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856CA4C">
      <w:start w:val="1"/>
      <w:numFmt w:val="bullet"/>
      <w:lvlText w:val="▪"/>
      <w:lvlJc w:val="left"/>
      <w:pPr>
        <w:tabs>
          <w:tab w:val="num" w:pos="6252"/>
        </w:tabs>
        <w:ind w:left="6252"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000022"/>
    <w:multiLevelType w:val="hybridMultilevel"/>
    <w:tmpl w:val="894EE894"/>
    <w:styleLink w:val="Stileimportato14"/>
    <w:lvl w:ilvl="0" w:tplc="4ED23F66">
      <w:start w:val="1"/>
      <w:numFmt w:val="bullet"/>
      <w:lvlText w:val="·"/>
      <w:lvlJc w:val="left"/>
      <w:pPr>
        <w:tabs>
          <w:tab w:val="num" w:pos="492"/>
        </w:tabs>
        <w:ind w:left="492"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5BC41BE">
      <w:start w:val="1"/>
      <w:numFmt w:val="bullet"/>
      <w:lvlText w:val="o"/>
      <w:lvlJc w:val="left"/>
      <w:pPr>
        <w:tabs>
          <w:tab w:val="num" w:pos="1212"/>
        </w:tabs>
        <w:ind w:left="121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0EE2266">
      <w:start w:val="1"/>
      <w:numFmt w:val="bullet"/>
      <w:lvlText w:val="▪"/>
      <w:lvlJc w:val="left"/>
      <w:pPr>
        <w:tabs>
          <w:tab w:val="num" w:pos="1932"/>
        </w:tabs>
        <w:ind w:left="193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22EAB936">
      <w:start w:val="1"/>
      <w:numFmt w:val="bullet"/>
      <w:lvlText w:val="·"/>
      <w:lvlJc w:val="left"/>
      <w:pPr>
        <w:tabs>
          <w:tab w:val="num" w:pos="2652"/>
        </w:tabs>
        <w:ind w:left="2652"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B721038">
      <w:start w:val="1"/>
      <w:numFmt w:val="bullet"/>
      <w:lvlText w:val="o"/>
      <w:lvlJc w:val="left"/>
      <w:pPr>
        <w:tabs>
          <w:tab w:val="num" w:pos="3372"/>
        </w:tabs>
        <w:ind w:left="337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A8EE437C">
      <w:start w:val="1"/>
      <w:numFmt w:val="bullet"/>
      <w:lvlText w:val="▪"/>
      <w:lvlJc w:val="left"/>
      <w:pPr>
        <w:tabs>
          <w:tab w:val="num" w:pos="4092"/>
        </w:tabs>
        <w:ind w:left="409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33A1066">
      <w:start w:val="1"/>
      <w:numFmt w:val="bullet"/>
      <w:lvlText w:val="·"/>
      <w:lvlJc w:val="left"/>
      <w:pPr>
        <w:tabs>
          <w:tab w:val="num" w:pos="4812"/>
        </w:tabs>
        <w:ind w:left="4812"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8A8456C8">
      <w:start w:val="1"/>
      <w:numFmt w:val="bullet"/>
      <w:lvlText w:val="o"/>
      <w:lvlJc w:val="left"/>
      <w:pPr>
        <w:tabs>
          <w:tab w:val="num" w:pos="5532"/>
        </w:tabs>
        <w:ind w:left="553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A7C6CB66">
      <w:start w:val="1"/>
      <w:numFmt w:val="bullet"/>
      <w:lvlText w:val="▪"/>
      <w:lvlJc w:val="left"/>
      <w:pPr>
        <w:tabs>
          <w:tab w:val="num" w:pos="6252"/>
        </w:tabs>
        <w:ind w:left="625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0000024"/>
    <w:multiLevelType w:val="multilevel"/>
    <w:tmpl w:val="9872D248"/>
    <w:styleLink w:val="Stileimportato15"/>
    <w:lvl w:ilvl="0">
      <w:start w:val="1"/>
      <w:numFmt w:val="decimal"/>
      <w:lvlText w:val="%1."/>
      <w:lvlJc w:val="left"/>
      <w:pPr>
        <w:tabs>
          <w:tab w:val="num" w:pos="396"/>
          <w:tab w:val="left" w:pos="426"/>
        </w:tabs>
        <w:ind w:left="396" w:hanging="396"/>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12"/>
        </w:tabs>
        <w:ind w:left="512" w:hanging="51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s>
        <w:ind w:left="72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426"/>
        </w:tabs>
        <w:ind w:left="144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216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288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360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432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504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0000026"/>
    <w:multiLevelType w:val="hybridMultilevel"/>
    <w:tmpl w:val="894EE898"/>
    <w:styleLink w:val="Stileimportato16"/>
    <w:lvl w:ilvl="0" w:tplc="C5305178">
      <w:start w:val="1"/>
      <w:numFmt w:val="bullet"/>
      <w:lvlText w:val="-"/>
      <w:lvlJc w:val="left"/>
      <w:pPr>
        <w:tabs>
          <w:tab w:val="num" w:pos="558"/>
        </w:tabs>
        <w:ind w:left="558"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07271CC">
      <w:start w:val="1"/>
      <w:numFmt w:val="bullet"/>
      <w:lvlText w:val="o"/>
      <w:lvlJc w:val="left"/>
      <w:pPr>
        <w:tabs>
          <w:tab w:val="num" w:pos="1278"/>
        </w:tabs>
        <w:ind w:left="1278"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3CA4D1D4">
      <w:start w:val="1"/>
      <w:numFmt w:val="bullet"/>
      <w:lvlText w:val="▪"/>
      <w:lvlJc w:val="left"/>
      <w:pPr>
        <w:tabs>
          <w:tab w:val="num" w:pos="1998"/>
        </w:tabs>
        <w:ind w:left="199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2A66D8D8">
      <w:start w:val="1"/>
      <w:numFmt w:val="bullet"/>
      <w:lvlText w:val="•"/>
      <w:lvlJc w:val="left"/>
      <w:pPr>
        <w:tabs>
          <w:tab w:val="num" w:pos="2718"/>
        </w:tabs>
        <w:ind w:left="2718"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7E8A06C6">
      <w:start w:val="1"/>
      <w:numFmt w:val="bullet"/>
      <w:lvlText w:val="o"/>
      <w:lvlJc w:val="left"/>
      <w:pPr>
        <w:tabs>
          <w:tab w:val="num" w:pos="3438"/>
        </w:tabs>
        <w:ind w:left="3438"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2046936C">
      <w:start w:val="1"/>
      <w:numFmt w:val="bullet"/>
      <w:lvlText w:val="▪"/>
      <w:lvlJc w:val="left"/>
      <w:pPr>
        <w:tabs>
          <w:tab w:val="num" w:pos="4158"/>
        </w:tabs>
        <w:ind w:left="415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C0E4DD0">
      <w:start w:val="1"/>
      <w:numFmt w:val="bullet"/>
      <w:lvlText w:val="•"/>
      <w:lvlJc w:val="left"/>
      <w:pPr>
        <w:tabs>
          <w:tab w:val="num" w:pos="4878"/>
        </w:tabs>
        <w:ind w:left="4878"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B046DC18">
      <w:start w:val="1"/>
      <w:numFmt w:val="bullet"/>
      <w:lvlText w:val="o"/>
      <w:lvlJc w:val="left"/>
      <w:pPr>
        <w:tabs>
          <w:tab w:val="num" w:pos="5598"/>
        </w:tabs>
        <w:ind w:left="5598"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8342F42">
      <w:start w:val="1"/>
      <w:numFmt w:val="bullet"/>
      <w:lvlText w:val="▪"/>
      <w:lvlJc w:val="left"/>
      <w:pPr>
        <w:tabs>
          <w:tab w:val="num" w:pos="6318"/>
        </w:tabs>
        <w:ind w:left="631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28"/>
    <w:multiLevelType w:val="hybridMultilevel"/>
    <w:tmpl w:val="894EE89A"/>
    <w:styleLink w:val="Stileimportato17"/>
    <w:lvl w:ilvl="0" w:tplc="3932ACDA">
      <w:start w:val="1"/>
      <w:numFmt w:val="bullet"/>
      <w:lvlText w:val="·"/>
      <w:lvlJc w:val="left"/>
      <w:pPr>
        <w:tabs>
          <w:tab w:val="num" w:pos="558"/>
        </w:tabs>
        <w:ind w:left="558"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960F20E">
      <w:start w:val="1"/>
      <w:numFmt w:val="bullet"/>
      <w:lvlText w:val="o"/>
      <w:lvlJc w:val="left"/>
      <w:pPr>
        <w:tabs>
          <w:tab w:val="num" w:pos="1278"/>
        </w:tabs>
        <w:ind w:left="127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A6ACA994">
      <w:start w:val="1"/>
      <w:numFmt w:val="bullet"/>
      <w:lvlText w:val="▪"/>
      <w:lvlJc w:val="left"/>
      <w:pPr>
        <w:tabs>
          <w:tab w:val="num" w:pos="1998"/>
        </w:tabs>
        <w:ind w:left="199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28F4A126">
      <w:start w:val="1"/>
      <w:numFmt w:val="bullet"/>
      <w:lvlText w:val="·"/>
      <w:lvlJc w:val="left"/>
      <w:pPr>
        <w:tabs>
          <w:tab w:val="num" w:pos="2718"/>
        </w:tabs>
        <w:ind w:left="2718"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DD283C4">
      <w:start w:val="1"/>
      <w:numFmt w:val="bullet"/>
      <w:lvlText w:val="o"/>
      <w:lvlJc w:val="left"/>
      <w:pPr>
        <w:tabs>
          <w:tab w:val="num" w:pos="3438"/>
        </w:tabs>
        <w:ind w:left="343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418A34C">
      <w:start w:val="1"/>
      <w:numFmt w:val="bullet"/>
      <w:lvlText w:val="▪"/>
      <w:lvlJc w:val="left"/>
      <w:pPr>
        <w:tabs>
          <w:tab w:val="num" w:pos="4158"/>
        </w:tabs>
        <w:ind w:left="415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EAA7BCA">
      <w:start w:val="1"/>
      <w:numFmt w:val="bullet"/>
      <w:lvlText w:val="·"/>
      <w:lvlJc w:val="left"/>
      <w:pPr>
        <w:tabs>
          <w:tab w:val="num" w:pos="4878"/>
        </w:tabs>
        <w:ind w:left="4878"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8AE28788">
      <w:start w:val="1"/>
      <w:numFmt w:val="bullet"/>
      <w:lvlText w:val="o"/>
      <w:lvlJc w:val="left"/>
      <w:pPr>
        <w:tabs>
          <w:tab w:val="num" w:pos="5598"/>
        </w:tabs>
        <w:ind w:left="559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A3CF5FA">
      <w:start w:val="1"/>
      <w:numFmt w:val="bullet"/>
      <w:lvlText w:val="▪"/>
      <w:lvlJc w:val="left"/>
      <w:pPr>
        <w:tabs>
          <w:tab w:val="num" w:pos="6318"/>
        </w:tabs>
        <w:ind w:left="631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2A"/>
    <w:multiLevelType w:val="hybridMultilevel"/>
    <w:tmpl w:val="894EE89C"/>
    <w:styleLink w:val="Stileimportato100"/>
    <w:lvl w:ilvl="0" w:tplc="1A84C37C">
      <w:start w:val="1"/>
      <w:numFmt w:val="bullet"/>
      <w:lvlText w:val="-"/>
      <w:lvlJc w:val="left"/>
      <w:pPr>
        <w:tabs>
          <w:tab w:val="num" w:pos="72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72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B50273C">
      <w:start w:val="1"/>
      <w:numFmt w:val="bullet"/>
      <w:lvlText w:val="o"/>
      <w:lvlJc w:val="left"/>
      <w:pPr>
        <w:tabs>
          <w:tab w:val="left" w:pos="567"/>
          <w:tab w:val="left" w:pos="1134"/>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4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0D87492">
      <w:start w:val="1"/>
      <w:numFmt w:val="bullet"/>
      <w:lvlText w:val="▪"/>
      <w:lvlJc w:val="left"/>
      <w:pPr>
        <w:tabs>
          <w:tab w:val="left" w:pos="567"/>
          <w:tab w:val="left" w:pos="1134"/>
          <w:tab w:val="left" w:pos="1701"/>
          <w:tab w:val="num" w:pos="2160"/>
          <w:tab w:val="left" w:pos="2268"/>
          <w:tab w:val="left" w:pos="2835"/>
          <w:tab w:val="left" w:pos="3402"/>
          <w:tab w:val="left" w:pos="3969"/>
          <w:tab w:val="left" w:pos="4536"/>
          <w:tab w:val="left" w:pos="5103"/>
          <w:tab w:val="left" w:pos="5670"/>
          <w:tab w:val="left" w:pos="6237"/>
          <w:tab w:val="left" w:pos="6804"/>
          <w:tab w:val="left" w:pos="7371"/>
          <w:tab w:val="left" w:pos="7938"/>
        </w:tabs>
        <w:ind w:left="21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7E8AFC06">
      <w:start w:val="1"/>
      <w:numFmt w:val="bullet"/>
      <w:lvlText w:val="•"/>
      <w:lvlJc w:val="left"/>
      <w:pPr>
        <w:tabs>
          <w:tab w:val="left" w:pos="567"/>
          <w:tab w:val="left" w:pos="1134"/>
          <w:tab w:val="left" w:pos="1701"/>
          <w:tab w:val="left" w:pos="2268"/>
          <w:tab w:val="num" w:pos="2880"/>
          <w:tab w:val="left" w:pos="3402"/>
          <w:tab w:val="left" w:pos="3969"/>
          <w:tab w:val="left" w:pos="4536"/>
          <w:tab w:val="left" w:pos="5103"/>
          <w:tab w:val="left" w:pos="5670"/>
          <w:tab w:val="left" w:pos="6237"/>
          <w:tab w:val="left" w:pos="6804"/>
          <w:tab w:val="left" w:pos="7371"/>
          <w:tab w:val="left" w:pos="7938"/>
        </w:tabs>
        <w:ind w:left="288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720C8E4">
      <w:start w:val="1"/>
      <w:numFmt w:val="bullet"/>
      <w:lvlText w:val="o"/>
      <w:lvlJc w:val="left"/>
      <w:pPr>
        <w:tabs>
          <w:tab w:val="left" w:pos="567"/>
          <w:tab w:val="left" w:pos="1134"/>
          <w:tab w:val="left" w:pos="1701"/>
          <w:tab w:val="left" w:pos="2268"/>
          <w:tab w:val="left" w:pos="2835"/>
          <w:tab w:val="num" w:pos="3600"/>
          <w:tab w:val="left" w:pos="3969"/>
          <w:tab w:val="left" w:pos="4536"/>
          <w:tab w:val="left" w:pos="5103"/>
          <w:tab w:val="left" w:pos="5670"/>
          <w:tab w:val="left" w:pos="6237"/>
          <w:tab w:val="left" w:pos="6804"/>
          <w:tab w:val="left" w:pos="7371"/>
          <w:tab w:val="left" w:pos="7938"/>
        </w:tabs>
        <w:ind w:left="360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994D836">
      <w:start w:val="1"/>
      <w:numFmt w:val="bullet"/>
      <w:lvlText w:val="▪"/>
      <w:lvlJc w:val="left"/>
      <w:pPr>
        <w:tabs>
          <w:tab w:val="left" w:pos="567"/>
          <w:tab w:val="left" w:pos="1134"/>
          <w:tab w:val="left" w:pos="1701"/>
          <w:tab w:val="left" w:pos="2268"/>
          <w:tab w:val="left" w:pos="2835"/>
          <w:tab w:val="left" w:pos="3402"/>
          <w:tab w:val="left" w:pos="3969"/>
          <w:tab w:val="num" w:pos="4320"/>
          <w:tab w:val="left" w:pos="4536"/>
          <w:tab w:val="left" w:pos="5103"/>
          <w:tab w:val="left" w:pos="5670"/>
          <w:tab w:val="left" w:pos="6237"/>
          <w:tab w:val="left" w:pos="6804"/>
          <w:tab w:val="left" w:pos="7371"/>
          <w:tab w:val="left" w:pos="7938"/>
        </w:tabs>
        <w:ind w:left="43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F2A85EE">
      <w:start w:val="1"/>
      <w:numFmt w:val="bullet"/>
      <w:lvlText w:val="•"/>
      <w:lvlJc w:val="left"/>
      <w:pPr>
        <w:tabs>
          <w:tab w:val="left" w:pos="567"/>
          <w:tab w:val="left" w:pos="1134"/>
          <w:tab w:val="left" w:pos="1701"/>
          <w:tab w:val="left" w:pos="2268"/>
          <w:tab w:val="left" w:pos="2835"/>
          <w:tab w:val="left" w:pos="3402"/>
          <w:tab w:val="left" w:pos="3969"/>
          <w:tab w:val="left" w:pos="4536"/>
          <w:tab w:val="num" w:pos="5040"/>
          <w:tab w:val="left" w:pos="5103"/>
          <w:tab w:val="left" w:pos="5670"/>
          <w:tab w:val="left" w:pos="6237"/>
          <w:tab w:val="left" w:pos="6804"/>
          <w:tab w:val="left" w:pos="7371"/>
          <w:tab w:val="left" w:pos="7938"/>
        </w:tabs>
        <w:ind w:left="504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88AA6886">
      <w:start w:val="1"/>
      <w:numFmt w:val="bullet"/>
      <w:lvlText w:val="o"/>
      <w:lvlJc w:val="left"/>
      <w:pPr>
        <w:tabs>
          <w:tab w:val="left" w:pos="567"/>
          <w:tab w:val="left" w:pos="1134"/>
          <w:tab w:val="left" w:pos="1701"/>
          <w:tab w:val="left" w:pos="2268"/>
          <w:tab w:val="left" w:pos="2835"/>
          <w:tab w:val="left" w:pos="3402"/>
          <w:tab w:val="left" w:pos="3969"/>
          <w:tab w:val="left" w:pos="4536"/>
          <w:tab w:val="left" w:pos="5103"/>
          <w:tab w:val="num" w:pos="5760"/>
          <w:tab w:val="left" w:pos="6237"/>
          <w:tab w:val="left" w:pos="6804"/>
          <w:tab w:val="left" w:pos="7371"/>
          <w:tab w:val="left" w:pos="7938"/>
        </w:tabs>
        <w:ind w:left="576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769E1EBC">
      <w:start w:val="1"/>
      <w:numFmt w:val="bullet"/>
      <w:lvlText w:val="▪"/>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num" w:pos="6480"/>
          <w:tab w:val="left" w:pos="6804"/>
          <w:tab w:val="left" w:pos="7371"/>
          <w:tab w:val="left" w:pos="7938"/>
        </w:tabs>
        <w:ind w:left="64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000002C"/>
    <w:multiLevelType w:val="hybridMultilevel"/>
    <w:tmpl w:val="894EE89E"/>
    <w:styleLink w:val="Stileimportato18"/>
    <w:lvl w:ilvl="0" w:tplc="0A908008">
      <w:start w:val="1"/>
      <w:numFmt w:val="bullet"/>
      <w:lvlText w:val="·"/>
      <w:lvlJc w:val="left"/>
      <w:pPr>
        <w:tabs>
          <w:tab w:val="left" w:pos="284"/>
          <w:tab w:val="left" w:pos="426"/>
          <w:tab w:val="num" w:pos="720"/>
        </w:tabs>
        <w:ind w:left="905"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692AF32">
      <w:start w:val="1"/>
      <w:numFmt w:val="bullet"/>
      <w:lvlText w:val="o"/>
      <w:lvlJc w:val="left"/>
      <w:pPr>
        <w:tabs>
          <w:tab w:val="left" w:pos="284"/>
          <w:tab w:val="left" w:pos="426"/>
          <w:tab w:val="num" w:pos="1440"/>
        </w:tabs>
        <w:ind w:left="162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8C0CAC6">
      <w:start w:val="1"/>
      <w:numFmt w:val="bullet"/>
      <w:lvlText w:val="▪"/>
      <w:lvlJc w:val="left"/>
      <w:pPr>
        <w:tabs>
          <w:tab w:val="left" w:pos="284"/>
          <w:tab w:val="left" w:pos="426"/>
          <w:tab w:val="num" w:pos="2160"/>
        </w:tabs>
        <w:ind w:left="234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ADE01136">
      <w:start w:val="1"/>
      <w:numFmt w:val="bullet"/>
      <w:lvlText w:val="·"/>
      <w:lvlJc w:val="left"/>
      <w:pPr>
        <w:tabs>
          <w:tab w:val="left" w:pos="284"/>
          <w:tab w:val="left" w:pos="426"/>
          <w:tab w:val="num" w:pos="2880"/>
        </w:tabs>
        <w:ind w:left="3065"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9ABA56B6">
      <w:start w:val="1"/>
      <w:numFmt w:val="bullet"/>
      <w:lvlText w:val="o"/>
      <w:lvlJc w:val="left"/>
      <w:pPr>
        <w:tabs>
          <w:tab w:val="left" w:pos="284"/>
          <w:tab w:val="left" w:pos="426"/>
          <w:tab w:val="num" w:pos="3600"/>
        </w:tabs>
        <w:ind w:left="378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E7CD4A4">
      <w:start w:val="1"/>
      <w:numFmt w:val="bullet"/>
      <w:lvlText w:val="▪"/>
      <w:lvlJc w:val="left"/>
      <w:pPr>
        <w:tabs>
          <w:tab w:val="left" w:pos="284"/>
          <w:tab w:val="left" w:pos="426"/>
          <w:tab w:val="num" w:pos="4320"/>
        </w:tabs>
        <w:ind w:left="450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B969F52">
      <w:start w:val="1"/>
      <w:numFmt w:val="bullet"/>
      <w:lvlText w:val="·"/>
      <w:lvlJc w:val="left"/>
      <w:pPr>
        <w:tabs>
          <w:tab w:val="left" w:pos="284"/>
          <w:tab w:val="left" w:pos="426"/>
          <w:tab w:val="num" w:pos="5040"/>
        </w:tabs>
        <w:ind w:left="5225"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74AA0B92">
      <w:start w:val="1"/>
      <w:numFmt w:val="bullet"/>
      <w:lvlText w:val="o"/>
      <w:lvlJc w:val="left"/>
      <w:pPr>
        <w:tabs>
          <w:tab w:val="left" w:pos="284"/>
          <w:tab w:val="left" w:pos="426"/>
          <w:tab w:val="num" w:pos="5760"/>
        </w:tabs>
        <w:ind w:left="594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310793C">
      <w:start w:val="1"/>
      <w:numFmt w:val="bullet"/>
      <w:lvlText w:val="▪"/>
      <w:lvlJc w:val="left"/>
      <w:pPr>
        <w:tabs>
          <w:tab w:val="left" w:pos="284"/>
          <w:tab w:val="left" w:pos="426"/>
          <w:tab w:val="num" w:pos="6480"/>
        </w:tabs>
        <w:ind w:left="6665"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000002E"/>
    <w:multiLevelType w:val="hybridMultilevel"/>
    <w:tmpl w:val="894EE8A0"/>
    <w:styleLink w:val="Stileimportato19"/>
    <w:lvl w:ilvl="0" w:tplc="7D745EE2">
      <w:start w:val="1"/>
      <w:numFmt w:val="lowerLetter"/>
      <w:suff w:val="nothing"/>
      <w:lvlText w:val="%1)"/>
      <w:lvlJc w:val="left"/>
      <w:pPr>
        <w:ind w:left="927"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5B84A98">
      <w:start w:val="1"/>
      <w:numFmt w:val="lowerLetter"/>
      <w:suff w:val="nothing"/>
      <w:lvlText w:val="%2."/>
      <w:lvlJc w:val="left"/>
      <w:pPr>
        <w:ind w:left="1647"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3948070E">
      <w:start w:val="1"/>
      <w:numFmt w:val="lowerRoman"/>
      <w:lvlText w:val="%3."/>
      <w:lvlJc w:val="left"/>
      <w:pPr>
        <w:tabs>
          <w:tab w:val="num" w:pos="2367"/>
        </w:tabs>
        <w:ind w:left="2574" w:hanging="487"/>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1874A01C">
      <w:start w:val="1"/>
      <w:numFmt w:val="decimal"/>
      <w:suff w:val="nothing"/>
      <w:lvlText w:val="%4."/>
      <w:lvlJc w:val="left"/>
      <w:pPr>
        <w:ind w:left="3087"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E8D0108A">
      <w:start w:val="1"/>
      <w:numFmt w:val="lowerLetter"/>
      <w:suff w:val="nothing"/>
      <w:lvlText w:val="%5."/>
      <w:lvlJc w:val="left"/>
      <w:pPr>
        <w:ind w:left="3807"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E62EC40">
      <w:start w:val="1"/>
      <w:numFmt w:val="lowerRoman"/>
      <w:lvlText w:val="%6."/>
      <w:lvlJc w:val="left"/>
      <w:pPr>
        <w:tabs>
          <w:tab w:val="num" w:pos="4527"/>
        </w:tabs>
        <w:ind w:left="4734" w:hanging="487"/>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B7AA0CA">
      <w:start w:val="1"/>
      <w:numFmt w:val="decimal"/>
      <w:suff w:val="nothing"/>
      <w:lvlText w:val="%7."/>
      <w:lvlJc w:val="left"/>
      <w:pPr>
        <w:ind w:left="5247"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2E6E966">
      <w:start w:val="1"/>
      <w:numFmt w:val="lowerLetter"/>
      <w:suff w:val="nothing"/>
      <w:lvlText w:val="%8."/>
      <w:lvlJc w:val="left"/>
      <w:pPr>
        <w:ind w:left="5967"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831423BA">
      <w:start w:val="1"/>
      <w:numFmt w:val="lowerRoman"/>
      <w:lvlText w:val="%9."/>
      <w:lvlJc w:val="left"/>
      <w:pPr>
        <w:tabs>
          <w:tab w:val="num" w:pos="6687"/>
        </w:tabs>
        <w:ind w:left="6894" w:hanging="487"/>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0000030"/>
    <w:multiLevelType w:val="hybridMultilevel"/>
    <w:tmpl w:val="894EE8A2"/>
    <w:styleLink w:val="Stileimportato20"/>
    <w:lvl w:ilvl="0" w:tplc="7966B8D8">
      <w:start w:val="1"/>
      <w:numFmt w:val="bullet"/>
      <w:lvlText w:val="₋"/>
      <w:lvlJc w:val="left"/>
      <w:pPr>
        <w:tabs>
          <w:tab w:val="num" w:pos="720"/>
        </w:tabs>
        <w:ind w:left="927"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724A80">
      <w:start w:val="1"/>
      <w:numFmt w:val="bullet"/>
      <w:lvlText w:val="o"/>
      <w:lvlJc w:val="left"/>
      <w:pPr>
        <w:tabs>
          <w:tab w:val="num" w:pos="1440"/>
        </w:tabs>
        <w:ind w:left="1647"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FEE7E6C">
      <w:start w:val="1"/>
      <w:numFmt w:val="bullet"/>
      <w:lvlText w:val="▪"/>
      <w:lvlJc w:val="left"/>
      <w:pPr>
        <w:tabs>
          <w:tab w:val="num" w:pos="2160"/>
        </w:tabs>
        <w:ind w:left="2367"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7B0284F0">
      <w:start w:val="1"/>
      <w:numFmt w:val="bullet"/>
      <w:lvlText w:val="•"/>
      <w:lvlJc w:val="left"/>
      <w:pPr>
        <w:tabs>
          <w:tab w:val="num" w:pos="2880"/>
        </w:tabs>
        <w:ind w:left="3087"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E10A71C">
      <w:start w:val="1"/>
      <w:numFmt w:val="bullet"/>
      <w:lvlText w:val="o"/>
      <w:lvlJc w:val="left"/>
      <w:pPr>
        <w:tabs>
          <w:tab w:val="num" w:pos="3600"/>
        </w:tabs>
        <w:ind w:left="3807"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540E6E8">
      <w:start w:val="1"/>
      <w:numFmt w:val="bullet"/>
      <w:lvlText w:val="▪"/>
      <w:lvlJc w:val="left"/>
      <w:pPr>
        <w:tabs>
          <w:tab w:val="num" w:pos="4320"/>
        </w:tabs>
        <w:ind w:left="4527"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99229F0">
      <w:start w:val="1"/>
      <w:numFmt w:val="bullet"/>
      <w:lvlText w:val="•"/>
      <w:lvlJc w:val="left"/>
      <w:pPr>
        <w:tabs>
          <w:tab w:val="num" w:pos="5040"/>
        </w:tabs>
        <w:ind w:left="5247"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2FF63E0E">
      <w:start w:val="1"/>
      <w:numFmt w:val="bullet"/>
      <w:lvlText w:val="o"/>
      <w:lvlJc w:val="left"/>
      <w:pPr>
        <w:tabs>
          <w:tab w:val="num" w:pos="5760"/>
        </w:tabs>
        <w:ind w:left="5967"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EE2367C">
      <w:start w:val="1"/>
      <w:numFmt w:val="bullet"/>
      <w:lvlText w:val="▪"/>
      <w:lvlJc w:val="left"/>
      <w:pPr>
        <w:tabs>
          <w:tab w:val="num" w:pos="6480"/>
        </w:tabs>
        <w:ind w:left="6687"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0000032"/>
    <w:multiLevelType w:val="hybridMultilevel"/>
    <w:tmpl w:val="894EE8A4"/>
    <w:styleLink w:val="Stileimportato21"/>
    <w:lvl w:ilvl="0" w:tplc="B1BE52A8">
      <w:start w:val="1"/>
      <w:numFmt w:val="bullet"/>
      <w:lvlText w:val="-"/>
      <w:lvlJc w:val="left"/>
      <w:pPr>
        <w:tabs>
          <w:tab w:val="num" w:pos="720"/>
        </w:tabs>
        <w:ind w:left="92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0C03700">
      <w:start w:val="1"/>
      <w:numFmt w:val="bullet"/>
      <w:lvlText w:val="o"/>
      <w:lvlJc w:val="left"/>
      <w:pPr>
        <w:tabs>
          <w:tab w:val="num" w:pos="1440"/>
        </w:tabs>
        <w:ind w:left="164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0BC6968">
      <w:start w:val="1"/>
      <w:numFmt w:val="bullet"/>
      <w:lvlText w:val="▪"/>
      <w:lvlJc w:val="left"/>
      <w:pPr>
        <w:tabs>
          <w:tab w:val="num" w:pos="2160"/>
        </w:tabs>
        <w:ind w:left="236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4AECA038">
      <w:start w:val="1"/>
      <w:numFmt w:val="bullet"/>
      <w:lvlText w:val="•"/>
      <w:lvlJc w:val="left"/>
      <w:pPr>
        <w:tabs>
          <w:tab w:val="num" w:pos="2880"/>
        </w:tabs>
        <w:ind w:left="308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C069548">
      <w:start w:val="1"/>
      <w:numFmt w:val="bullet"/>
      <w:lvlText w:val="o"/>
      <w:lvlJc w:val="left"/>
      <w:pPr>
        <w:tabs>
          <w:tab w:val="num" w:pos="3600"/>
        </w:tabs>
        <w:ind w:left="380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8A26688A">
      <w:start w:val="1"/>
      <w:numFmt w:val="bullet"/>
      <w:lvlText w:val="▪"/>
      <w:lvlJc w:val="left"/>
      <w:pPr>
        <w:tabs>
          <w:tab w:val="num" w:pos="4320"/>
        </w:tabs>
        <w:ind w:left="452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DBC2040">
      <w:start w:val="1"/>
      <w:numFmt w:val="bullet"/>
      <w:lvlText w:val="•"/>
      <w:lvlJc w:val="left"/>
      <w:pPr>
        <w:tabs>
          <w:tab w:val="num" w:pos="5040"/>
        </w:tabs>
        <w:ind w:left="524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D3076E8">
      <w:start w:val="1"/>
      <w:numFmt w:val="bullet"/>
      <w:lvlText w:val="o"/>
      <w:lvlJc w:val="left"/>
      <w:pPr>
        <w:tabs>
          <w:tab w:val="num" w:pos="5760"/>
        </w:tabs>
        <w:ind w:left="596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4623806">
      <w:start w:val="1"/>
      <w:numFmt w:val="bullet"/>
      <w:lvlText w:val="▪"/>
      <w:lvlJc w:val="left"/>
      <w:pPr>
        <w:tabs>
          <w:tab w:val="num" w:pos="6480"/>
        </w:tabs>
        <w:ind w:left="6687" w:hanging="360"/>
      </w:pPr>
      <w:rPr>
        <w:rFonts w:ascii="Verdana" w:eastAsia="Verdana" w:hAnsi="Verdana" w:cs="Verdan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0000034"/>
    <w:multiLevelType w:val="hybridMultilevel"/>
    <w:tmpl w:val="894EE8A6"/>
    <w:styleLink w:val="Stileimportato22"/>
    <w:lvl w:ilvl="0" w:tplc="8D9AF282">
      <w:start w:val="1"/>
      <w:numFmt w:val="bullet"/>
      <w:lvlText w:val="-"/>
      <w:lvlJc w:val="left"/>
      <w:pPr>
        <w:tabs>
          <w:tab w:val="num" w:pos="1200"/>
        </w:tabs>
        <w:ind w:left="120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9B0130C">
      <w:start w:val="1"/>
      <w:numFmt w:val="bullet"/>
      <w:lvlText w:val="o"/>
      <w:lvlJc w:val="left"/>
      <w:pPr>
        <w:tabs>
          <w:tab w:val="num" w:pos="1920"/>
        </w:tabs>
        <w:ind w:left="192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B7A8BC8">
      <w:start w:val="1"/>
      <w:numFmt w:val="bullet"/>
      <w:lvlText w:val="▪"/>
      <w:lvlJc w:val="left"/>
      <w:pPr>
        <w:tabs>
          <w:tab w:val="num" w:pos="2640"/>
        </w:tabs>
        <w:ind w:left="26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530D224">
      <w:start w:val="1"/>
      <w:numFmt w:val="bullet"/>
      <w:lvlText w:val="•"/>
      <w:lvlJc w:val="left"/>
      <w:pPr>
        <w:tabs>
          <w:tab w:val="num" w:pos="3360"/>
        </w:tabs>
        <w:ind w:left="336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25660E10">
      <w:start w:val="1"/>
      <w:numFmt w:val="bullet"/>
      <w:lvlText w:val="o"/>
      <w:lvlJc w:val="left"/>
      <w:pPr>
        <w:tabs>
          <w:tab w:val="num" w:pos="4080"/>
        </w:tabs>
        <w:ind w:left="408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C5BEC122">
      <w:start w:val="1"/>
      <w:numFmt w:val="bullet"/>
      <w:lvlText w:val="▪"/>
      <w:lvlJc w:val="left"/>
      <w:pPr>
        <w:tabs>
          <w:tab w:val="num" w:pos="4800"/>
        </w:tabs>
        <w:ind w:left="48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AF501A9A">
      <w:start w:val="1"/>
      <w:numFmt w:val="bullet"/>
      <w:lvlText w:val="•"/>
      <w:lvlJc w:val="left"/>
      <w:pPr>
        <w:tabs>
          <w:tab w:val="num" w:pos="5520"/>
        </w:tabs>
        <w:ind w:left="552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CCC63BB8">
      <w:start w:val="1"/>
      <w:numFmt w:val="bullet"/>
      <w:lvlText w:val="o"/>
      <w:lvlJc w:val="left"/>
      <w:pPr>
        <w:tabs>
          <w:tab w:val="num" w:pos="6240"/>
        </w:tabs>
        <w:ind w:left="624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8DCC5568">
      <w:start w:val="1"/>
      <w:numFmt w:val="bullet"/>
      <w:lvlText w:val="▪"/>
      <w:lvlJc w:val="left"/>
      <w:pPr>
        <w:tabs>
          <w:tab w:val="num" w:pos="6960"/>
        </w:tabs>
        <w:ind w:left="69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0000036"/>
    <w:multiLevelType w:val="hybridMultilevel"/>
    <w:tmpl w:val="894EE8A8"/>
    <w:styleLink w:val="Stileimportato23"/>
    <w:lvl w:ilvl="0" w:tplc="6B2CF328">
      <w:start w:val="1"/>
      <w:numFmt w:val="bullet"/>
      <w:lvlText w:val="o"/>
      <w:lvlJc w:val="left"/>
      <w:pPr>
        <w:tabs>
          <w:tab w:val="left" w:pos="284"/>
          <w:tab w:val="left" w:pos="426"/>
          <w:tab w:val="num" w:pos="1125"/>
        </w:tabs>
        <w:ind w:left="1125" w:hanging="360"/>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4F0933E">
      <w:start w:val="1"/>
      <w:numFmt w:val="bullet"/>
      <w:lvlText w:val="o"/>
      <w:lvlJc w:val="left"/>
      <w:pPr>
        <w:tabs>
          <w:tab w:val="left" w:pos="284"/>
          <w:tab w:val="left" w:pos="426"/>
          <w:tab w:val="num" w:pos="2402"/>
        </w:tabs>
        <w:ind w:left="2402" w:hanging="360"/>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58CC3C2">
      <w:start w:val="1"/>
      <w:numFmt w:val="bullet"/>
      <w:lvlText w:val="▪"/>
      <w:lvlJc w:val="left"/>
      <w:pPr>
        <w:tabs>
          <w:tab w:val="left" w:pos="284"/>
          <w:tab w:val="left" w:pos="426"/>
          <w:tab w:val="num" w:pos="2880"/>
        </w:tabs>
        <w:ind w:left="2880" w:hanging="249"/>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B6C7DF0">
      <w:start w:val="1"/>
      <w:numFmt w:val="bullet"/>
      <w:lvlText w:val="•"/>
      <w:lvlJc w:val="left"/>
      <w:pPr>
        <w:tabs>
          <w:tab w:val="left" w:pos="284"/>
          <w:tab w:val="left" w:pos="426"/>
          <w:tab w:val="num" w:pos="3600"/>
        </w:tabs>
        <w:ind w:left="3600" w:hanging="249"/>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7CA3062">
      <w:start w:val="1"/>
      <w:numFmt w:val="bullet"/>
      <w:lvlText w:val="o"/>
      <w:lvlJc w:val="left"/>
      <w:pPr>
        <w:tabs>
          <w:tab w:val="left" w:pos="284"/>
          <w:tab w:val="left" w:pos="426"/>
          <w:tab w:val="num" w:pos="4320"/>
        </w:tabs>
        <w:ind w:left="4320" w:hanging="249"/>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B980AEC">
      <w:start w:val="1"/>
      <w:numFmt w:val="bullet"/>
      <w:lvlText w:val="▪"/>
      <w:lvlJc w:val="left"/>
      <w:pPr>
        <w:tabs>
          <w:tab w:val="left" w:pos="284"/>
          <w:tab w:val="left" w:pos="426"/>
          <w:tab w:val="num" w:pos="5040"/>
        </w:tabs>
        <w:ind w:left="5040" w:hanging="249"/>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EC26798">
      <w:start w:val="1"/>
      <w:numFmt w:val="bullet"/>
      <w:lvlText w:val="•"/>
      <w:lvlJc w:val="left"/>
      <w:pPr>
        <w:tabs>
          <w:tab w:val="left" w:pos="284"/>
          <w:tab w:val="left" w:pos="426"/>
          <w:tab w:val="num" w:pos="5760"/>
        </w:tabs>
        <w:ind w:left="5760" w:hanging="249"/>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9222B318">
      <w:start w:val="1"/>
      <w:numFmt w:val="bullet"/>
      <w:lvlText w:val="o"/>
      <w:lvlJc w:val="left"/>
      <w:pPr>
        <w:tabs>
          <w:tab w:val="left" w:pos="284"/>
          <w:tab w:val="left" w:pos="426"/>
          <w:tab w:val="num" w:pos="6480"/>
        </w:tabs>
        <w:ind w:left="6480" w:hanging="249"/>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FB81C9A">
      <w:start w:val="1"/>
      <w:numFmt w:val="bullet"/>
      <w:lvlText w:val="▪"/>
      <w:lvlJc w:val="left"/>
      <w:pPr>
        <w:tabs>
          <w:tab w:val="left" w:pos="284"/>
          <w:tab w:val="left" w:pos="426"/>
          <w:tab w:val="num" w:pos="7200"/>
        </w:tabs>
        <w:ind w:left="7200" w:hanging="249"/>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0000038"/>
    <w:multiLevelType w:val="hybridMultilevel"/>
    <w:tmpl w:val="894EE8AA"/>
    <w:styleLink w:val="Stileimportato24"/>
    <w:lvl w:ilvl="0" w:tplc="BEA696AA">
      <w:start w:val="1"/>
      <w:numFmt w:val="bullet"/>
      <w:lvlText w:val="✓"/>
      <w:lvlJc w:val="left"/>
      <w:pPr>
        <w:tabs>
          <w:tab w:val="left" w:pos="284"/>
          <w:tab w:val="left" w:pos="426"/>
          <w:tab w:val="num" w:pos="1212"/>
        </w:tabs>
        <w:ind w:left="121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620B3F6">
      <w:start w:val="1"/>
      <w:numFmt w:val="bullet"/>
      <w:lvlText w:val="o"/>
      <w:lvlJc w:val="left"/>
      <w:pPr>
        <w:tabs>
          <w:tab w:val="left" w:pos="284"/>
          <w:tab w:val="left" w:pos="426"/>
          <w:tab w:val="num" w:pos="1932"/>
        </w:tabs>
        <w:ind w:left="193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E6400D4">
      <w:start w:val="1"/>
      <w:numFmt w:val="bullet"/>
      <w:lvlText w:val="▪"/>
      <w:lvlJc w:val="left"/>
      <w:pPr>
        <w:tabs>
          <w:tab w:val="left" w:pos="284"/>
          <w:tab w:val="left" w:pos="426"/>
          <w:tab w:val="num" w:pos="2652"/>
        </w:tabs>
        <w:ind w:left="265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40349542">
      <w:start w:val="1"/>
      <w:numFmt w:val="bullet"/>
      <w:lvlText w:val="•"/>
      <w:lvlJc w:val="left"/>
      <w:pPr>
        <w:tabs>
          <w:tab w:val="left" w:pos="284"/>
          <w:tab w:val="left" w:pos="426"/>
          <w:tab w:val="num" w:pos="3372"/>
        </w:tabs>
        <w:ind w:left="337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A3D6EF46">
      <w:start w:val="1"/>
      <w:numFmt w:val="bullet"/>
      <w:lvlText w:val="o"/>
      <w:lvlJc w:val="left"/>
      <w:pPr>
        <w:tabs>
          <w:tab w:val="left" w:pos="284"/>
          <w:tab w:val="left" w:pos="426"/>
          <w:tab w:val="num" w:pos="4092"/>
        </w:tabs>
        <w:ind w:left="409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8469E36">
      <w:start w:val="1"/>
      <w:numFmt w:val="bullet"/>
      <w:lvlText w:val="▪"/>
      <w:lvlJc w:val="left"/>
      <w:pPr>
        <w:tabs>
          <w:tab w:val="left" w:pos="284"/>
          <w:tab w:val="left" w:pos="426"/>
          <w:tab w:val="num" w:pos="4812"/>
        </w:tabs>
        <w:ind w:left="481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5F24AB2">
      <w:start w:val="1"/>
      <w:numFmt w:val="bullet"/>
      <w:lvlText w:val="•"/>
      <w:lvlJc w:val="left"/>
      <w:pPr>
        <w:tabs>
          <w:tab w:val="left" w:pos="284"/>
          <w:tab w:val="left" w:pos="426"/>
          <w:tab w:val="num" w:pos="5532"/>
        </w:tabs>
        <w:ind w:left="553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FA6BD7C">
      <w:start w:val="1"/>
      <w:numFmt w:val="bullet"/>
      <w:lvlText w:val="o"/>
      <w:lvlJc w:val="left"/>
      <w:pPr>
        <w:tabs>
          <w:tab w:val="left" w:pos="284"/>
          <w:tab w:val="left" w:pos="426"/>
          <w:tab w:val="num" w:pos="6252"/>
        </w:tabs>
        <w:ind w:left="625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B9487462">
      <w:start w:val="1"/>
      <w:numFmt w:val="bullet"/>
      <w:lvlText w:val="▪"/>
      <w:lvlJc w:val="left"/>
      <w:pPr>
        <w:tabs>
          <w:tab w:val="left" w:pos="284"/>
          <w:tab w:val="left" w:pos="426"/>
          <w:tab w:val="num" w:pos="6972"/>
        </w:tabs>
        <w:ind w:left="697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000003A"/>
    <w:multiLevelType w:val="hybridMultilevel"/>
    <w:tmpl w:val="894EE8AC"/>
    <w:styleLink w:val="Stileimportato25"/>
    <w:lvl w:ilvl="0" w:tplc="A96AED98">
      <w:start w:val="1"/>
      <w:numFmt w:val="bullet"/>
      <w:lvlText w:val="o"/>
      <w:lvlJc w:val="left"/>
      <w:pPr>
        <w:tabs>
          <w:tab w:val="left" w:pos="284"/>
          <w:tab w:val="left" w:pos="426"/>
          <w:tab w:val="num" w:pos="3393"/>
        </w:tabs>
        <w:ind w:left="339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EBE26F6">
      <w:start w:val="1"/>
      <w:numFmt w:val="bullet"/>
      <w:lvlText w:val="o"/>
      <w:lvlJc w:val="left"/>
      <w:pPr>
        <w:tabs>
          <w:tab w:val="left" w:pos="284"/>
          <w:tab w:val="left" w:pos="426"/>
          <w:tab w:val="num" w:pos="4113"/>
        </w:tabs>
        <w:ind w:left="411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81E4E14">
      <w:start w:val="1"/>
      <w:numFmt w:val="bullet"/>
      <w:lvlText w:val="▪"/>
      <w:lvlJc w:val="left"/>
      <w:pPr>
        <w:tabs>
          <w:tab w:val="left" w:pos="284"/>
          <w:tab w:val="left" w:pos="426"/>
          <w:tab w:val="num" w:pos="4833"/>
        </w:tabs>
        <w:ind w:left="483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BF605582">
      <w:start w:val="1"/>
      <w:numFmt w:val="bullet"/>
      <w:lvlText w:val="•"/>
      <w:lvlJc w:val="left"/>
      <w:pPr>
        <w:tabs>
          <w:tab w:val="left" w:pos="284"/>
          <w:tab w:val="left" w:pos="426"/>
          <w:tab w:val="num" w:pos="5553"/>
        </w:tabs>
        <w:ind w:left="555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E0CC96C6">
      <w:start w:val="1"/>
      <w:numFmt w:val="bullet"/>
      <w:lvlText w:val="o"/>
      <w:lvlJc w:val="left"/>
      <w:pPr>
        <w:tabs>
          <w:tab w:val="left" w:pos="284"/>
          <w:tab w:val="left" w:pos="426"/>
          <w:tab w:val="num" w:pos="6273"/>
        </w:tabs>
        <w:ind w:left="627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C7E071B4">
      <w:start w:val="1"/>
      <w:numFmt w:val="bullet"/>
      <w:lvlText w:val="▪"/>
      <w:lvlJc w:val="left"/>
      <w:pPr>
        <w:tabs>
          <w:tab w:val="left" w:pos="284"/>
          <w:tab w:val="left" w:pos="426"/>
          <w:tab w:val="num" w:pos="6993"/>
        </w:tabs>
        <w:ind w:left="699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9F843C0E">
      <w:start w:val="1"/>
      <w:numFmt w:val="bullet"/>
      <w:lvlText w:val="•"/>
      <w:lvlJc w:val="left"/>
      <w:pPr>
        <w:tabs>
          <w:tab w:val="left" w:pos="284"/>
          <w:tab w:val="left" w:pos="426"/>
          <w:tab w:val="num" w:pos="7713"/>
        </w:tabs>
        <w:ind w:left="771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3670EDAE">
      <w:start w:val="1"/>
      <w:numFmt w:val="bullet"/>
      <w:lvlText w:val="o"/>
      <w:lvlJc w:val="left"/>
      <w:pPr>
        <w:tabs>
          <w:tab w:val="left" w:pos="284"/>
          <w:tab w:val="left" w:pos="426"/>
          <w:tab w:val="num" w:pos="8433"/>
        </w:tabs>
        <w:ind w:left="843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A34742C">
      <w:start w:val="1"/>
      <w:numFmt w:val="bullet"/>
      <w:lvlText w:val="▪"/>
      <w:lvlJc w:val="left"/>
      <w:pPr>
        <w:tabs>
          <w:tab w:val="left" w:pos="284"/>
          <w:tab w:val="left" w:pos="426"/>
          <w:tab w:val="num" w:pos="9153"/>
        </w:tabs>
        <w:ind w:left="9153" w:hanging="327"/>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000003C"/>
    <w:multiLevelType w:val="hybridMultilevel"/>
    <w:tmpl w:val="894EE8AE"/>
    <w:styleLink w:val="Stileimportato26"/>
    <w:lvl w:ilvl="0" w:tplc="6038C56C">
      <w:start w:val="1"/>
      <w:numFmt w:val="bullet"/>
      <w:lvlText w:val="✓"/>
      <w:lvlJc w:val="left"/>
      <w:pPr>
        <w:tabs>
          <w:tab w:val="left" w:pos="284"/>
          <w:tab w:val="left" w:pos="709"/>
          <w:tab w:val="num" w:pos="1201"/>
        </w:tabs>
        <w:ind w:left="120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EA0D1CE">
      <w:start w:val="1"/>
      <w:numFmt w:val="bullet"/>
      <w:lvlText w:val="o"/>
      <w:lvlJc w:val="left"/>
      <w:pPr>
        <w:tabs>
          <w:tab w:val="left" w:pos="284"/>
          <w:tab w:val="left" w:pos="709"/>
          <w:tab w:val="num" w:pos="1921"/>
        </w:tabs>
        <w:ind w:left="192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6DC444C">
      <w:start w:val="1"/>
      <w:numFmt w:val="bullet"/>
      <w:lvlText w:val="▪"/>
      <w:lvlJc w:val="left"/>
      <w:pPr>
        <w:tabs>
          <w:tab w:val="left" w:pos="284"/>
          <w:tab w:val="left" w:pos="709"/>
          <w:tab w:val="num" w:pos="2641"/>
        </w:tabs>
        <w:ind w:left="264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554A1D4">
      <w:start w:val="1"/>
      <w:numFmt w:val="bullet"/>
      <w:lvlText w:val="•"/>
      <w:lvlJc w:val="left"/>
      <w:pPr>
        <w:tabs>
          <w:tab w:val="left" w:pos="284"/>
          <w:tab w:val="left" w:pos="709"/>
          <w:tab w:val="num" w:pos="3361"/>
        </w:tabs>
        <w:ind w:left="336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40449EA">
      <w:start w:val="1"/>
      <w:numFmt w:val="bullet"/>
      <w:lvlText w:val="o"/>
      <w:lvlJc w:val="left"/>
      <w:pPr>
        <w:tabs>
          <w:tab w:val="left" w:pos="284"/>
          <w:tab w:val="left" w:pos="709"/>
          <w:tab w:val="num" w:pos="4081"/>
        </w:tabs>
        <w:ind w:left="408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AF29860">
      <w:start w:val="1"/>
      <w:numFmt w:val="bullet"/>
      <w:lvlText w:val="▪"/>
      <w:lvlJc w:val="left"/>
      <w:pPr>
        <w:tabs>
          <w:tab w:val="left" w:pos="284"/>
          <w:tab w:val="left" w:pos="709"/>
          <w:tab w:val="num" w:pos="4801"/>
        </w:tabs>
        <w:ind w:left="480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82E0362">
      <w:start w:val="1"/>
      <w:numFmt w:val="bullet"/>
      <w:lvlText w:val="•"/>
      <w:lvlJc w:val="left"/>
      <w:pPr>
        <w:tabs>
          <w:tab w:val="left" w:pos="284"/>
          <w:tab w:val="left" w:pos="709"/>
          <w:tab w:val="num" w:pos="5521"/>
        </w:tabs>
        <w:ind w:left="552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39FE15F0">
      <w:start w:val="1"/>
      <w:numFmt w:val="bullet"/>
      <w:lvlText w:val="o"/>
      <w:lvlJc w:val="left"/>
      <w:pPr>
        <w:tabs>
          <w:tab w:val="left" w:pos="284"/>
          <w:tab w:val="left" w:pos="709"/>
          <w:tab w:val="num" w:pos="6241"/>
        </w:tabs>
        <w:ind w:left="624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7C2898C">
      <w:start w:val="1"/>
      <w:numFmt w:val="bullet"/>
      <w:lvlText w:val="▪"/>
      <w:lvlJc w:val="left"/>
      <w:pPr>
        <w:tabs>
          <w:tab w:val="left" w:pos="284"/>
          <w:tab w:val="left" w:pos="709"/>
          <w:tab w:val="num" w:pos="6961"/>
        </w:tabs>
        <w:ind w:left="696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000003E"/>
    <w:multiLevelType w:val="hybridMultilevel"/>
    <w:tmpl w:val="894EE8B0"/>
    <w:styleLink w:val="Stileimportato27"/>
    <w:lvl w:ilvl="0" w:tplc="7F2AECC2">
      <w:start w:val="1"/>
      <w:numFmt w:val="bullet"/>
      <w:lvlText w:val="✓"/>
      <w:lvlJc w:val="left"/>
      <w:pPr>
        <w:tabs>
          <w:tab w:val="left" w:pos="284"/>
          <w:tab w:val="left" w:pos="709"/>
          <w:tab w:val="num" w:pos="1201"/>
        </w:tabs>
        <w:ind w:left="120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31C785C">
      <w:start w:val="1"/>
      <w:numFmt w:val="bullet"/>
      <w:lvlText w:val="o"/>
      <w:lvlJc w:val="left"/>
      <w:pPr>
        <w:tabs>
          <w:tab w:val="left" w:pos="284"/>
          <w:tab w:val="left" w:pos="709"/>
          <w:tab w:val="num" w:pos="1921"/>
        </w:tabs>
        <w:ind w:left="192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E1AF0EE">
      <w:start w:val="1"/>
      <w:numFmt w:val="bullet"/>
      <w:lvlText w:val="▪"/>
      <w:lvlJc w:val="left"/>
      <w:pPr>
        <w:tabs>
          <w:tab w:val="left" w:pos="284"/>
          <w:tab w:val="left" w:pos="709"/>
          <w:tab w:val="num" w:pos="2641"/>
        </w:tabs>
        <w:ind w:left="264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58F894F8">
      <w:start w:val="1"/>
      <w:numFmt w:val="bullet"/>
      <w:lvlText w:val="•"/>
      <w:lvlJc w:val="left"/>
      <w:pPr>
        <w:tabs>
          <w:tab w:val="left" w:pos="284"/>
          <w:tab w:val="left" w:pos="709"/>
          <w:tab w:val="num" w:pos="3361"/>
        </w:tabs>
        <w:ind w:left="336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1E489B0">
      <w:start w:val="1"/>
      <w:numFmt w:val="bullet"/>
      <w:lvlText w:val="o"/>
      <w:lvlJc w:val="left"/>
      <w:pPr>
        <w:tabs>
          <w:tab w:val="left" w:pos="284"/>
          <w:tab w:val="left" w:pos="709"/>
          <w:tab w:val="num" w:pos="4081"/>
        </w:tabs>
        <w:ind w:left="408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8E920B46">
      <w:start w:val="1"/>
      <w:numFmt w:val="bullet"/>
      <w:lvlText w:val="▪"/>
      <w:lvlJc w:val="left"/>
      <w:pPr>
        <w:tabs>
          <w:tab w:val="left" w:pos="284"/>
          <w:tab w:val="left" w:pos="709"/>
          <w:tab w:val="num" w:pos="4801"/>
        </w:tabs>
        <w:ind w:left="480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C2444008">
      <w:start w:val="1"/>
      <w:numFmt w:val="bullet"/>
      <w:lvlText w:val="•"/>
      <w:lvlJc w:val="left"/>
      <w:pPr>
        <w:tabs>
          <w:tab w:val="left" w:pos="284"/>
          <w:tab w:val="left" w:pos="709"/>
          <w:tab w:val="num" w:pos="5521"/>
        </w:tabs>
        <w:ind w:left="552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CAD83F0C">
      <w:start w:val="1"/>
      <w:numFmt w:val="bullet"/>
      <w:lvlText w:val="o"/>
      <w:lvlJc w:val="left"/>
      <w:pPr>
        <w:tabs>
          <w:tab w:val="left" w:pos="284"/>
          <w:tab w:val="left" w:pos="709"/>
          <w:tab w:val="num" w:pos="6241"/>
        </w:tabs>
        <w:ind w:left="624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152D86E">
      <w:start w:val="1"/>
      <w:numFmt w:val="bullet"/>
      <w:lvlText w:val="▪"/>
      <w:lvlJc w:val="left"/>
      <w:pPr>
        <w:tabs>
          <w:tab w:val="left" w:pos="284"/>
          <w:tab w:val="left" w:pos="709"/>
          <w:tab w:val="num" w:pos="6961"/>
        </w:tabs>
        <w:ind w:left="696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0000040"/>
    <w:multiLevelType w:val="hybridMultilevel"/>
    <w:tmpl w:val="894EE8B2"/>
    <w:styleLink w:val="Stileimportato28"/>
    <w:lvl w:ilvl="0" w:tplc="BF6E5D5A">
      <w:start w:val="1"/>
      <w:numFmt w:val="bullet"/>
      <w:lvlText w:val="✓"/>
      <w:lvlJc w:val="left"/>
      <w:pPr>
        <w:tabs>
          <w:tab w:val="left" w:pos="284"/>
          <w:tab w:val="left" w:pos="426"/>
          <w:tab w:val="num" w:pos="1201"/>
        </w:tabs>
        <w:ind w:left="120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A183778">
      <w:start w:val="1"/>
      <w:numFmt w:val="bullet"/>
      <w:lvlText w:val="✓"/>
      <w:lvlJc w:val="left"/>
      <w:pPr>
        <w:tabs>
          <w:tab w:val="left" w:pos="284"/>
          <w:tab w:val="left" w:pos="426"/>
          <w:tab w:val="num" w:pos="1921"/>
        </w:tabs>
        <w:ind w:left="192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C109538">
      <w:start w:val="1"/>
      <w:numFmt w:val="bullet"/>
      <w:lvlText w:val="▪"/>
      <w:lvlJc w:val="left"/>
      <w:pPr>
        <w:tabs>
          <w:tab w:val="left" w:pos="284"/>
          <w:tab w:val="left" w:pos="426"/>
          <w:tab w:val="num" w:pos="2641"/>
        </w:tabs>
        <w:ind w:left="264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1CB23DCC">
      <w:start w:val="1"/>
      <w:numFmt w:val="bullet"/>
      <w:lvlText w:val="•"/>
      <w:lvlJc w:val="left"/>
      <w:pPr>
        <w:tabs>
          <w:tab w:val="left" w:pos="284"/>
          <w:tab w:val="left" w:pos="426"/>
          <w:tab w:val="num" w:pos="3361"/>
        </w:tabs>
        <w:ind w:left="336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29FE45BE">
      <w:start w:val="1"/>
      <w:numFmt w:val="bullet"/>
      <w:lvlText w:val="o"/>
      <w:lvlJc w:val="left"/>
      <w:pPr>
        <w:tabs>
          <w:tab w:val="left" w:pos="284"/>
          <w:tab w:val="left" w:pos="426"/>
          <w:tab w:val="num" w:pos="4081"/>
        </w:tabs>
        <w:ind w:left="408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EEF84F02">
      <w:start w:val="1"/>
      <w:numFmt w:val="bullet"/>
      <w:lvlText w:val="▪"/>
      <w:lvlJc w:val="left"/>
      <w:pPr>
        <w:tabs>
          <w:tab w:val="left" w:pos="284"/>
          <w:tab w:val="left" w:pos="426"/>
          <w:tab w:val="num" w:pos="4801"/>
        </w:tabs>
        <w:ind w:left="480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6BB2F08A">
      <w:start w:val="1"/>
      <w:numFmt w:val="bullet"/>
      <w:lvlText w:val="•"/>
      <w:lvlJc w:val="left"/>
      <w:pPr>
        <w:tabs>
          <w:tab w:val="left" w:pos="284"/>
          <w:tab w:val="left" w:pos="426"/>
          <w:tab w:val="num" w:pos="5521"/>
        </w:tabs>
        <w:ind w:left="552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79B80498">
      <w:start w:val="1"/>
      <w:numFmt w:val="bullet"/>
      <w:lvlText w:val="o"/>
      <w:lvlJc w:val="left"/>
      <w:pPr>
        <w:tabs>
          <w:tab w:val="left" w:pos="284"/>
          <w:tab w:val="left" w:pos="426"/>
          <w:tab w:val="num" w:pos="6241"/>
        </w:tabs>
        <w:ind w:left="624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EF0EC58">
      <w:start w:val="1"/>
      <w:numFmt w:val="bullet"/>
      <w:lvlText w:val="▪"/>
      <w:lvlJc w:val="left"/>
      <w:pPr>
        <w:tabs>
          <w:tab w:val="left" w:pos="284"/>
          <w:tab w:val="left" w:pos="426"/>
          <w:tab w:val="num" w:pos="6961"/>
        </w:tabs>
        <w:ind w:left="6961"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0000042"/>
    <w:multiLevelType w:val="hybridMultilevel"/>
    <w:tmpl w:val="894EE8B4"/>
    <w:styleLink w:val="Stileimportato29"/>
    <w:lvl w:ilvl="0" w:tplc="B00C5D6C">
      <w:start w:val="1"/>
      <w:numFmt w:val="bullet"/>
      <w:lvlText w:val="·"/>
      <w:lvlJc w:val="left"/>
      <w:pPr>
        <w:tabs>
          <w:tab w:val="left" w:pos="284"/>
          <w:tab w:val="left" w:pos="426"/>
          <w:tab w:val="num" w:pos="1212"/>
        </w:tabs>
        <w:ind w:left="1212"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6FB6F8AA">
      <w:start w:val="1"/>
      <w:numFmt w:val="bullet"/>
      <w:lvlText w:val="o"/>
      <w:lvlJc w:val="left"/>
      <w:pPr>
        <w:tabs>
          <w:tab w:val="left" w:pos="284"/>
          <w:tab w:val="left" w:pos="426"/>
          <w:tab w:val="num" w:pos="1932"/>
        </w:tabs>
        <w:ind w:left="193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220A2D8">
      <w:start w:val="1"/>
      <w:numFmt w:val="bullet"/>
      <w:lvlText w:val="▪"/>
      <w:lvlJc w:val="left"/>
      <w:pPr>
        <w:tabs>
          <w:tab w:val="left" w:pos="284"/>
          <w:tab w:val="left" w:pos="426"/>
          <w:tab w:val="num" w:pos="2652"/>
        </w:tabs>
        <w:ind w:left="265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D8C0928">
      <w:start w:val="1"/>
      <w:numFmt w:val="bullet"/>
      <w:lvlText w:val="·"/>
      <w:lvlJc w:val="left"/>
      <w:pPr>
        <w:tabs>
          <w:tab w:val="left" w:pos="284"/>
          <w:tab w:val="left" w:pos="426"/>
          <w:tab w:val="num" w:pos="3372"/>
        </w:tabs>
        <w:ind w:left="3372"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AD204A14">
      <w:start w:val="1"/>
      <w:numFmt w:val="bullet"/>
      <w:lvlText w:val="o"/>
      <w:lvlJc w:val="left"/>
      <w:pPr>
        <w:tabs>
          <w:tab w:val="left" w:pos="284"/>
          <w:tab w:val="left" w:pos="426"/>
          <w:tab w:val="num" w:pos="4092"/>
        </w:tabs>
        <w:ind w:left="409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0123170">
      <w:start w:val="1"/>
      <w:numFmt w:val="bullet"/>
      <w:lvlText w:val="▪"/>
      <w:lvlJc w:val="left"/>
      <w:pPr>
        <w:tabs>
          <w:tab w:val="left" w:pos="284"/>
          <w:tab w:val="left" w:pos="426"/>
          <w:tab w:val="num" w:pos="4812"/>
        </w:tabs>
        <w:ind w:left="481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6B486A2">
      <w:start w:val="1"/>
      <w:numFmt w:val="bullet"/>
      <w:lvlText w:val="·"/>
      <w:lvlJc w:val="left"/>
      <w:pPr>
        <w:tabs>
          <w:tab w:val="left" w:pos="284"/>
          <w:tab w:val="left" w:pos="426"/>
          <w:tab w:val="num" w:pos="5532"/>
        </w:tabs>
        <w:ind w:left="5532"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911C4CC6">
      <w:start w:val="1"/>
      <w:numFmt w:val="bullet"/>
      <w:lvlText w:val="o"/>
      <w:lvlJc w:val="left"/>
      <w:pPr>
        <w:tabs>
          <w:tab w:val="left" w:pos="284"/>
          <w:tab w:val="left" w:pos="426"/>
          <w:tab w:val="num" w:pos="6252"/>
        </w:tabs>
        <w:ind w:left="625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AC4C082">
      <w:start w:val="1"/>
      <w:numFmt w:val="bullet"/>
      <w:lvlText w:val="▪"/>
      <w:lvlJc w:val="left"/>
      <w:pPr>
        <w:tabs>
          <w:tab w:val="left" w:pos="284"/>
          <w:tab w:val="left" w:pos="426"/>
          <w:tab w:val="num" w:pos="6972"/>
        </w:tabs>
        <w:ind w:left="697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0000043"/>
    <w:multiLevelType w:val="multilevel"/>
    <w:tmpl w:val="1B0AACE6"/>
    <w:numStyleLink w:val="Stileimportato30"/>
  </w:abstractNum>
  <w:abstractNum w:abstractNumId="31" w15:restartNumberingAfterBreak="0">
    <w:nsid w:val="00000044"/>
    <w:multiLevelType w:val="multilevel"/>
    <w:tmpl w:val="1B0AACE6"/>
    <w:styleLink w:val="Stileimportato30"/>
    <w:lvl w:ilvl="0">
      <w:start w:val="1"/>
      <w:numFmt w:val="decimal"/>
      <w:suff w:val="nothing"/>
      <w:lvlText w:val="%1."/>
      <w:lvlJc w:val="left"/>
      <w:pPr>
        <w:tabs>
          <w:tab w:val="left" w:pos="284"/>
          <w:tab w:val="left" w:pos="426"/>
        </w:tabs>
        <w:ind w:left="492"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84"/>
          <w:tab w:val="left" w:pos="426"/>
          <w:tab w:val="num" w:pos="1212"/>
        </w:tabs>
        <w:ind w:left="1420"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284"/>
          <w:tab w:val="left" w:pos="426"/>
          <w:tab w:val="num" w:pos="2160"/>
        </w:tabs>
        <w:ind w:left="2368" w:hanging="79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284"/>
          <w:tab w:val="left" w:pos="426"/>
        </w:tabs>
        <w:ind w:left="3088" w:hanging="79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84"/>
          <w:tab w:val="left" w:pos="426"/>
        </w:tabs>
        <w:ind w:left="3808" w:hanging="79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284"/>
          <w:tab w:val="left" w:pos="426"/>
        </w:tabs>
        <w:ind w:left="4528" w:hanging="79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284"/>
          <w:tab w:val="left" w:pos="426"/>
        </w:tabs>
        <w:ind w:left="5248" w:hanging="79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284"/>
          <w:tab w:val="left" w:pos="426"/>
        </w:tabs>
        <w:ind w:left="5968" w:hanging="79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284"/>
          <w:tab w:val="left" w:pos="426"/>
        </w:tabs>
        <w:ind w:left="6688" w:hanging="79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0000046"/>
    <w:multiLevelType w:val="hybridMultilevel"/>
    <w:tmpl w:val="894EE8B8"/>
    <w:styleLink w:val="Stileimportato31"/>
    <w:lvl w:ilvl="0" w:tplc="7CC86F6A">
      <w:start w:val="1"/>
      <w:numFmt w:val="bullet"/>
      <w:lvlText w:val="o"/>
      <w:lvlJc w:val="left"/>
      <w:pPr>
        <w:tabs>
          <w:tab w:val="left" w:pos="284"/>
          <w:tab w:val="left" w:pos="426"/>
          <w:tab w:val="num" w:pos="720"/>
        </w:tabs>
        <w:ind w:left="852" w:hanging="360"/>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99A21C6">
      <w:start w:val="1"/>
      <w:numFmt w:val="bullet"/>
      <w:lvlText w:val="o"/>
      <w:lvlJc w:val="left"/>
      <w:pPr>
        <w:tabs>
          <w:tab w:val="left" w:pos="284"/>
          <w:tab w:val="left" w:pos="426"/>
          <w:tab w:val="num" w:pos="2129"/>
        </w:tabs>
        <w:ind w:left="2261"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638745A">
      <w:start w:val="1"/>
      <w:numFmt w:val="bullet"/>
      <w:lvlText w:val="▪"/>
      <w:lvlJc w:val="left"/>
      <w:pPr>
        <w:tabs>
          <w:tab w:val="left" w:pos="284"/>
          <w:tab w:val="left" w:pos="426"/>
          <w:tab w:val="num" w:pos="2718"/>
        </w:tabs>
        <w:ind w:left="285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1F66F768">
      <w:start w:val="1"/>
      <w:numFmt w:val="bullet"/>
      <w:lvlText w:val="•"/>
      <w:lvlJc w:val="left"/>
      <w:pPr>
        <w:tabs>
          <w:tab w:val="left" w:pos="284"/>
          <w:tab w:val="left" w:pos="426"/>
          <w:tab w:val="num" w:pos="3438"/>
        </w:tabs>
        <w:ind w:left="357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E60AA0CC">
      <w:start w:val="1"/>
      <w:numFmt w:val="bullet"/>
      <w:lvlText w:val="o"/>
      <w:lvlJc w:val="left"/>
      <w:pPr>
        <w:tabs>
          <w:tab w:val="left" w:pos="284"/>
          <w:tab w:val="left" w:pos="426"/>
          <w:tab w:val="num" w:pos="4158"/>
        </w:tabs>
        <w:ind w:left="429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402E73FA">
      <w:start w:val="1"/>
      <w:numFmt w:val="bullet"/>
      <w:lvlText w:val="▪"/>
      <w:lvlJc w:val="left"/>
      <w:pPr>
        <w:tabs>
          <w:tab w:val="left" w:pos="284"/>
          <w:tab w:val="left" w:pos="426"/>
          <w:tab w:val="num" w:pos="4878"/>
        </w:tabs>
        <w:ind w:left="501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A12467F0">
      <w:start w:val="1"/>
      <w:numFmt w:val="bullet"/>
      <w:lvlText w:val="•"/>
      <w:lvlJc w:val="left"/>
      <w:pPr>
        <w:tabs>
          <w:tab w:val="left" w:pos="284"/>
          <w:tab w:val="left" w:pos="426"/>
          <w:tab w:val="num" w:pos="5598"/>
        </w:tabs>
        <w:ind w:left="573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D26AC20C">
      <w:start w:val="1"/>
      <w:numFmt w:val="bullet"/>
      <w:lvlText w:val="o"/>
      <w:lvlJc w:val="left"/>
      <w:pPr>
        <w:tabs>
          <w:tab w:val="left" w:pos="284"/>
          <w:tab w:val="left" w:pos="426"/>
          <w:tab w:val="num" w:pos="6318"/>
        </w:tabs>
        <w:ind w:left="645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BAA834CC">
      <w:start w:val="1"/>
      <w:numFmt w:val="bullet"/>
      <w:lvlText w:val="▪"/>
      <w:lvlJc w:val="left"/>
      <w:pPr>
        <w:tabs>
          <w:tab w:val="left" w:pos="284"/>
          <w:tab w:val="left" w:pos="426"/>
          <w:tab w:val="num" w:pos="7038"/>
        </w:tabs>
        <w:ind w:left="717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0000048"/>
    <w:multiLevelType w:val="hybridMultilevel"/>
    <w:tmpl w:val="894EE8BA"/>
    <w:styleLink w:val="Stileimportato32"/>
    <w:lvl w:ilvl="0" w:tplc="D5F0E852">
      <w:start w:val="1"/>
      <w:numFmt w:val="bullet"/>
      <w:lvlText w:val="o"/>
      <w:lvlJc w:val="left"/>
      <w:pPr>
        <w:tabs>
          <w:tab w:val="left" w:pos="284"/>
          <w:tab w:val="left" w:pos="426"/>
          <w:tab w:val="num" w:pos="720"/>
        </w:tabs>
        <w:ind w:left="852" w:hanging="360"/>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FDE6BDA">
      <w:start w:val="1"/>
      <w:numFmt w:val="bullet"/>
      <w:lvlText w:val="o"/>
      <w:lvlJc w:val="left"/>
      <w:pPr>
        <w:tabs>
          <w:tab w:val="left" w:pos="284"/>
          <w:tab w:val="left" w:pos="426"/>
          <w:tab w:val="num" w:pos="2129"/>
        </w:tabs>
        <w:ind w:left="2261"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B2EB17C">
      <w:start w:val="1"/>
      <w:numFmt w:val="bullet"/>
      <w:lvlText w:val="▪"/>
      <w:lvlJc w:val="left"/>
      <w:pPr>
        <w:tabs>
          <w:tab w:val="left" w:pos="284"/>
          <w:tab w:val="left" w:pos="426"/>
          <w:tab w:val="num" w:pos="2718"/>
        </w:tabs>
        <w:ind w:left="285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AEC3F82">
      <w:start w:val="1"/>
      <w:numFmt w:val="bullet"/>
      <w:lvlText w:val="•"/>
      <w:lvlJc w:val="left"/>
      <w:pPr>
        <w:tabs>
          <w:tab w:val="left" w:pos="284"/>
          <w:tab w:val="left" w:pos="426"/>
          <w:tab w:val="num" w:pos="3438"/>
        </w:tabs>
        <w:ind w:left="357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E16C85A4">
      <w:start w:val="1"/>
      <w:numFmt w:val="bullet"/>
      <w:lvlText w:val="o"/>
      <w:lvlJc w:val="left"/>
      <w:pPr>
        <w:tabs>
          <w:tab w:val="left" w:pos="284"/>
          <w:tab w:val="left" w:pos="426"/>
          <w:tab w:val="num" w:pos="4158"/>
        </w:tabs>
        <w:ind w:left="429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B1EAC4E">
      <w:start w:val="1"/>
      <w:numFmt w:val="bullet"/>
      <w:lvlText w:val="▪"/>
      <w:lvlJc w:val="left"/>
      <w:pPr>
        <w:tabs>
          <w:tab w:val="left" w:pos="284"/>
          <w:tab w:val="left" w:pos="426"/>
          <w:tab w:val="num" w:pos="4878"/>
        </w:tabs>
        <w:ind w:left="501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9FD08620">
      <w:start w:val="1"/>
      <w:numFmt w:val="bullet"/>
      <w:lvlText w:val="•"/>
      <w:lvlJc w:val="left"/>
      <w:pPr>
        <w:tabs>
          <w:tab w:val="left" w:pos="284"/>
          <w:tab w:val="left" w:pos="426"/>
          <w:tab w:val="num" w:pos="5598"/>
        </w:tabs>
        <w:ind w:left="573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FB6186C">
      <w:start w:val="1"/>
      <w:numFmt w:val="bullet"/>
      <w:lvlText w:val="o"/>
      <w:lvlJc w:val="left"/>
      <w:pPr>
        <w:tabs>
          <w:tab w:val="left" w:pos="284"/>
          <w:tab w:val="left" w:pos="426"/>
          <w:tab w:val="num" w:pos="6318"/>
        </w:tabs>
        <w:ind w:left="645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5962D54">
      <w:start w:val="1"/>
      <w:numFmt w:val="bullet"/>
      <w:lvlText w:val="▪"/>
      <w:lvlJc w:val="left"/>
      <w:pPr>
        <w:tabs>
          <w:tab w:val="left" w:pos="284"/>
          <w:tab w:val="left" w:pos="426"/>
          <w:tab w:val="num" w:pos="7038"/>
        </w:tabs>
        <w:ind w:left="7170" w:hanging="492"/>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000004A"/>
    <w:multiLevelType w:val="hybridMultilevel"/>
    <w:tmpl w:val="894EE8BC"/>
    <w:styleLink w:val="Stileimportato33"/>
    <w:lvl w:ilvl="0" w:tplc="EE34FDB8">
      <w:start w:val="1"/>
      <w:numFmt w:val="bullet"/>
      <w:lvlText w:val="·"/>
      <w:lvlJc w:val="left"/>
      <w:pPr>
        <w:tabs>
          <w:tab w:val="num" w:pos="1212"/>
        </w:tabs>
        <w:ind w:left="1212"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FCE1C6">
      <w:start w:val="1"/>
      <w:numFmt w:val="bullet"/>
      <w:lvlText w:val="o"/>
      <w:lvlJc w:val="left"/>
      <w:pPr>
        <w:tabs>
          <w:tab w:val="num" w:pos="2489"/>
        </w:tabs>
        <w:ind w:left="2489"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AB81FFA">
      <w:start w:val="1"/>
      <w:numFmt w:val="bullet"/>
      <w:lvlText w:val="▪"/>
      <w:lvlJc w:val="left"/>
      <w:pPr>
        <w:tabs>
          <w:tab w:val="num" w:pos="2880"/>
        </w:tabs>
        <w:ind w:left="2880" w:hanging="16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1394760A">
      <w:start w:val="1"/>
      <w:numFmt w:val="bullet"/>
      <w:lvlText w:val="·"/>
      <w:lvlJc w:val="left"/>
      <w:pPr>
        <w:tabs>
          <w:tab w:val="num" w:pos="3600"/>
        </w:tabs>
        <w:ind w:left="3600" w:hanging="162"/>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95A38CC">
      <w:start w:val="1"/>
      <w:numFmt w:val="bullet"/>
      <w:lvlText w:val="o"/>
      <w:lvlJc w:val="left"/>
      <w:pPr>
        <w:tabs>
          <w:tab w:val="num" w:pos="4320"/>
        </w:tabs>
        <w:ind w:left="4320" w:hanging="16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431E5DEC">
      <w:start w:val="1"/>
      <w:numFmt w:val="bullet"/>
      <w:lvlText w:val="▪"/>
      <w:lvlJc w:val="left"/>
      <w:pPr>
        <w:tabs>
          <w:tab w:val="num" w:pos="5040"/>
        </w:tabs>
        <w:ind w:left="5040" w:hanging="16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AB4E3A0C">
      <w:start w:val="1"/>
      <w:numFmt w:val="bullet"/>
      <w:lvlText w:val="·"/>
      <w:lvlJc w:val="left"/>
      <w:pPr>
        <w:tabs>
          <w:tab w:val="num" w:pos="5760"/>
        </w:tabs>
        <w:ind w:left="5760" w:hanging="162"/>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2A207570">
      <w:start w:val="1"/>
      <w:numFmt w:val="bullet"/>
      <w:lvlText w:val="o"/>
      <w:lvlJc w:val="left"/>
      <w:pPr>
        <w:tabs>
          <w:tab w:val="num" w:pos="6480"/>
        </w:tabs>
        <w:ind w:left="6480" w:hanging="16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BDE449CE">
      <w:start w:val="1"/>
      <w:numFmt w:val="bullet"/>
      <w:lvlText w:val="▪"/>
      <w:lvlJc w:val="left"/>
      <w:pPr>
        <w:tabs>
          <w:tab w:val="num" w:pos="7200"/>
        </w:tabs>
        <w:ind w:left="7200" w:hanging="16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0000004C"/>
    <w:multiLevelType w:val="hybridMultilevel"/>
    <w:tmpl w:val="894EE8BE"/>
    <w:styleLink w:val="Stileimportato34"/>
    <w:lvl w:ilvl="0" w:tplc="BE9CE17E">
      <w:start w:val="1"/>
      <w:numFmt w:val="bullet"/>
      <w:lvlText w:val="-"/>
      <w:lvlJc w:val="left"/>
      <w:pPr>
        <w:tabs>
          <w:tab w:val="left" w:pos="284"/>
          <w:tab w:val="left" w:pos="426"/>
          <w:tab w:val="num" w:pos="1278"/>
        </w:tabs>
        <w:ind w:left="127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A046DDE">
      <w:start w:val="1"/>
      <w:numFmt w:val="bullet"/>
      <w:lvlText w:val="o"/>
      <w:lvlJc w:val="left"/>
      <w:pPr>
        <w:tabs>
          <w:tab w:val="left" w:pos="284"/>
          <w:tab w:val="left" w:pos="426"/>
          <w:tab w:val="num" w:pos="1998"/>
        </w:tabs>
        <w:ind w:left="199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4E4FD32">
      <w:start w:val="1"/>
      <w:numFmt w:val="bullet"/>
      <w:lvlText w:val="▪"/>
      <w:lvlJc w:val="left"/>
      <w:pPr>
        <w:tabs>
          <w:tab w:val="left" w:pos="284"/>
          <w:tab w:val="left" w:pos="426"/>
          <w:tab w:val="num" w:pos="2718"/>
        </w:tabs>
        <w:ind w:left="271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A92DB72">
      <w:start w:val="1"/>
      <w:numFmt w:val="bullet"/>
      <w:lvlText w:val="•"/>
      <w:lvlJc w:val="left"/>
      <w:pPr>
        <w:tabs>
          <w:tab w:val="left" w:pos="284"/>
          <w:tab w:val="left" w:pos="426"/>
          <w:tab w:val="num" w:pos="3438"/>
        </w:tabs>
        <w:ind w:left="343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65CCD036">
      <w:start w:val="1"/>
      <w:numFmt w:val="bullet"/>
      <w:lvlText w:val="o"/>
      <w:lvlJc w:val="left"/>
      <w:pPr>
        <w:tabs>
          <w:tab w:val="left" w:pos="284"/>
          <w:tab w:val="left" w:pos="426"/>
          <w:tab w:val="num" w:pos="4158"/>
        </w:tabs>
        <w:ind w:left="415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2F4A838">
      <w:start w:val="1"/>
      <w:numFmt w:val="bullet"/>
      <w:lvlText w:val="▪"/>
      <w:lvlJc w:val="left"/>
      <w:pPr>
        <w:tabs>
          <w:tab w:val="left" w:pos="284"/>
          <w:tab w:val="left" w:pos="426"/>
          <w:tab w:val="num" w:pos="4878"/>
        </w:tabs>
        <w:ind w:left="487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5F6E508">
      <w:start w:val="1"/>
      <w:numFmt w:val="bullet"/>
      <w:lvlText w:val="•"/>
      <w:lvlJc w:val="left"/>
      <w:pPr>
        <w:tabs>
          <w:tab w:val="left" w:pos="284"/>
          <w:tab w:val="left" w:pos="426"/>
          <w:tab w:val="num" w:pos="5598"/>
        </w:tabs>
        <w:ind w:left="559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EED2D0">
      <w:start w:val="1"/>
      <w:numFmt w:val="bullet"/>
      <w:lvlText w:val="o"/>
      <w:lvlJc w:val="left"/>
      <w:pPr>
        <w:tabs>
          <w:tab w:val="left" w:pos="284"/>
          <w:tab w:val="left" w:pos="426"/>
          <w:tab w:val="num" w:pos="6318"/>
        </w:tabs>
        <w:ind w:left="631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800D69E">
      <w:start w:val="1"/>
      <w:numFmt w:val="bullet"/>
      <w:lvlText w:val="▪"/>
      <w:lvlJc w:val="left"/>
      <w:pPr>
        <w:tabs>
          <w:tab w:val="left" w:pos="284"/>
          <w:tab w:val="left" w:pos="426"/>
          <w:tab w:val="num" w:pos="7038"/>
        </w:tabs>
        <w:ind w:left="7038"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0000004E"/>
    <w:multiLevelType w:val="hybridMultilevel"/>
    <w:tmpl w:val="894EE8C0"/>
    <w:styleLink w:val="Stileimportato35"/>
    <w:lvl w:ilvl="0" w:tplc="5EF09AAA">
      <w:start w:val="1"/>
      <w:numFmt w:val="bullet"/>
      <w:lvlText w:val="o"/>
      <w:lvlJc w:val="left"/>
      <w:pPr>
        <w:tabs>
          <w:tab w:val="left" w:pos="284"/>
          <w:tab w:val="left" w:pos="426"/>
          <w:tab w:val="num" w:pos="720"/>
        </w:tabs>
        <w:ind w:left="776" w:hanging="209"/>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9EC7732">
      <w:start w:val="1"/>
      <w:numFmt w:val="bullet"/>
      <w:lvlText w:val="o"/>
      <w:lvlJc w:val="left"/>
      <w:pPr>
        <w:tabs>
          <w:tab w:val="left" w:pos="284"/>
          <w:tab w:val="left" w:pos="426"/>
          <w:tab w:val="num" w:pos="2053"/>
        </w:tabs>
        <w:ind w:left="2109" w:hanging="265"/>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F66DFAE">
      <w:start w:val="1"/>
      <w:numFmt w:val="bullet"/>
      <w:lvlText w:val="▪"/>
      <w:lvlJc w:val="left"/>
      <w:pPr>
        <w:tabs>
          <w:tab w:val="left" w:pos="284"/>
          <w:tab w:val="left" w:pos="426"/>
          <w:tab w:val="num" w:pos="2642"/>
        </w:tabs>
        <w:ind w:left="2698" w:hanging="265"/>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93246934">
      <w:start w:val="1"/>
      <w:numFmt w:val="bullet"/>
      <w:lvlText w:val="•"/>
      <w:lvlJc w:val="left"/>
      <w:pPr>
        <w:tabs>
          <w:tab w:val="left" w:pos="284"/>
          <w:tab w:val="left" w:pos="426"/>
          <w:tab w:val="num" w:pos="3362"/>
        </w:tabs>
        <w:ind w:left="3418" w:hanging="265"/>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6CB86A54">
      <w:start w:val="1"/>
      <w:numFmt w:val="bullet"/>
      <w:lvlText w:val="o"/>
      <w:lvlJc w:val="left"/>
      <w:pPr>
        <w:tabs>
          <w:tab w:val="left" w:pos="284"/>
          <w:tab w:val="left" w:pos="426"/>
          <w:tab w:val="num" w:pos="4082"/>
        </w:tabs>
        <w:ind w:left="4138" w:hanging="265"/>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6A06BF0">
      <w:start w:val="1"/>
      <w:numFmt w:val="bullet"/>
      <w:lvlText w:val="▪"/>
      <w:lvlJc w:val="left"/>
      <w:pPr>
        <w:tabs>
          <w:tab w:val="left" w:pos="284"/>
          <w:tab w:val="left" w:pos="426"/>
          <w:tab w:val="num" w:pos="4802"/>
        </w:tabs>
        <w:ind w:left="4858" w:hanging="265"/>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5D6EC5C2">
      <w:start w:val="1"/>
      <w:numFmt w:val="bullet"/>
      <w:lvlText w:val="•"/>
      <w:lvlJc w:val="left"/>
      <w:pPr>
        <w:tabs>
          <w:tab w:val="left" w:pos="284"/>
          <w:tab w:val="left" w:pos="426"/>
          <w:tab w:val="num" w:pos="5522"/>
        </w:tabs>
        <w:ind w:left="5578" w:hanging="265"/>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C564E8A">
      <w:start w:val="1"/>
      <w:numFmt w:val="bullet"/>
      <w:lvlText w:val="o"/>
      <w:lvlJc w:val="left"/>
      <w:pPr>
        <w:tabs>
          <w:tab w:val="left" w:pos="284"/>
          <w:tab w:val="left" w:pos="426"/>
          <w:tab w:val="num" w:pos="6242"/>
        </w:tabs>
        <w:ind w:left="6298" w:hanging="265"/>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6C2C5642">
      <w:start w:val="1"/>
      <w:numFmt w:val="bullet"/>
      <w:lvlText w:val="▪"/>
      <w:lvlJc w:val="left"/>
      <w:pPr>
        <w:tabs>
          <w:tab w:val="left" w:pos="284"/>
          <w:tab w:val="left" w:pos="426"/>
          <w:tab w:val="num" w:pos="6962"/>
        </w:tabs>
        <w:ind w:left="7018" w:hanging="265"/>
      </w:pPr>
      <w:rPr>
        <w:rFonts w:ascii="Courier New" w:eastAsia="Courier New" w:hAnsi="Courier New" w:cs="Courier Ne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00000050"/>
    <w:multiLevelType w:val="multilevel"/>
    <w:tmpl w:val="D92E7AD2"/>
    <w:styleLink w:val="Stileimportato36"/>
    <w:lvl w:ilvl="0">
      <w:start w:val="1"/>
      <w:numFmt w:val="decimal"/>
      <w:lvlText w:val="%1."/>
      <w:lvlJc w:val="left"/>
      <w:pPr>
        <w:tabs>
          <w:tab w:val="left" w:pos="284"/>
          <w:tab w:val="left" w:pos="426"/>
          <w:tab w:val="num" w:pos="756"/>
        </w:tabs>
        <w:ind w:left="756" w:hanging="396"/>
      </w:pPr>
      <w:rPr>
        <w:rFonts w:hAnsi="Arial Unicode MS" w:hint="default"/>
        <w:b/>
        <w:bCs/>
        <w:caps w:val="0"/>
        <w:smallCaps w:val="0"/>
        <w:strike w:val="0"/>
        <w:dstrike w:val="0"/>
        <w:color w:val="auto"/>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2."/>
      <w:lvlJc w:val="left"/>
      <w:pPr>
        <w:tabs>
          <w:tab w:val="num" w:pos="512"/>
        </w:tabs>
        <w:ind w:left="512" w:hanging="51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s>
        <w:ind w:left="284" w:hanging="15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426"/>
        </w:tabs>
        <w:ind w:left="72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284"/>
          <w:tab w:val="left" w:pos="426"/>
          <w:tab w:val="num" w:pos="1440"/>
        </w:tabs>
        <w:ind w:left="1440" w:hanging="58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144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2160" w:hanging="58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2160" w:hanging="2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2880" w:hanging="58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00000052"/>
    <w:multiLevelType w:val="hybridMultilevel"/>
    <w:tmpl w:val="894EE8C4"/>
    <w:styleLink w:val="Stileimportato37"/>
    <w:lvl w:ilvl="0" w:tplc="9C2E2F0A">
      <w:start w:val="1"/>
      <w:numFmt w:val="decimal"/>
      <w:lvlText w:val="%1."/>
      <w:lvlJc w:val="left"/>
      <w:pPr>
        <w:tabs>
          <w:tab w:val="left" w:pos="218"/>
          <w:tab w:val="left" w:pos="426"/>
          <w:tab w:val="num" w:pos="720"/>
        </w:tabs>
        <w:ind w:left="852"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4FC48B2">
      <w:start w:val="1"/>
      <w:numFmt w:val="decimal"/>
      <w:lvlText w:val="%2."/>
      <w:lvlJc w:val="left"/>
      <w:pPr>
        <w:tabs>
          <w:tab w:val="left" w:pos="284"/>
          <w:tab w:val="left" w:pos="426"/>
          <w:tab w:val="num" w:pos="1440"/>
        </w:tabs>
        <w:ind w:left="1572"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59661080">
      <w:start w:val="1"/>
      <w:numFmt w:val="decimal"/>
      <w:lvlText w:val="%3."/>
      <w:lvlJc w:val="left"/>
      <w:pPr>
        <w:tabs>
          <w:tab w:val="left" w:pos="284"/>
          <w:tab w:val="left" w:pos="426"/>
          <w:tab w:val="num" w:pos="2652"/>
        </w:tabs>
        <w:ind w:left="2784"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46D25EC2">
      <w:start w:val="1"/>
      <w:numFmt w:val="decimal"/>
      <w:lvlText w:val="%4."/>
      <w:lvlJc w:val="left"/>
      <w:pPr>
        <w:tabs>
          <w:tab w:val="left" w:pos="284"/>
          <w:tab w:val="left" w:pos="426"/>
          <w:tab w:val="num" w:pos="3864"/>
        </w:tabs>
        <w:ind w:left="3996"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B9466372">
      <w:start w:val="1"/>
      <w:numFmt w:val="decimal"/>
      <w:lvlText w:val="%5."/>
      <w:lvlJc w:val="left"/>
      <w:pPr>
        <w:tabs>
          <w:tab w:val="left" w:pos="284"/>
          <w:tab w:val="left" w:pos="426"/>
          <w:tab w:val="num" w:pos="5076"/>
        </w:tabs>
        <w:ind w:left="5208"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A0FEBED6">
      <w:start w:val="1"/>
      <w:numFmt w:val="decimal"/>
      <w:lvlText w:val="%6."/>
      <w:lvlJc w:val="left"/>
      <w:pPr>
        <w:tabs>
          <w:tab w:val="left" w:pos="284"/>
          <w:tab w:val="left" w:pos="426"/>
          <w:tab w:val="num" w:pos="6288"/>
        </w:tabs>
        <w:ind w:left="642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C3B6A130">
      <w:start w:val="1"/>
      <w:numFmt w:val="decimal"/>
      <w:lvlText w:val="%7."/>
      <w:lvlJc w:val="left"/>
      <w:pPr>
        <w:tabs>
          <w:tab w:val="left" w:pos="284"/>
          <w:tab w:val="left" w:pos="426"/>
          <w:tab w:val="num" w:pos="7500"/>
        </w:tabs>
        <w:ind w:left="7632"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2902AC0C">
      <w:start w:val="1"/>
      <w:numFmt w:val="decimal"/>
      <w:lvlText w:val="%8."/>
      <w:lvlJc w:val="left"/>
      <w:pPr>
        <w:tabs>
          <w:tab w:val="left" w:pos="284"/>
          <w:tab w:val="left" w:pos="426"/>
          <w:tab w:val="num" w:pos="8712"/>
        </w:tabs>
        <w:ind w:left="8844"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482CC5E">
      <w:start w:val="1"/>
      <w:numFmt w:val="decimal"/>
      <w:lvlText w:val="%9."/>
      <w:lvlJc w:val="left"/>
      <w:pPr>
        <w:tabs>
          <w:tab w:val="left" w:pos="284"/>
          <w:tab w:val="left" w:pos="426"/>
          <w:tab w:val="num" w:pos="9924"/>
        </w:tabs>
        <w:ind w:left="10056"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00000054"/>
    <w:multiLevelType w:val="hybridMultilevel"/>
    <w:tmpl w:val="894EE8C6"/>
    <w:styleLink w:val="Stileimportato38"/>
    <w:lvl w:ilvl="0" w:tplc="D54E8D7C">
      <w:start w:val="1"/>
      <w:numFmt w:val="bullet"/>
      <w:lvlText w:val="-"/>
      <w:lvlJc w:val="left"/>
      <w:pPr>
        <w:tabs>
          <w:tab w:val="left" w:pos="284"/>
          <w:tab w:val="left" w:pos="426"/>
          <w:tab w:val="num" w:pos="1212"/>
        </w:tabs>
        <w:ind w:left="121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176DDA6">
      <w:start w:val="1"/>
      <w:numFmt w:val="bullet"/>
      <w:lvlText w:val="-"/>
      <w:lvlJc w:val="left"/>
      <w:pPr>
        <w:tabs>
          <w:tab w:val="left" w:pos="284"/>
          <w:tab w:val="left" w:pos="426"/>
          <w:tab w:val="num" w:pos="1800"/>
        </w:tabs>
        <w:ind w:left="1800" w:hanging="228"/>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E44CE730">
      <w:start w:val="1"/>
      <w:numFmt w:val="bullet"/>
      <w:lvlText w:val="-"/>
      <w:lvlJc w:val="left"/>
      <w:pPr>
        <w:tabs>
          <w:tab w:val="left" w:pos="284"/>
          <w:tab w:val="left" w:pos="426"/>
          <w:tab w:val="num" w:pos="2652"/>
        </w:tabs>
        <w:ind w:left="265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B8368B58">
      <w:start w:val="1"/>
      <w:numFmt w:val="bullet"/>
      <w:lvlText w:val="•"/>
      <w:lvlJc w:val="left"/>
      <w:pPr>
        <w:tabs>
          <w:tab w:val="left" w:pos="284"/>
          <w:tab w:val="left" w:pos="426"/>
          <w:tab w:val="num" w:pos="3372"/>
        </w:tabs>
        <w:ind w:left="337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42F66DA4">
      <w:start w:val="1"/>
      <w:numFmt w:val="bullet"/>
      <w:lvlText w:val="o"/>
      <w:lvlJc w:val="left"/>
      <w:pPr>
        <w:tabs>
          <w:tab w:val="left" w:pos="284"/>
          <w:tab w:val="left" w:pos="426"/>
          <w:tab w:val="num" w:pos="4092"/>
        </w:tabs>
        <w:ind w:left="409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8DD811CE">
      <w:start w:val="1"/>
      <w:numFmt w:val="bullet"/>
      <w:lvlText w:val="▪"/>
      <w:lvlJc w:val="left"/>
      <w:pPr>
        <w:tabs>
          <w:tab w:val="left" w:pos="284"/>
          <w:tab w:val="left" w:pos="426"/>
          <w:tab w:val="num" w:pos="4812"/>
        </w:tabs>
        <w:ind w:left="481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8182F518">
      <w:start w:val="1"/>
      <w:numFmt w:val="bullet"/>
      <w:lvlText w:val="•"/>
      <w:lvlJc w:val="left"/>
      <w:pPr>
        <w:tabs>
          <w:tab w:val="left" w:pos="284"/>
          <w:tab w:val="left" w:pos="426"/>
          <w:tab w:val="num" w:pos="5532"/>
        </w:tabs>
        <w:ind w:left="553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430EF50E">
      <w:start w:val="1"/>
      <w:numFmt w:val="bullet"/>
      <w:lvlText w:val="o"/>
      <w:lvlJc w:val="left"/>
      <w:pPr>
        <w:tabs>
          <w:tab w:val="left" w:pos="284"/>
          <w:tab w:val="left" w:pos="426"/>
          <w:tab w:val="num" w:pos="6252"/>
        </w:tabs>
        <w:ind w:left="625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D8F24772">
      <w:start w:val="1"/>
      <w:numFmt w:val="bullet"/>
      <w:lvlText w:val="▪"/>
      <w:lvlJc w:val="left"/>
      <w:pPr>
        <w:tabs>
          <w:tab w:val="left" w:pos="284"/>
          <w:tab w:val="left" w:pos="426"/>
          <w:tab w:val="num" w:pos="6972"/>
        </w:tabs>
        <w:ind w:left="697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00000056"/>
    <w:multiLevelType w:val="hybridMultilevel"/>
    <w:tmpl w:val="894EE8C8"/>
    <w:styleLink w:val="Stileimportato39"/>
    <w:lvl w:ilvl="0" w:tplc="45F8921E">
      <w:start w:val="1"/>
      <w:numFmt w:val="bullet"/>
      <w:lvlText w:val="-"/>
      <w:lvlJc w:val="left"/>
      <w:pPr>
        <w:tabs>
          <w:tab w:val="left" w:pos="284"/>
          <w:tab w:val="left" w:pos="426"/>
          <w:tab w:val="num" w:pos="1212"/>
        </w:tabs>
        <w:ind w:left="121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1C4476">
      <w:start w:val="1"/>
      <w:numFmt w:val="bullet"/>
      <w:lvlText w:val="-"/>
      <w:lvlJc w:val="left"/>
      <w:pPr>
        <w:tabs>
          <w:tab w:val="left" w:pos="284"/>
          <w:tab w:val="left" w:pos="426"/>
          <w:tab w:val="num" w:pos="1800"/>
        </w:tabs>
        <w:ind w:left="1800" w:hanging="228"/>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B9FA20A4">
      <w:start w:val="1"/>
      <w:numFmt w:val="bullet"/>
      <w:lvlText w:val="-"/>
      <w:lvlJc w:val="left"/>
      <w:pPr>
        <w:tabs>
          <w:tab w:val="left" w:pos="284"/>
          <w:tab w:val="left" w:pos="426"/>
          <w:tab w:val="num" w:pos="2652"/>
        </w:tabs>
        <w:ind w:left="265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B624FA90">
      <w:start w:val="1"/>
      <w:numFmt w:val="bullet"/>
      <w:lvlText w:val="•"/>
      <w:lvlJc w:val="left"/>
      <w:pPr>
        <w:tabs>
          <w:tab w:val="left" w:pos="284"/>
          <w:tab w:val="left" w:pos="426"/>
          <w:tab w:val="num" w:pos="3372"/>
        </w:tabs>
        <w:ind w:left="337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1EE4860E">
      <w:start w:val="1"/>
      <w:numFmt w:val="bullet"/>
      <w:lvlText w:val="o"/>
      <w:lvlJc w:val="left"/>
      <w:pPr>
        <w:tabs>
          <w:tab w:val="left" w:pos="284"/>
          <w:tab w:val="left" w:pos="426"/>
          <w:tab w:val="num" w:pos="4092"/>
        </w:tabs>
        <w:ind w:left="409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47A6FFC0">
      <w:start w:val="1"/>
      <w:numFmt w:val="bullet"/>
      <w:lvlText w:val="▪"/>
      <w:lvlJc w:val="left"/>
      <w:pPr>
        <w:tabs>
          <w:tab w:val="left" w:pos="284"/>
          <w:tab w:val="left" w:pos="426"/>
          <w:tab w:val="num" w:pos="4812"/>
        </w:tabs>
        <w:ind w:left="481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920314E">
      <w:start w:val="1"/>
      <w:numFmt w:val="bullet"/>
      <w:lvlText w:val="•"/>
      <w:lvlJc w:val="left"/>
      <w:pPr>
        <w:tabs>
          <w:tab w:val="left" w:pos="284"/>
          <w:tab w:val="left" w:pos="426"/>
          <w:tab w:val="num" w:pos="5532"/>
        </w:tabs>
        <w:ind w:left="553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CD4EBB18">
      <w:start w:val="1"/>
      <w:numFmt w:val="bullet"/>
      <w:lvlText w:val="o"/>
      <w:lvlJc w:val="left"/>
      <w:pPr>
        <w:tabs>
          <w:tab w:val="left" w:pos="284"/>
          <w:tab w:val="left" w:pos="426"/>
          <w:tab w:val="num" w:pos="6252"/>
        </w:tabs>
        <w:ind w:left="625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9A4D9A8">
      <w:start w:val="1"/>
      <w:numFmt w:val="bullet"/>
      <w:lvlText w:val="▪"/>
      <w:lvlJc w:val="left"/>
      <w:pPr>
        <w:tabs>
          <w:tab w:val="left" w:pos="284"/>
          <w:tab w:val="left" w:pos="426"/>
          <w:tab w:val="num" w:pos="6972"/>
        </w:tabs>
        <w:ind w:left="697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00000058"/>
    <w:multiLevelType w:val="hybridMultilevel"/>
    <w:tmpl w:val="894EE8CA"/>
    <w:styleLink w:val="Stileimportato40"/>
    <w:lvl w:ilvl="0" w:tplc="752EED58">
      <w:start w:val="1"/>
      <w:numFmt w:val="bullet"/>
      <w:lvlText w:val="-"/>
      <w:lvlJc w:val="left"/>
      <w:pPr>
        <w:tabs>
          <w:tab w:val="left" w:pos="284"/>
          <w:tab w:val="left" w:pos="426"/>
          <w:tab w:val="num" w:pos="1212"/>
        </w:tabs>
        <w:ind w:left="121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DC6A1C">
      <w:start w:val="1"/>
      <w:numFmt w:val="bullet"/>
      <w:lvlText w:val="-"/>
      <w:lvlJc w:val="left"/>
      <w:pPr>
        <w:tabs>
          <w:tab w:val="left" w:pos="284"/>
          <w:tab w:val="left" w:pos="426"/>
          <w:tab w:val="num" w:pos="1800"/>
        </w:tabs>
        <w:ind w:left="1800" w:hanging="228"/>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51F82934">
      <w:start w:val="1"/>
      <w:numFmt w:val="bullet"/>
      <w:lvlText w:val="-"/>
      <w:lvlJc w:val="left"/>
      <w:pPr>
        <w:tabs>
          <w:tab w:val="left" w:pos="284"/>
          <w:tab w:val="left" w:pos="426"/>
          <w:tab w:val="num" w:pos="2652"/>
        </w:tabs>
        <w:ind w:left="265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ED2093E">
      <w:start w:val="1"/>
      <w:numFmt w:val="bullet"/>
      <w:lvlText w:val="•"/>
      <w:lvlJc w:val="left"/>
      <w:pPr>
        <w:tabs>
          <w:tab w:val="left" w:pos="284"/>
          <w:tab w:val="left" w:pos="426"/>
          <w:tab w:val="num" w:pos="3372"/>
        </w:tabs>
        <w:ind w:left="337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9B4B85A">
      <w:start w:val="1"/>
      <w:numFmt w:val="bullet"/>
      <w:lvlText w:val="o"/>
      <w:lvlJc w:val="left"/>
      <w:pPr>
        <w:tabs>
          <w:tab w:val="left" w:pos="284"/>
          <w:tab w:val="left" w:pos="426"/>
          <w:tab w:val="num" w:pos="4092"/>
        </w:tabs>
        <w:ind w:left="409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5484BD4">
      <w:start w:val="1"/>
      <w:numFmt w:val="bullet"/>
      <w:lvlText w:val="▪"/>
      <w:lvlJc w:val="left"/>
      <w:pPr>
        <w:tabs>
          <w:tab w:val="left" w:pos="284"/>
          <w:tab w:val="left" w:pos="426"/>
          <w:tab w:val="num" w:pos="4812"/>
        </w:tabs>
        <w:ind w:left="481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8662CEF0">
      <w:start w:val="1"/>
      <w:numFmt w:val="bullet"/>
      <w:lvlText w:val="•"/>
      <w:lvlJc w:val="left"/>
      <w:pPr>
        <w:tabs>
          <w:tab w:val="left" w:pos="284"/>
          <w:tab w:val="left" w:pos="426"/>
          <w:tab w:val="num" w:pos="5532"/>
        </w:tabs>
        <w:ind w:left="553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58C032AC">
      <w:start w:val="1"/>
      <w:numFmt w:val="bullet"/>
      <w:lvlText w:val="o"/>
      <w:lvlJc w:val="left"/>
      <w:pPr>
        <w:tabs>
          <w:tab w:val="left" w:pos="284"/>
          <w:tab w:val="left" w:pos="426"/>
          <w:tab w:val="num" w:pos="6252"/>
        </w:tabs>
        <w:ind w:left="625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C9803F6">
      <w:start w:val="1"/>
      <w:numFmt w:val="bullet"/>
      <w:lvlText w:val="▪"/>
      <w:lvlJc w:val="left"/>
      <w:pPr>
        <w:tabs>
          <w:tab w:val="left" w:pos="284"/>
          <w:tab w:val="left" w:pos="426"/>
          <w:tab w:val="num" w:pos="6972"/>
        </w:tabs>
        <w:ind w:left="6972"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0000005A"/>
    <w:multiLevelType w:val="hybridMultilevel"/>
    <w:tmpl w:val="894EE8CC"/>
    <w:styleLink w:val="Stileimportato41"/>
    <w:lvl w:ilvl="0" w:tplc="28721BDE">
      <w:start w:val="1"/>
      <w:numFmt w:val="bullet"/>
      <w:lvlText w:val="·"/>
      <w:lvlJc w:val="left"/>
      <w:pPr>
        <w:tabs>
          <w:tab w:val="left" w:pos="284"/>
          <w:tab w:val="left" w:pos="426"/>
          <w:tab w:val="num" w:pos="720"/>
        </w:tabs>
        <w:ind w:left="786"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CF680C0">
      <w:start w:val="1"/>
      <w:numFmt w:val="bullet"/>
      <w:lvlText w:val="o"/>
      <w:lvlJc w:val="left"/>
      <w:pPr>
        <w:tabs>
          <w:tab w:val="left" w:pos="284"/>
          <w:tab w:val="left" w:pos="426"/>
          <w:tab w:val="num" w:pos="1440"/>
        </w:tabs>
        <w:ind w:left="150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E74259B2">
      <w:start w:val="1"/>
      <w:numFmt w:val="bullet"/>
      <w:lvlText w:val="▪"/>
      <w:lvlJc w:val="left"/>
      <w:pPr>
        <w:tabs>
          <w:tab w:val="left" w:pos="284"/>
          <w:tab w:val="left" w:pos="426"/>
          <w:tab w:val="num" w:pos="2160"/>
        </w:tabs>
        <w:ind w:left="222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52ACED22">
      <w:start w:val="1"/>
      <w:numFmt w:val="bullet"/>
      <w:lvlText w:val="·"/>
      <w:lvlJc w:val="left"/>
      <w:pPr>
        <w:tabs>
          <w:tab w:val="left" w:pos="284"/>
          <w:tab w:val="left" w:pos="426"/>
          <w:tab w:val="num" w:pos="2880"/>
        </w:tabs>
        <w:ind w:left="2946"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E7649440">
      <w:start w:val="1"/>
      <w:numFmt w:val="bullet"/>
      <w:lvlText w:val="o"/>
      <w:lvlJc w:val="left"/>
      <w:pPr>
        <w:tabs>
          <w:tab w:val="left" w:pos="284"/>
          <w:tab w:val="left" w:pos="426"/>
          <w:tab w:val="num" w:pos="3600"/>
        </w:tabs>
        <w:ind w:left="366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E132F02A">
      <w:start w:val="1"/>
      <w:numFmt w:val="bullet"/>
      <w:lvlText w:val="▪"/>
      <w:lvlJc w:val="left"/>
      <w:pPr>
        <w:tabs>
          <w:tab w:val="left" w:pos="284"/>
          <w:tab w:val="left" w:pos="426"/>
          <w:tab w:val="num" w:pos="4320"/>
        </w:tabs>
        <w:ind w:left="438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4AEBF02">
      <w:start w:val="1"/>
      <w:numFmt w:val="bullet"/>
      <w:lvlText w:val="·"/>
      <w:lvlJc w:val="left"/>
      <w:pPr>
        <w:tabs>
          <w:tab w:val="left" w:pos="284"/>
          <w:tab w:val="left" w:pos="426"/>
          <w:tab w:val="num" w:pos="5040"/>
        </w:tabs>
        <w:ind w:left="5106"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4C3C0AD4">
      <w:start w:val="1"/>
      <w:numFmt w:val="bullet"/>
      <w:lvlText w:val="o"/>
      <w:lvlJc w:val="left"/>
      <w:pPr>
        <w:tabs>
          <w:tab w:val="left" w:pos="284"/>
          <w:tab w:val="left" w:pos="426"/>
          <w:tab w:val="num" w:pos="5760"/>
        </w:tabs>
        <w:ind w:left="582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CF64E5DC">
      <w:start w:val="1"/>
      <w:numFmt w:val="bullet"/>
      <w:lvlText w:val="▪"/>
      <w:lvlJc w:val="left"/>
      <w:pPr>
        <w:tabs>
          <w:tab w:val="left" w:pos="284"/>
          <w:tab w:val="left" w:pos="426"/>
          <w:tab w:val="num" w:pos="6480"/>
        </w:tabs>
        <w:ind w:left="654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0000005C"/>
    <w:multiLevelType w:val="hybridMultilevel"/>
    <w:tmpl w:val="894EE8CE"/>
    <w:styleLink w:val="Stileimportato42"/>
    <w:lvl w:ilvl="0" w:tplc="369C8648">
      <w:start w:val="1"/>
      <w:numFmt w:val="lowerRoman"/>
      <w:lvlText w:val="(%1)"/>
      <w:lvlJc w:val="left"/>
      <w:pPr>
        <w:tabs>
          <w:tab w:val="num" w:pos="720"/>
        </w:tabs>
        <w:ind w:left="776"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FEFDEE">
      <w:start w:val="1"/>
      <w:numFmt w:val="lowerLetter"/>
      <w:lvlText w:val="%2."/>
      <w:lvlJc w:val="left"/>
      <w:pPr>
        <w:tabs>
          <w:tab w:val="num" w:pos="1440"/>
        </w:tabs>
        <w:ind w:left="1496"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C804086">
      <w:start w:val="1"/>
      <w:numFmt w:val="lowerRoman"/>
      <w:lvlText w:val="%3."/>
      <w:lvlJc w:val="left"/>
      <w:pPr>
        <w:tabs>
          <w:tab w:val="num" w:pos="2160"/>
        </w:tabs>
        <w:ind w:left="2216" w:hanging="28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A2E9952">
      <w:start w:val="1"/>
      <w:numFmt w:val="decimal"/>
      <w:lvlText w:val="%4."/>
      <w:lvlJc w:val="left"/>
      <w:pPr>
        <w:tabs>
          <w:tab w:val="num" w:pos="2880"/>
        </w:tabs>
        <w:ind w:left="2936"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C6C79DC">
      <w:start w:val="1"/>
      <w:numFmt w:val="lowerLetter"/>
      <w:lvlText w:val="%5."/>
      <w:lvlJc w:val="left"/>
      <w:pPr>
        <w:tabs>
          <w:tab w:val="num" w:pos="3600"/>
        </w:tabs>
        <w:ind w:left="3656"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866765E">
      <w:start w:val="1"/>
      <w:numFmt w:val="lowerRoman"/>
      <w:lvlText w:val="%6."/>
      <w:lvlJc w:val="left"/>
      <w:pPr>
        <w:tabs>
          <w:tab w:val="num" w:pos="4320"/>
        </w:tabs>
        <w:ind w:left="4376" w:hanging="28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A5A500C">
      <w:start w:val="1"/>
      <w:numFmt w:val="decimal"/>
      <w:lvlText w:val="%7."/>
      <w:lvlJc w:val="left"/>
      <w:pPr>
        <w:tabs>
          <w:tab w:val="num" w:pos="5040"/>
        </w:tabs>
        <w:ind w:left="5096"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756C444A">
      <w:start w:val="1"/>
      <w:numFmt w:val="lowerLetter"/>
      <w:lvlText w:val="%8."/>
      <w:lvlJc w:val="left"/>
      <w:pPr>
        <w:tabs>
          <w:tab w:val="num" w:pos="5760"/>
        </w:tabs>
        <w:ind w:left="5816"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52D044C8">
      <w:start w:val="1"/>
      <w:numFmt w:val="lowerRoman"/>
      <w:lvlText w:val="%9."/>
      <w:lvlJc w:val="left"/>
      <w:pPr>
        <w:tabs>
          <w:tab w:val="num" w:pos="6480"/>
        </w:tabs>
        <w:ind w:left="6536" w:hanging="28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0000005E"/>
    <w:multiLevelType w:val="hybridMultilevel"/>
    <w:tmpl w:val="894EE8D0"/>
    <w:styleLink w:val="Stileimportato43"/>
    <w:lvl w:ilvl="0" w:tplc="BF56CE2A">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4B6D23A">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7FEB114">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6CE646E">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4EFEF4B8">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CE2598C">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91A18CE">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30CC13E">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B581414">
      <w:start w:val="1"/>
      <w:numFmt w:val="bullet"/>
      <w:lvlText w:val="·"/>
      <w:lvlJc w:val="left"/>
      <w:pPr>
        <w:tabs>
          <w:tab w:val="left" w:pos="142"/>
          <w:tab w:val="left" w:pos="284"/>
          <w:tab w:val="num" w:pos="898"/>
        </w:tabs>
        <w:ind w:left="898"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00000060"/>
    <w:multiLevelType w:val="hybridMultilevel"/>
    <w:tmpl w:val="894EE8D2"/>
    <w:styleLink w:val="Stileimportato44"/>
    <w:lvl w:ilvl="0" w:tplc="DB609D9A">
      <w:start w:val="1"/>
      <w:numFmt w:val="lowerLetter"/>
      <w:lvlText w:val="%1."/>
      <w:lvlJc w:val="left"/>
      <w:pPr>
        <w:tabs>
          <w:tab w:val="left" w:pos="284"/>
          <w:tab w:val="left" w:pos="426"/>
          <w:tab w:val="num" w:pos="843"/>
        </w:tabs>
        <w:ind w:left="711"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BE611FA">
      <w:start w:val="1"/>
      <w:numFmt w:val="lowerLetter"/>
      <w:lvlText w:val="%2."/>
      <w:lvlJc w:val="left"/>
      <w:pPr>
        <w:tabs>
          <w:tab w:val="left" w:pos="284"/>
          <w:tab w:val="left" w:pos="426"/>
          <w:tab w:val="left" w:pos="843"/>
          <w:tab w:val="num" w:pos="1269"/>
        </w:tabs>
        <w:ind w:left="1137"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19A1FD4">
      <w:start w:val="1"/>
      <w:numFmt w:val="lowerLetter"/>
      <w:lvlText w:val="%3."/>
      <w:lvlJc w:val="left"/>
      <w:pPr>
        <w:tabs>
          <w:tab w:val="left" w:pos="284"/>
          <w:tab w:val="left" w:pos="426"/>
          <w:tab w:val="left" w:pos="843"/>
          <w:tab w:val="num" w:pos="1989"/>
        </w:tabs>
        <w:ind w:left="1857"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500C6F72">
      <w:start w:val="1"/>
      <w:numFmt w:val="lowerLetter"/>
      <w:lvlText w:val="%4."/>
      <w:lvlJc w:val="left"/>
      <w:pPr>
        <w:tabs>
          <w:tab w:val="left" w:pos="284"/>
          <w:tab w:val="left" w:pos="426"/>
          <w:tab w:val="left" w:pos="843"/>
          <w:tab w:val="num" w:pos="2709"/>
        </w:tabs>
        <w:ind w:left="2577"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E0A0FFCA">
      <w:start w:val="1"/>
      <w:numFmt w:val="lowerLetter"/>
      <w:lvlText w:val="%5."/>
      <w:lvlJc w:val="left"/>
      <w:pPr>
        <w:tabs>
          <w:tab w:val="left" w:pos="284"/>
          <w:tab w:val="left" w:pos="426"/>
          <w:tab w:val="left" w:pos="843"/>
          <w:tab w:val="num" w:pos="3429"/>
        </w:tabs>
        <w:ind w:left="3297"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B6705E7E">
      <w:start w:val="1"/>
      <w:numFmt w:val="lowerLetter"/>
      <w:lvlText w:val="%6."/>
      <w:lvlJc w:val="left"/>
      <w:pPr>
        <w:tabs>
          <w:tab w:val="left" w:pos="284"/>
          <w:tab w:val="left" w:pos="426"/>
          <w:tab w:val="left" w:pos="843"/>
          <w:tab w:val="num" w:pos="4149"/>
        </w:tabs>
        <w:ind w:left="4017"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663EBB6E">
      <w:start w:val="1"/>
      <w:numFmt w:val="lowerLetter"/>
      <w:lvlText w:val="%7."/>
      <w:lvlJc w:val="left"/>
      <w:pPr>
        <w:tabs>
          <w:tab w:val="left" w:pos="284"/>
          <w:tab w:val="left" w:pos="426"/>
          <w:tab w:val="left" w:pos="843"/>
          <w:tab w:val="num" w:pos="4869"/>
        </w:tabs>
        <w:ind w:left="4737"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5107054">
      <w:start w:val="1"/>
      <w:numFmt w:val="lowerLetter"/>
      <w:lvlText w:val="%8."/>
      <w:lvlJc w:val="left"/>
      <w:pPr>
        <w:tabs>
          <w:tab w:val="left" w:pos="284"/>
          <w:tab w:val="left" w:pos="426"/>
          <w:tab w:val="left" w:pos="843"/>
          <w:tab w:val="num" w:pos="5589"/>
        </w:tabs>
        <w:ind w:left="5457"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B65C9390">
      <w:start w:val="1"/>
      <w:numFmt w:val="lowerLetter"/>
      <w:lvlText w:val="%9."/>
      <w:lvlJc w:val="left"/>
      <w:pPr>
        <w:tabs>
          <w:tab w:val="left" w:pos="284"/>
          <w:tab w:val="left" w:pos="426"/>
          <w:tab w:val="left" w:pos="843"/>
          <w:tab w:val="num" w:pos="6309"/>
        </w:tabs>
        <w:ind w:left="6177" w:hanging="285"/>
      </w:pPr>
      <w:rPr>
        <w:rFonts w:hAnsi="Arial Unicode MS" w:hint="default"/>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00000062"/>
    <w:multiLevelType w:val="hybridMultilevel"/>
    <w:tmpl w:val="894EE8D4"/>
    <w:styleLink w:val="Stileimportato45"/>
    <w:lvl w:ilvl="0" w:tplc="0D7ED762">
      <w:start w:val="1"/>
      <w:numFmt w:val="bullet"/>
      <w:lvlText w:val="-"/>
      <w:lvlJc w:val="left"/>
      <w:pPr>
        <w:tabs>
          <w:tab w:val="left" w:pos="284"/>
          <w:tab w:val="left" w:pos="426"/>
          <w:tab w:val="num" w:pos="1071"/>
        </w:tabs>
        <w:ind w:left="1071"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73ADA3C">
      <w:start w:val="1"/>
      <w:numFmt w:val="bullet"/>
      <w:lvlText w:val="-"/>
      <w:lvlJc w:val="left"/>
      <w:pPr>
        <w:tabs>
          <w:tab w:val="left" w:pos="284"/>
          <w:tab w:val="left" w:pos="426"/>
          <w:tab w:val="num" w:pos="1791"/>
        </w:tabs>
        <w:ind w:left="1791" w:hanging="501"/>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B4ACA872">
      <w:start w:val="1"/>
      <w:numFmt w:val="bullet"/>
      <w:lvlText w:val="-"/>
      <w:lvlJc w:val="left"/>
      <w:pPr>
        <w:tabs>
          <w:tab w:val="left" w:pos="284"/>
          <w:tab w:val="left" w:pos="426"/>
          <w:tab w:val="num" w:pos="2511"/>
        </w:tabs>
        <w:ind w:left="2511"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BFC442EE">
      <w:start w:val="1"/>
      <w:numFmt w:val="bullet"/>
      <w:lvlText w:val="•"/>
      <w:lvlJc w:val="left"/>
      <w:pPr>
        <w:tabs>
          <w:tab w:val="left" w:pos="284"/>
          <w:tab w:val="left" w:pos="426"/>
          <w:tab w:val="num" w:pos="3231"/>
        </w:tabs>
        <w:ind w:left="3231"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DCE1ADE">
      <w:start w:val="1"/>
      <w:numFmt w:val="bullet"/>
      <w:lvlText w:val="o"/>
      <w:lvlJc w:val="left"/>
      <w:pPr>
        <w:tabs>
          <w:tab w:val="left" w:pos="284"/>
          <w:tab w:val="left" w:pos="426"/>
          <w:tab w:val="num" w:pos="3951"/>
        </w:tabs>
        <w:ind w:left="3951"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35EE753C">
      <w:start w:val="1"/>
      <w:numFmt w:val="bullet"/>
      <w:lvlText w:val="▪"/>
      <w:lvlJc w:val="left"/>
      <w:pPr>
        <w:tabs>
          <w:tab w:val="left" w:pos="284"/>
          <w:tab w:val="left" w:pos="426"/>
          <w:tab w:val="num" w:pos="4671"/>
        </w:tabs>
        <w:ind w:left="4671"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E580FDC">
      <w:start w:val="1"/>
      <w:numFmt w:val="bullet"/>
      <w:lvlText w:val="•"/>
      <w:lvlJc w:val="left"/>
      <w:pPr>
        <w:tabs>
          <w:tab w:val="left" w:pos="284"/>
          <w:tab w:val="left" w:pos="426"/>
          <w:tab w:val="num" w:pos="5391"/>
        </w:tabs>
        <w:ind w:left="5391"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D3BC4964">
      <w:start w:val="1"/>
      <w:numFmt w:val="bullet"/>
      <w:lvlText w:val="o"/>
      <w:lvlJc w:val="left"/>
      <w:pPr>
        <w:tabs>
          <w:tab w:val="left" w:pos="284"/>
          <w:tab w:val="left" w:pos="426"/>
          <w:tab w:val="num" w:pos="6111"/>
        </w:tabs>
        <w:ind w:left="6111"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0046624">
      <w:start w:val="1"/>
      <w:numFmt w:val="bullet"/>
      <w:lvlText w:val="▪"/>
      <w:lvlJc w:val="left"/>
      <w:pPr>
        <w:tabs>
          <w:tab w:val="left" w:pos="284"/>
          <w:tab w:val="left" w:pos="426"/>
          <w:tab w:val="num" w:pos="6831"/>
        </w:tabs>
        <w:ind w:left="6831"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0000064"/>
    <w:multiLevelType w:val="hybridMultilevel"/>
    <w:tmpl w:val="894EE8D6"/>
    <w:styleLink w:val="Stileimportato46"/>
    <w:lvl w:ilvl="0" w:tplc="7214CA72">
      <w:start w:val="1"/>
      <w:numFmt w:val="bullet"/>
      <w:lvlText w:val="·"/>
      <w:lvlJc w:val="left"/>
      <w:pPr>
        <w:tabs>
          <w:tab w:val="left" w:pos="284"/>
          <w:tab w:val="left" w:pos="426"/>
          <w:tab w:val="num" w:pos="786"/>
        </w:tabs>
        <w:ind w:left="786" w:hanging="360"/>
      </w:pPr>
      <w:rPr>
        <w:rFonts w:ascii="Symbol" w:eastAsia="Symbol" w:hAnsi="Symbol" w:cs="Symbol"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2FA2B1C">
      <w:start w:val="1"/>
      <w:numFmt w:val="bullet"/>
      <w:lvlText w:val="▪"/>
      <w:lvlJc w:val="left"/>
      <w:pPr>
        <w:tabs>
          <w:tab w:val="left" w:pos="284"/>
          <w:tab w:val="left" w:pos="426"/>
          <w:tab w:val="left" w:pos="786"/>
          <w:tab w:val="num" w:pos="1506"/>
        </w:tabs>
        <w:ind w:left="150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1D9ADF52">
      <w:start w:val="1"/>
      <w:numFmt w:val="bullet"/>
      <w:lvlText w:val="▪"/>
      <w:lvlJc w:val="left"/>
      <w:pPr>
        <w:tabs>
          <w:tab w:val="left" w:pos="284"/>
          <w:tab w:val="left" w:pos="426"/>
          <w:tab w:val="left" w:pos="786"/>
          <w:tab w:val="num" w:pos="2226"/>
        </w:tabs>
        <w:ind w:left="222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B286C58">
      <w:start w:val="1"/>
      <w:numFmt w:val="bullet"/>
      <w:lvlText w:val="▪"/>
      <w:lvlJc w:val="left"/>
      <w:pPr>
        <w:tabs>
          <w:tab w:val="left" w:pos="284"/>
          <w:tab w:val="left" w:pos="426"/>
          <w:tab w:val="left" w:pos="786"/>
          <w:tab w:val="num" w:pos="2946"/>
        </w:tabs>
        <w:ind w:left="294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D7128F06">
      <w:start w:val="1"/>
      <w:numFmt w:val="bullet"/>
      <w:lvlText w:val="▪"/>
      <w:lvlJc w:val="left"/>
      <w:pPr>
        <w:tabs>
          <w:tab w:val="left" w:pos="284"/>
          <w:tab w:val="left" w:pos="426"/>
          <w:tab w:val="left" w:pos="786"/>
          <w:tab w:val="num" w:pos="3666"/>
        </w:tabs>
        <w:ind w:left="366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44FE1AC8">
      <w:start w:val="1"/>
      <w:numFmt w:val="bullet"/>
      <w:lvlText w:val="▪"/>
      <w:lvlJc w:val="left"/>
      <w:pPr>
        <w:tabs>
          <w:tab w:val="left" w:pos="284"/>
          <w:tab w:val="left" w:pos="426"/>
          <w:tab w:val="left" w:pos="786"/>
          <w:tab w:val="num" w:pos="4386"/>
        </w:tabs>
        <w:ind w:left="438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D3D8BAEA">
      <w:start w:val="1"/>
      <w:numFmt w:val="bullet"/>
      <w:lvlText w:val="▪"/>
      <w:lvlJc w:val="left"/>
      <w:pPr>
        <w:tabs>
          <w:tab w:val="left" w:pos="284"/>
          <w:tab w:val="left" w:pos="426"/>
          <w:tab w:val="left" w:pos="786"/>
          <w:tab w:val="num" w:pos="5106"/>
        </w:tabs>
        <w:ind w:left="510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364C914C">
      <w:start w:val="1"/>
      <w:numFmt w:val="bullet"/>
      <w:lvlText w:val="▪"/>
      <w:lvlJc w:val="left"/>
      <w:pPr>
        <w:tabs>
          <w:tab w:val="left" w:pos="284"/>
          <w:tab w:val="left" w:pos="426"/>
          <w:tab w:val="left" w:pos="786"/>
          <w:tab w:val="num" w:pos="5826"/>
        </w:tabs>
        <w:ind w:left="582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B40E1622">
      <w:start w:val="1"/>
      <w:numFmt w:val="bullet"/>
      <w:lvlText w:val="▪"/>
      <w:lvlJc w:val="left"/>
      <w:pPr>
        <w:tabs>
          <w:tab w:val="left" w:pos="284"/>
          <w:tab w:val="left" w:pos="426"/>
          <w:tab w:val="left" w:pos="786"/>
          <w:tab w:val="num" w:pos="6546"/>
        </w:tabs>
        <w:ind w:left="6546"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sz w:val="20"/>
        <w:szCs w:val="2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0000066"/>
    <w:multiLevelType w:val="multilevel"/>
    <w:tmpl w:val="3A2869F4"/>
    <w:styleLink w:val="Stileimportato47"/>
    <w:lvl w:ilvl="0">
      <w:start w:val="1"/>
      <w:numFmt w:val="decimal"/>
      <w:lvlText w:val="%1."/>
      <w:lvlJc w:val="left"/>
      <w:pPr>
        <w:tabs>
          <w:tab w:val="num" w:pos="396"/>
          <w:tab w:val="left" w:pos="426"/>
        </w:tabs>
        <w:ind w:left="472" w:hanging="47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000006B"/>
    <w:multiLevelType w:val="hybridMultilevel"/>
    <w:tmpl w:val="894EE8DD"/>
    <w:styleLink w:val="Stileimportato50"/>
    <w:lvl w:ilvl="0" w:tplc="1EDC5164">
      <w:start w:val="1"/>
      <w:numFmt w:val="bullet"/>
      <w:lvlText w:val="✓"/>
      <w:lvlJc w:val="left"/>
      <w:pPr>
        <w:tabs>
          <w:tab w:val="left" w:pos="284"/>
          <w:tab w:val="num" w:pos="426"/>
        </w:tabs>
        <w:ind w:left="644"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6002A4A">
      <w:start w:val="1"/>
      <w:numFmt w:val="bullet"/>
      <w:lvlText w:val="o"/>
      <w:lvlJc w:val="left"/>
      <w:pPr>
        <w:tabs>
          <w:tab w:val="left" w:pos="284"/>
          <w:tab w:val="left" w:pos="426"/>
          <w:tab w:val="num" w:pos="1364"/>
        </w:tabs>
        <w:ind w:left="1582" w:hanging="57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DD7C8D3C">
      <w:start w:val="1"/>
      <w:numFmt w:val="bullet"/>
      <w:lvlText w:val="▪"/>
      <w:lvlJc w:val="left"/>
      <w:pPr>
        <w:tabs>
          <w:tab w:val="left" w:pos="284"/>
          <w:tab w:val="left" w:pos="426"/>
          <w:tab w:val="num" w:pos="2084"/>
        </w:tabs>
        <w:ind w:left="2302" w:hanging="57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D38AD636">
      <w:start w:val="1"/>
      <w:numFmt w:val="bullet"/>
      <w:lvlText w:val="•"/>
      <w:lvlJc w:val="left"/>
      <w:pPr>
        <w:tabs>
          <w:tab w:val="left" w:pos="284"/>
          <w:tab w:val="left" w:pos="426"/>
          <w:tab w:val="num" w:pos="2804"/>
        </w:tabs>
        <w:ind w:left="3022" w:hanging="57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95C889AC">
      <w:start w:val="1"/>
      <w:numFmt w:val="bullet"/>
      <w:lvlText w:val="o"/>
      <w:lvlJc w:val="left"/>
      <w:pPr>
        <w:tabs>
          <w:tab w:val="left" w:pos="284"/>
          <w:tab w:val="left" w:pos="426"/>
          <w:tab w:val="num" w:pos="3524"/>
        </w:tabs>
        <w:ind w:left="3742" w:hanging="57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2318C842">
      <w:start w:val="1"/>
      <w:numFmt w:val="bullet"/>
      <w:lvlText w:val="▪"/>
      <w:lvlJc w:val="left"/>
      <w:pPr>
        <w:tabs>
          <w:tab w:val="left" w:pos="284"/>
          <w:tab w:val="left" w:pos="426"/>
          <w:tab w:val="num" w:pos="4244"/>
        </w:tabs>
        <w:ind w:left="4462" w:hanging="57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2F6E3A4">
      <w:start w:val="1"/>
      <w:numFmt w:val="bullet"/>
      <w:lvlText w:val="•"/>
      <w:lvlJc w:val="left"/>
      <w:pPr>
        <w:tabs>
          <w:tab w:val="left" w:pos="284"/>
          <w:tab w:val="left" w:pos="426"/>
          <w:tab w:val="num" w:pos="4964"/>
        </w:tabs>
        <w:ind w:left="5182" w:hanging="57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816BCDE">
      <w:start w:val="1"/>
      <w:numFmt w:val="bullet"/>
      <w:lvlText w:val="o"/>
      <w:lvlJc w:val="left"/>
      <w:pPr>
        <w:tabs>
          <w:tab w:val="left" w:pos="284"/>
          <w:tab w:val="left" w:pos="426"/>
          <w:tab w:val="num" w:pos="5684"/>
        </w:tabs>
        <w:ind w:left="5902" w:hanging="57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42C61BA6">
      <w:start w:val="1"/>
      <w:numFmt w:val="bullet"/>
      <w:lvlText w:val="▪"/>
      <w:lvlJc w:val="left"/>
      <w:pPr>
        <w:tabs>
          <w:tab w:val="left" w:pos="284"/>
          <w:tab w:val="left" w:pos="426"/>
          <w:tab w:val="num" w:pos="6404"/>
        </w:tabs>
        <w:ind w:left="6622" w:hanging="57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000006D"/>
    <w:multiLevelType w:val="hybridMultilevel"/>
    <w:tmpl w:val="894EE8DF"/>
    <w:styleLink w:val="Stileimportato51"/>
    <w:lvl w:ilvl="0" w:tplc="8D56B93A">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5906F70">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A5542A7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57A026BA">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816EA5E">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A6F23C50">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A66C042">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34BC8398">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C7106D2A">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000006F"/>
    <w:multiLevelType w:val="hybridMultilevel"/>
    <w:tmpl w:val="894EE8E1"/>
    <w:styleLink w:val="Stileimportato52"/>
    <w:lvl w:ilvl="0" w:tplc="C5D6328C">
      <w:start w:val="1"/>
      <w:numFmt w:val="bullet"/>
      <w:lvlText w:val="·"/>
      <w:lvlJc w:val="left"/>
      <w:pPr>
        <w:tabs>
          <w:tab w:val="left" w:pos="284"/>
          <w:tab w:val="left" w:pos="426"/>
          <w:tab w:val="num" w:pos="1080"/>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9340E70">
      <w:start w:val="1"/>
      <w:numFmt w:val="bullet"/>
      <w:lvlText w:val="o"/>
      <w:lvlJc w:val="left"/>
      <w:pPr>
        <w:tabs>
          <w:tab w:val="left" w:pos="284"/>
          <w:tab w:val="left" w:pos="426"/>
          <w:tab w:val="num" w:pos="1800"/>
        </w:tabs>
        <w:ind w:left="18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9DC1406">
      <w:start w:val="1"/>
      <w:numFmt w:val="bullet"/>
      <w:lvlText w:val="▪"/>
      <w:lvlJc w:val="left"/>
      <w:pPr>
        <w:tabs>
          <w:tab w:val="left" w:pos="284"/>
          <w:tab w:val="left" w:pos="426"/>
          <w:tab w:val="num" w:pos="2520"/>
        </w:tabs>
        <w:ind w:left="25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7CA2C3CE">
      <w:start w:val="1"/>
      <w:numFmt w:val="bullet"/>
      <w:lvlText w:val="·"/>
      <w:lvlJc w:val="left"/>
      <w:pPr>
        <w:tabs>
          <w:tab w:val="left" w:pos="284"/>
          <w:tab w:val="left" w:pos="426"/>
          <w:tab w:val="num" w:pos="3240"/>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3AB8FB00">
      <w:start w:val="1"/>
      <w:numFmt w:val="bullet"/>
      <w:lvlText w:val="o"/>
      <w:lvlJc w:val="left"/>
      <w:pPr>
        <w:tabs>
          <w:tab w:val="left" w:pos="284"/>
          <w:tab w:val="left" w:pos="426"/>
          <w:tab w:val="num" w:pos="3960"/>
        </w:tabs>
        <w:ind w:left="39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B7F2542C">
      <w:start w:val="1"/>
      <w:numFmt w:val="bullet"/>
      <w:lvlText w:val="▪"/>
      <w:lvlJc w:val="left"/>
      <w:pPr>
        <w:tabs>
          <w:tab w:val="left" w:pos="284"/>
          <w:tab w:val="left" w:pos="426"/>
          <w:tab w:val="num" w:pos="4680"/>
        </w:tabs>
        <w:ind w:left="46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96945108">
      <w:start w:val="1"/>
      <w:numFmt w:val="bullet"/>
      <w:lvlText w:val="·"/>
      <w:lvlJc w:val="left"/>
      <w:pPr>
        <w:tabs>
          <w:tab w:val="left" w:pos="284"/>
          <w:tab w:val="left" w:pos="426"/>
          <w:tab w:val="num" w:pos="5400"/>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DD4AF10">
      <w:start w:val="1"/>
      <w:numFmt w:val="bullet"/>
      <w:lvlText w:val="o"/>
      <w:lvlJc w:val="left"/>
      <w:pPr>
        <w:tabs>
          <w:tab w:val="left" w:pos="284"/>
          <w:tab w:val="left" w:pos="426"/>
          <w:tab w:val="num" w:pos="6120"/>
        </w:tabs>
        <w:ind w:left="61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778CA054">
      <w:start w:val="1"/>
      <w:numFmt w:val="bullet"/>
      <w:lvlText w:val="▪"/>
      <w:lvlJc w:val="left"/>
      <w:pPr>
        <w:tabs>
          <w:tab w:val="left" w:pos="284"/>
          <w:tab w:val="left" w:pos="426"/>
          <w:tab w:val="num" w:pos="6840"/>
        </w:tabs>
        <w:ind w:left="68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0000071"/>
    <w:multiLevelType w:val="hybridMultilevel"/>
    <w:tmpl w:val="894EE8E3"/>
    <w:styleLink w:val="Stileimportato53"/>
    <w:lvl w:ilvl="0" w:tplc="44E8CDFC">
      <w:start w:val="1"/>
      <w:numFmt w:val="bullet"/>
      <w:lvlText w:val="·"/>
      <w:lvlJc w:val="left"/>
      <w:pPr>
        <w:tabs>
          <w:tab w:val="left" w:pos="284"/>
          <w:tab w:val="left" w:pos="426"/>
          <w:tab w:val="num" w:pos="1080"/>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8F62564">
      <w:start w:val="1"/>
      <w:numFmt w:val="bullet"/>
      <w:lvlText w:val="·"/>
      <w:lvlJc w:val="left"/>
      <w:pPr>
        <w:tabs>
          <w:tab w:val="left" w:pos="284"/>
          <w:tab w:val="left" w:pos="426"/>
          <w:tab w:val="num" w:pos="1080"/>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E4C8881E">
      <w:start w:val="1"/>
      <w:numFmt w:val="bullet"/>
      <w:lvlText w:val="·"/>
      <w:lvlJc w:val="left"/>
      <w:pPr>
        <w:tabs>
          <w:tab w:val="left" w:pos="284"/>
          <w:tab w:val="left" w:pos="426"/>
          <w:tab w:val="num" w:pos="1800"/>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2F60788">
      <w:start w:val="1"/>
      <w:numFmt w:val="bullet"/>
      <w:lvlText w:val="·"/>
      <w:lvlJc w:val="left"/>
      <w:pPr>
        <w:tabs>
          <w:tab w:val="left" w:pos="284"/>
          <w:tab w:val="left" w:pos="426"/>
          <w:tab w:val="num" w:pos="2520"/>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396E8970">
      <w:start w:val="1"/>
      <w:numFmt w:val="bullet"/>
      <w:lvlText w:val="·"/>
      <w:lvlJc w:val="left"/>
      <w:pPr>
        <w:tabs>
          <w:tab w:val="left" w:pos="284"/>
          <w:tab w:val="left" w:pos="426"/>
          <w:tab w:val="num" w:pos="3240"/>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3856BD08">
      <w:start w:val="1"/>
      <w:numFmt w:val="bullet"/>
      <w:lvlText w:val="·"/>
      <w:lvlJc w:val="left"/>
      <w:pPr>
        <w:tabs>
          <w:tab w:val="left" w:pos="284"/>
          <w:tab w:val="left" w:pos="426"/>
          <w:tab w:val="num" w:pos="3960"/>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5FA6C37E">
      <w:start w:val="1"/>
      <w:numFmt w:val="bullet"/>
      <w:lvlText w:val="·"/>
      <w:lvlJc w:val="left"/>
      <w:pPr>
        <w:tabs>
          <w:tab w:val="left" w:pos="284"/>
          <w:tab w:val="left" w:pos="426"/>
          <w:tab w:val="num" w:pos="4680"/>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39A4C15A">
      <w:start w:val="1"/>
      <w:numFmt w:val="bullet"/>
      <w:lvlText w:val="·"/>
      <w:lvlJc w:val="left"/>
      <w:pPr>
        <w:tabs>
          <w:tab w:val="left" w:pos="284"/>
          <w:tab w:val="left" w:pos="426"/>
          <w:tab w:val="num" w:pos="5400"/>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66E65EE">
      <w:start w:val="1"/>
      <w:numFmt w:val="bullet"/>
      <w:lvlText w:val="·"/>
      <w:lvlJc w:val="left"/>
      <w:pPr>
        <w:tabs>
          <w:tab w:val="left" w:pos="284"/>
          <w:tab w:val="left" w:pos="426"/>
          <w:tab w:val="num" w:pos="6120"/>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0000073"/>
    <w:multiLevelType w:val="multilevel"/>
    <w:tmpl w:val="71ECC8A4"/>
    <w:styleLink w:val="Stileimportato54"/>
    <w:lvl w:ilvl="0">
      <w:start w:val="1"/>
      <w:numFmt w:val="decimal"/>
      <w:lvlText w:val="%1."/>
      <w:lvlJc w:val="left"/>
      <w:pPr>
        <w:tabs>
          <w:tab w:val="num" w:pos="396"/>
          <w:tab w:val="left" w:pos="426"/>
        </w:tabs>
        <w:ind w:left="472" w:hanging="47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2.%3."/>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0000075"/>
    <w:multiLevelType w:val="hybridMultilevel"/>
    <w:tmpl w:val="894EE8E7"/>
    <w:styleLink w:val="Stileimportato55"/>
    <w:lvl w:ilvl="0" w:tplc="14F2D628">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90065C2">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83EFAB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9B7EA6C4">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484AA6F4">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80024E4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2CAF15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E39A36FE">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25CC038">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0000077"/>
    <w:multiLevelType w:val="hybridMultilevel"/>
    <w:tmpl w:val="894EE8E9"/>
    <w:styleLink w:val="Stileimportato56"/>
    <w:lvl w:ilvl="0" w:tplc="F8B6F134">
      <w:start w:val="1"/>
      <w:numFmt w:val="bullet"/>
      <w:lvlText w:val="·"/>
      <w:lvlJc w:val="left"/>
      <w:pPr>
        <w:tabs>
          <w:tab w:val="left" w:pos="284"/>
          <w:tab w:val="num" w:pos="644"/>
        </w:tabs>
        <w:ind w:left="644"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5E3928">
      <w:start w:val="1"/>
      <w:numFmt w:val="bullet"/>
      <w:lvlText w:val="·"/>
      <w:lvlJc w:val="left"/>
      <w:pPr>
        <w:tabs>
          <w:tab w:val="left" w:pos="284"/>
          <w:tab w:val="num" w:pos="1080"/>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3746F6BA">
      <w:start w:val="1"/>
      <w:numFmt w:val="bullet"/>
      <w:lvlText w:val="·"/>
      <w:lvlJc w:val="left"/>
      <w:pPr>
        <w:tabs>
          <w:tab w:val="left" w:pos="284"/>
          <w:tab w:val="num" w:pos="1800"/>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3F484FA">
      <w:start w:val="1"/>
      <w:numFmt w:val="bullet"/>
      <w:lvlText w:val="·"/>
      <w:lvlJc w:val="left"/>
      <w:pPr>
        <w:tabs>
          <w:tab w:val="left" w:pos="284"/>
          <w:tab w:val="num" w:pos="2520"/>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111E046C">
      <w:start w:val="1"/>
      <w:numFmt w:val="bullet"/>
      <w:lvlText w:val="·"/>
      <w:lvlJc w:val="left"/>
      <w:pPr>
        <w:tabs>
          <w:tab w:val="left" w:pos="284"/>
          <w:tab w:val="num" w:pos="3240"/>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838A5E6">
      <w:start w:val="1"/>
      <w:numFmt w:val="bullet"/>
      <w:lvlText w:val="·"/>
      <w:lvlJc w:val="left"/>
      <w:pPr>
        <w:tabs>
          <w:tab w:val="left" w:pos="284"/>
          <w:tab w:val="num" w:pos="3960"/>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77884DA">
      <w:start w:val="1"/>
      <w:numFmt w:val="bullet"/>
      <w:lvlText w:val="·"/>
      <w:lvlJc w:val="left"/>
      <w:pPr>
        <w:tabs>
          <w:tab w:val="left" w:pos="284"/>
          <w:tab w:val="num" w:pos="4680"/>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F86C434">
      <w:start w:val="1"/>
      <w:numFmt w:val="bullet"/>
      <w:lvlText w:val="·"/>
      <w:lvlJc w:val="left"/>
      <w:pPr>
        <w:tabs>
          <w:tab w:val="left" w:pos="284"/>
          <w:tab w:val="num" w:pos="5400"/>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7822433A">
      <w:start w:val="1"/>
      <w:numFmt w:val="bullet"/>
      <w:lvlText w:val="·"/>
      <w:lvlJc w:val="left"/>
      <w:pPr>
        <w:tabs>
          <w:tab w:val="left" w:pos="284"/>
          <w:tab w:val="num" w:pos="6120"/>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0000079"/>
    <w:multiLevelType w:val="hybridMultilevel"/>
    <w:tmpl w:val="894EE8EB"/>
    <w:styleLink w:val="Stileimportato57"/>
    <w:lvl w:ilvl="0" w:tplc="E0F83970">
      <w:start w:val="1"/>
      <w:numFmt w:val="bullet"/>
      <w:lvlText w:val="·"/>
      <w:lvlJc w:val="left"/>
      <w:pPr>
        <w:tabs>
          <w:tab w:val="left" w:pos="284"/>
          <w:tab w:val="left" w:pos="426"/>
          <w:tab w:val="num" w:pos="709"/>
        </w:tabs>
        <w:ind w:left="709"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CAED518">
      <w:start w:val="1"/>
      <w:numFmt w:val="bullet"/>
      <w:lvlText w:val="o"/>
      <w:lvlJc w:val="left"/>
      <w:pPr>
        <w:tabs>
          <w:tab w:val="left" w:pos="284"/>
          <w:tab w:val="left" w:pos="426"/>
          <w:tab w:val="num" w:pos="1429"/>
        </w:tabs>
        <w:ind w:left="1429"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2741286">
      <w:start w:val="1"/>
      <w:numFmt w:val="bullet"/>
      <w:lvlText w:val="▪"/>
      <w:lvlJc w:val="left"/>
      <w:pPr>
        <w:tabs>
          <w:tab w:val="left" w:pos="284"/>
          <w:tab w:val="left" w:pos="426"/>
          <w:tab w:val="num" w:pos="2149"/>
        </w:tabs>
        <w:ind w:left="2149"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266EB2D0">
      <w:start w:val="1"/>
      <w:numFmt w:val="bullet"/>
      <w:lvlText w:val="·"/>
      <w:lvlJc w:val="left"/>
      <w:pPr>
        <w:tabs>
          <w:tab w:val="left" w:pos="284"/>
          <w:tab w:val="left" w:pos="426"/>
          <w:tab w:val="num" w:pos="2869"/>
        </w:tabs>
        <w:ind w:left="2869"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5F45E6A">
      <w:start w:val="1"/>
      <w:numFmt w:val="bullet"/>
      <w:lvlText w:val="o"/>
      <w:lvlJc w:val="left"/>
      <w:pPr>
        <w:tabs>
          <w:tab w:val="left" w:pos="284"/>
          <w:tab w:val="left" w:pos="426"/>
          <w:tab w:val="num" w:pos="3589"/>
        </w:tabs>
        <w:ind w:left="3589"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9FE805EA">
      <w:start w:val="1"/>
      <w:numFmt w:val="bullet"/>
      <w:lvlText w:val="▪"/>
      <w:lvlJc w:val="left"/>
      <w:pPr>
        <w:tabs>
          <w:tab w:val="left" w:pos="284"/>
          <w:tab w:val="left" w:pos="426"/>
          <w:tab w:val="num" w:pos="4309"/>
        </w:tabs>
        <w:ind w:left="4309"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9861A4C">
      <w:start w:val="1"/>
      <w:numFmt w:val="bullet"/>
      <w:lvlText w:val="·"/>
      <w:lvlJc w:val="left"/>
      <w:pPr>
        <w:tabs>
          <w:tab w:val="left" w:pos="284"/>
          <w:tab w:val="left" w:pos="426"/>
          <w:tab w:val="num" w:pos="5029"/>
        </w:tabs>
        <w:ind w:left="5029"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4036D058">
      <w:start w:val="1"/>
      <w:numFmt w:val="bullet"/>
      <w:lvlText w:val="o"/>
      <w:lvlJc w:val="left"/>
      <w:pPr>
        <w:tabs>
          <w:tab w:val="left" w:pos="284"/>
          <w:tab w:val="left" w:pos="426"/>
          <w:tab w:val="num" w:pos="5749"/>
        </w:tabs>
        <w:ind w:left="5749"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6D04AD84">
      <w:start w:val="1"/>
      <w:numFmt w:val="bullet"/>
      <w:lvlText w:val="▪"/>
      <w:lvlJc w:val="left"/>
      <w:pPr>
        <w:tabs>
          <w:tab w:val="left" w:pos="284"/>
          <w:tab w:val="left" w:pos="426"/>
          <w:tab w:val="num" w:pos="6469"/>
        </w:tabs>
        <w:ind w:left="6469"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000007B"/>
    <w:multiLevelType w:val="hybridMultilevel"/>
    <w:tmpl w:val="894EE8ED"/>
    <w:styleLink w:val="Stileimportato58"/>
    <w:lvl w:ilvl="0" w:tplc="409E6BCC">
      <w:start w:val="1"/>
      <w:numFmt w:val="lowerLetter"/>
      <w:lvlText w:val="%1)"/>
      <w:lvlJc w:val="left"/>
      <w:pPr>
        <w:tabs>
          <w:tab w:val="left" w:pos="284"/>
          <w:tab w:val="left" w:pos="426"/>
          <w:tab w:val="num" w:pos="720"/>
        </w:tabs>
        <w:ind w:left="72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5CCABF2">
      <w:start w:val="1"/>
      <w:numFmt w:val="lowerLetter"/>
      <w:lvlText w:val="%2)"/>
      <w:lvlJc w:val="left"/>
      <w:pPr>
        <w:tabs>
          <w:tab w:val="left" w:pos="284"/>
          <w:tab w:val="left" w:pos="426"/>
          <w:tab w:val="num" w:pos="1440"/>
        </w:tabs>
        <w:ind w:left="1440" w:hanging="32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CDB4EB66">
      <w:start w:val="1"/>
      <w:numFmt w:val="lowerRoman"/>
      <w:lvlText w:val="%3."/>
      <w:lvlJc w:val="left"/>
      <w:pPr>
        <w:tabs>
          <w:tab w:val="left" w:pos="284"/>
          <w:tab w:val="left" w:pos="426"/>
          <w:tab w:val="num" w:pos="2160"/>
        </w:tabs>
        <w:ind w:left="2160" w:hanging="28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40C80CE">
      <w:start w:val="1"/>
      <w:numFmt w:val="decimal"/>
      <w:lvlText w:val="%4."/>
      <w:lvlJc w:val="left"/>
      <w:pPr>
        <w:tabs>
          <w:tab w:val="left" w:pos="284"/>
          <w:tab w:val="left" w:pos="426"/>
          <w:tab w:val="num" w:pos="2880"/>
        </w:tabs>
        <w:ind w:left="288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E5B4A5A2">
      <w:start w:val="1"/>
      <w:numFmt w:val="lowerLetter"/>
      <w:lvlText w:val="%5."/>
      <w:lvlJc w:val="left"/>
      <w:pPr>
        <w:tabs>
          <w:tab w:val="left" w:pos="284"/>
          <w:tab w:val="left" w:pos="426"/>
          <w:tab w:val="num" w:pos="3600"/>
        </w:tabs>
        <w:ind w:left="360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4F8AFEC">
      <w:start w:val="1"/>
      <w:numFmt w:val="lowerRoman"/>
      <w:lvlText w:val="%6."/>
      <w:lvlJc w:val="left"/>
      <w:pPr>
        <w:tabs>
          <w:tab w:val="left" w:pos="284"/>
          <w:tab w:val="left" w:pos="426"/>
          <w:tab w:val="num" w:pos="4320"/>
        </w:tabs>
        <w:ind w:left="4320" w:hanging="28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81BEF53C">
      <w:start w:val="1"/>
      <w:numFmt w:val="decimal"/>
      <w:lvlText w:val="%7."/>
      <w:lvlJc w:val="left"/>
      <w:pPr>
        <w:tabs>
          <w:tab w:val="left" w:pos="284"/>
          <w:tab w:val="left" w:pos="426"/>
          <w:tab w:val="num" w:pos="5040"/>
        </w:tabs>
        <w:ind w:left="504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D18F3FE">
      <w:start w:val="1"/>
      <w:numFmt w:val="lowerLetter"/>
      <w:lvlText w:val="%8."/>
      <w:lvlJc w:val="left"/>
      <w:pPr>
        <w:tabs>
          <w:tab w:val="left" w:pos="284"/>
          <w:tab w:val="left" w:pos="426"/>
          <w:tab w:val="num" w:pos="5760"/>
        </w:tabs>
        <w:ind w:left="57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A52E6F8">
      <w:start w:val="1"/>
      <w:numFmt w:val="lowerRoman"/>
      <w:lvlText w:val="%9."/>
      <w:lvlJc w:val="left"/>
      <w:pPr>
        <w:tabs>
          <w:tab w:val="left" w:pos="284"/>
          <w:tab w:val="left" w:pos="426"/>
          <w:tab w:val="num" w:pos="6480"/>
        </w:tabs>
        <w:ind w:left="6480" w:hanging="28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000007C"/>
    <w:multiLevelType w:val="hybridMultilevel"/>
    <w:tmpl w:val="894EE8EF"/>
    <w:numStyleLink w:val="Stileimportato59"/>
  </w:abstractNum>
  <w:abstractNum w:abstractNumId="59" w15:restartNumberingAfterBreak="0">
    <w:nsid w:val="0000007D"/>
    <w:multiLevelType w:val="hybridMultilevel"/>
    <w:tmpl w:val="894EE8EF"/>
    <w:styleLink w:val="Stileimportato59"/>
    <w:lvl w:ilvl="0" w:tplc="056A21CE">
      <w:start w:val="1"/>
      <w:numFmt w:val="lowerLetter"/>
      <w:lvlText w:val="%1)"/>
      <w:lvlJc w:val="left"/>
      <w:pPr>
        <w:tabs>
          <w:tab w:val="left" w:pos="284"/>
          <w:tab w:val="left" w:pos="426"/>
          <w:tab w:val="num" w:pos="993"/>
        </w:tabs>
        <w:ind w:left="72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0DEFAAE">
      <w:start w:val="1"/>
      <w:numFmt w:val="lowerLetter"/>
      <w:lvlText w:val="%2."/>
      <w:lvlJc w:val="left"/>
      <w:pPr>
        <w:tabs>
          <w:tab w:val="left" w:pos="284"/>
          <w:tab w:val="left" w:pos="426"/>
          <w:tab w:val="center" w:pos="993"/>
          <w:tab w:val="num" w:pos="1713"/>
        </w:tabs>
        <w:ind w:left="144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9844FE80">
      <w:start w:val="1"/>
      <w:numFmt w:val="lowerRoman"/>
      <w:lvlText w:val="%3."/>
      <w:lvlJc w:val="left"/>
      <w:pPr>
        <w:tabs>
          <w:tab w:val="left" w:pos="284"/>
          <w:tab w:val="left" w:pos="426"/>
          <w:tab w:val="center" w:pos="993"/>
          <w:tab w:val="num" w:pos="2433"/>
        </w:tabs>
        <w:ind w:left="216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BBA24E2">
      <w:start w:val="1"/>
      <w:numFmt w:val="decimal"/>
      <w:lvlText w:val="%4."/>
      <w:lvlJc w:val="left"/>
      <w:pPr>
        <w:tabs>
          <w:tab w:val="left" w:pos="284"/>
          <w:tab w:val="left" w:pos="426"/>
          <w:tab w:val="center" w:pos="993"/>
          <w:tab w:val="num" w:pos="3153"/>
        </w:tabs>
        <w:ind w:left="288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659204E8">
      <w:start w:val="1"/>
      <w:numFmt w:val="lowerLetter"/>
      <w:lvlText w:val="%5."/>
      <w:lvlJc w:val="left"/>
      <w:pPr>
        <w:tabs>
          <w:tab w:val="left" w:pos="284"/>
          <w:tab w:val="left" w:pos="426"/>
          <w:tab w:val="center" w:pos="993"/>
          <w:tab w:val="num" w:pos="3873"/>
        </w:tabs>
        <w:ind w:left="360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C02EFD8">
      <w:start w:val="1"/>
      <w:numFmt w:val="lowerRoman"/>
      <w:lvlText w:val="%6."/>
      <w:lvlJc w:val="left"/>
      <w:pPr>
        <w:tabs>
          <w:tab w:val="left" w:pos="284"/>
          <w:tab w:val="left" w:pos="426"/>
          <w:tab w:val="center" w:pos="993"/>
          <w:tab w:val="num" w:pos="4593"/>
        </w:tabs>
        <w:ind w:left="432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7A64758">
      <w:start w:val="1"/>
      <w:numFmt w:val="decimal"/>
      <w:lvlText w:val="%7."/>
      <w:lvlJc w:val="left"/>
      <w:pPr>
        <w:tabs>
          <w:tab w:val="left" w:pos="284"/>
          <w:tab w:val="left" w:pos="426"/>
          <w:tab w:val="center" w:pos="993"/>
          <w:tab w:val="num" w:pos="5313"/>
        </w:tabs>
        <w:ind w:left="504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702CE462">
      <w:start w:val="1"/>
      <w:numFmt w:val="lowerLetter"/>
      <w:lvlText w:val="%8."/>
      <w:lvlJc w:val="left"/>
      <w:pPr>
        <w:tabs>
          <w:tab w:val="left" w:pos="284"/>
          <w:tab w:val="left" w:pos="426"/>
          <w:tab w:val="center" w:pos="993"/>
          <w:tab w:val="num" w:pos="6033"/>
        </w:tabs>
        <w:ind w:left="576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590A414">
      <w:start w:val="1"/>
      <w:numFmt w:val="lowerRoman"/>
      <w:lvlText w:val="%9."/>
      <w:lvlJc w:val="left"/>
      <w:pPr>
        <w:tabs>
          <w:tab w:val="left" w:pos="284"/>
          <w:tab w:val="left" w:pos="426"/>
          <w:tab w:val="center" w:pos="993"/>
          <w:tab w:val="num" w:pos="6753"/>
        </w:tabs>
        <w:ind w:left="648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000007E"/>
    <w:multiLevelType w:val="hybridMultilevel"/>
    <w:tmpl w:val="894EE8F1"/>
    <w:numStyleLink w:val="Stileimportato60"/>
  </w:abstractNum>
  <w:abstractNum w:abstractNumId="61" w15:restartNumberingAfterBreak="0">
    <w:nsid w:val="0000007F"/>
    <w:multiLevelType w:val="hybridMultilevel"/>
    <w:tmpl w:val="894EE8F1"/>
    <w:styleLink w:val="Stileimportato60"/>
    <w:lvl w:ilvl="0" w:tplc="37041328">
      <w:start w:val="1"/>
      <w:numFmt w:val="lowerLetter"/>
      <w:lvlText w:val="%1)"/>
      <w:lvlJc w:val="left"/>
      <w:pPr>
        <w:tabs>
          <w:tab w:val="left" w:pos="284"/>
          <w:tab w:val="left" w:pos="426"/>
          <w:tab w:val="num" w:pos="993"/>
        </w:tabs>
        <w:ind w:left="72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484245A">
      <w:start w:val="1"/>
      <w:numFmt w:val="lowerLetter"/>
      <w:lvlText w:val="%2."/>
      <w:lvlJc w:val="left"/>
      <w:pPr>
        <w:tabs>
          <w:tab w:val="left" w:pos="284"/>
          <w:tab w:val="left" w:pos="426"/>
          <w:tab w:val="center" w:pos="993"/>
          <w:tab w:val="num" w:pos="1713"/>
        </w:tabs>
        <w:ind w:left="144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982FC8C">
      <w:start w:val="1"/>
      <w:numFmt w:val="lowerRoman"/>
      <w:lvlText w:val="%3."/>
      <w:lvlJc w:val="left"/>
      <w:pPr>
        <w:tabs>
          <w:tab w:val="left" w:pos="284"/>
          <w:tab w:val="left" w:pos="426"/>
          <w:tab w:val="center" w:pos="993"/>
          <w:tab w:val="num" w:pos="2433"/>
        </w:tabs>
        <w:ind w:left="216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F581B9C">
      <w:start w:val="1"/>
      <w:numFmt w:val="decimal"/>
      <w:lvlText w:val="%4."/>
      <w:lvlJc w:val="left"/>
      <w:pPr>
        <w:tabs>
          <w:tab w:val="left" w:pos="284"/>
          <w:tab w:val="left" w:pos="426"/>
          <w:tab w:val="center" w:pos="993"/>
          <w:tab w:val="num" w:pos="3153"/>
        </w:tabs>
        <w:ind w:left="288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6F0ED05C">
      <w:start w:val="1"/>
      <w:numFmt w:val="lowerLetter"/>
      <w:lvlText w:val="%5."/>
      <w:lvlJc w:val="left"/>
      <w:pPr>
        <w:tabs>
          <w:tab w:val="left" w:pos="284"/>
          <w:tab w:val="left" w:pos="426"/>
          <w:tab w:val="center" w:pos="993"/>
          <w:tab w:val="num" w:pos="3873"/>
        </w:tabs>
        <w:ind w:left="360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ECDC40C6">
      <w:start w:val="1"/>
      <w:numFmt w:val="lowerRoman"/>
      <w:lvlText w:val="%6."/>
      <w:lvlJc w:val="left"/>
      <w:pPr>
        <w:tabs>
          <w:tab w:val="left" w:pos="284"/>
          <w:tab w:val="left" w:pos="426"/>
          <w:tab w:val="center" w:pos="993"/>
          <w:tab w:val="num" w:pos="4593"/>
        </w:tabs>
        <w:ind w:left="432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422D744">
      <w:start w:val="1"/>
      <w:numFmt w:val="decimal"/>
      <w:lvlText w:val="%7."/>
      <w:lvlJc w:val="left"/>
      <w:pPr>
        <w:tabs>
          <w:tab w:val="left" w:pos="284"/>
          <w:tab w:val="left" w:pos="426"/>
          <w:tab w:val="center" w:pos="993"/>
          <w:tab w:val="num" w:pos="5313"/>
        </w:tabs>
        <w:ind w:left="504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EA2641E6">
      <w:start w:val="1"/>
      <w:numFmt w:val="lowerLetter"/>
      <w:lvlText w:val="%8."/>
      <w:lvlJc w:val="left"/>
      <w:pPr>
        <w:tabs>
          <w:tab w:val="left" w:pos="284"/>
          <w:tab w:val="left" w:pos="426"/>
          <w:tab w:val="center" w:pos="993"/>
          <w:tab w:val="num" w:pos="6033"/>
        </w:tabs>
        <w:ind w:left="576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70444746">
      <w:start w:val="1"/>
      <w:numFmt w:val="lowerRoman"/>
      <w:lvlText w:val="%9."/>
      <w:lvlJc w:val="left"/>
      <w:pPr>
        <w:tabs>
          <w:tab w:val="left" w:pos="284"/>
          <w:tab w:val="left" w:pos="426"/>
          <w:tab w:val="center" w:pos="993"/>
          <w:tab w:val="num" w:pos="6753"/>
        </w:tabs>
        <w:ind w:left="648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0000081"/>
    <w:multiLevelType w:val="hybridMultilevel"/>
    <w:tmpl w:val="894EE8F3"/>
    <w:styleLink w:val="Stileimportato61"/>
    <w:lvl w:ilvl="0" w:tplc="1098E550">
      <w:start w:val="1"/>
      <w:numFmt w:val="bullet"/>
      <w:lvlText w:val="➢"/>
      <w:lvlJc w:val="left"/>
      <w:pPr>
        <w:tabs>
          <w:tab w:val="left" w:pos="284"/>
          <w:tab w:val="left" w:pos="426"/>
          <w:tab w:val="num" w:pos="1080"/>
        </w:tabs>
        <w:ind w:left="10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FAA3396">
      <w:start w:val="1"/>
      <w:numFmt w:val="bullet"/>
      <w:lvlText w:val="o"/>
      <w:lvlJc w:val="left"/>
      <w:pPr>
        <w:tabs>
          <w:tab w:val="left" w:pos="284"/>
          <w:tab w:val="left" w:pos="426"/>
          <w:tab w:val="num" w:pos="1800"/>
        </w:tabs>
        <w:ind w:left="18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C04684E">
      <w:start w:val="1"/>
      <w:numFmt w:val="bullet"/>
      <w:lvlText w:val="▪"/>
      <w:lvlJc w:val="left"/>
      <w:pPr>
        <w:tabs>
          <w:tab w:val="left" w:pos="284"/>
          <w:tab w:val="left" w:pos="426"/>
          <w:tab w:val="num" w:pos="2520"/>
        </w:tabs>
        <w:ind w:left="25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DC4ABAA0">
      <w:start w:val="1"/>
      <w:numFmt w:val="bullet"/>
      <w:lvlText w:val="•"/>
      <w:lvlJc w:val="left"/>
      <w:pPr>
        <w:tabs>
          <w:tab w:val="left" w:pos="284"/>
          <w:tab w:val="left" w:pos="426"/>
          <w:tab w:val="num" w:pos="3240"/>
        </w:tabs>
        <w:ind w:left="32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1514F97A">
      <w:start w:val="1"/>
      <w:numFmt w:val="bullet"/>
      <w:lvlText w:val="o"/>
      <w:lvlJc w:val="left"/>
      <w:pPr>
        <w:tabs>
          <w:tab w:val="left" w:pos="284"/>
          <w:tab w:val="left" w:pos="426"/>
          <w:tab w:val="num" w:pos="3960"/>
        </w:tabs>
        <w:ind w:left="39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17047A2">
      <w:start w:val="1"/>
      <w:numFmt w:val="bullet"/>
      <w:lvlText w:val="▪"/>
      <w:lvlJc w:val="left"/>
      <w:pPr>
        <w:tabs>
          <w:tab w:val="left" w:pos="284"/>
          <w:tab w:val="left" w:pos="426"/>
          <w:tab w:val="num" w:pos="4680"/>
        </w:tabs>
        <w:ind w:left="46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E9C83D6">
      <w:start w:val="1"/>
      <w:numFmt w:val="bullet"/>
      <w:lvlText w:val="•"/>
      <w:lvlJc w:val="left"/>
      <w:pPr>
        <w:tabs>
          <w:tab w:val="left" w:pos="284"/>
          <w:tab w:val="left" w:pos="426"/>
          <w:tab w:val="num" w:pos="5400"/>
        </w:tabs>
        <w:ind w:left="54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8B8E632">
      <w:start w:val="1"/>
      <w:numFmt w:val="bullet"/>
      <w:lvlText w:val="o"/>
      <w:lvlJc w:val="left"/>
      <w:pPr>
        <w:tabs>
          <w:tab w:val="left" w:pos="284"/>
          <w:tab w:val="left" w:pos="426"/>
          <w:tab w:val="num" w:pos="6120"/>
        </w:tabs>
        <w:ind w:left="61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C5107C6C">
      <w:start w:val="1"/>
      <w:numFmt w:val="bullet"/>
      <w:lvlText w:val="▪"/>
      <w:lvlJc w:val="left"/>
      <w:pPr>
        <w:tabs>
          <w:tab w:val="left" w:pos="284"/>
          <w:tab w:val="left" w:pos="426"/>
          <w:tab w:val="num" w:pos="6840"/>
        </w:tabs>
        <w:ind w:left="68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0000083"/>
    <w:multiLevelType w:val="hybridMultilevel"/>
    <w:tmpl w:val="894EE8F5"/>
    <w:styleLink w:val="Stileimportato62"/>
    <w:lvl w:ilvl="0" w:tplc="CAE2C916">
      <w:start w:val="1"/>
      <w:numFmt w:val="bullet"/>
      <w:lvlText w:val="-"/>
      <w:lvlJc w:val="left"/>
      <w:pPr>
        <w:tabs>
          <w:tab w:val="left" w:pos="284"/>
          <w:tab w:val="left" w:pos="426"/>
          <w:tab w:val="num" w:pos="1353"/>
        </w:tabs>
        <w:ind w:left="135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548E7E8">
      <w:start w:val="1"/>
      <w:numFmt w:val="bullet"/>
      <w:lvlText w:val="o"/>
      <w:lvlJc w:val="left"/>
      <w:pPr>
        <w:tabs>
          <w:tab w:val="left" w:pos="284"/>
          <w:tab w:val="left" w:pos="426"/>
          <w:tab w:val="num" w:pos="2073"/>
        </w:tabs>
        <w:ind w:left="207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E2A2370">
      <w:start w:val="1"/>
      <w:numFmt w:val="bullet"/>
      <w:lvlText w:val="▪"/>
      <w:lvlJc w:val="left"/>
      <w:pPr>
        <w:tabs>
          <w:tab w:val="left" w:pos="284"/>
          <w:tab w:val="left" w:pos="426"/>
          <w:tab w:val="num" w:pos="2793"/>
        </w:tabs>
        <w:ind w:left="279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7383080">
      <w:start w:val="1"/>
      <w:numFmt w:val="bullet"/>
      <w:lvlText w:val="•"/>
      <w:lvlJc w:val="left"/>
      <w:pPr>
        <w:tabs>
          <w:tab w:val="left" w:pos="284"/>
          <w:tab w:val="left" w:pos="426"/>
          <w:tab w:val="num" w:pos="3513"/>
        </w:tabs>
        <w:ind w:left="351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EFBEFE08">
      <w:start w:val="1"/>
      <w:numFmt w:val="bullet"/>
      <w:lvlText w:val="o"/>
      <w:lvlJc w:val="left"/>
      <w:pPr>
        <w:tabs>
          <w:tab w:val="left" w:pos="284"/>
          <w:tab w:val="left" w:pos="426"/>
          <w:tab w:val="num" w:pos="4233"/>
        </w:tabs>
        <w:ind w:left="423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2932C5A8">
      <w:start w:val="1"/>
      <w:numFmt w:val="bullet"/>
      <w:lvlText w:val="▪"/>
      <w:lvlJc w:val="left"/>
      <w:pPr>
        <w:tabs>
          <w:tab w:val="left" w:pos="284"/>
          <w:tab w:val="left" w:pos="426"/>
          <w:tab w:val="num" w:pos="4953"/>
        </w:tabs>
        <w:ind w:left="495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6ADE3CEA">
      <w:start w:val="1"/>
      <w:numFmt w:val="bullet"/>
      <w:lvlText w:val="•"/>
      <w:lvlJc w:val="left"/>
      <w:pPr>
        <w:tabs>
          <w:tab w:val="left" w:pos="284"/>
          <w:tab w:val="left" w:pos="426"/>
          <w:tab w:val="num" w:pos="5673"/>
        </w:tabs>
        <w:ind w:left="567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68D89C98">
      <w:start w:val="1"/>
      <w:numFmt w:val="bullet"/>
      <w:lvlText w:val="o"/>
      <w:lvlJc w:val="left"/>
      <w:pPr>
        <w:tabs>
          <w:tab w:val="left" w:pos="284"/>
          <w:tab w:val="left" w:pos="426"/>
          <w:tab w:val="num" w:pos="6393"/>
        </w:tabs>
        <w:ind w:left="639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A78F328">
      <w:start w:val="1"/>
      <w:numFmt w:val="bullet"/>
      <w:lvlText w:val="▪"/>
      <w:lvlJc w:val="left"/>
      <w:pPr>
        <w:tabs>
          <w:tab w:val="left" w:pos="284"/>
          <w:tab w:val="left" w:pos="426"/>
          <w:tab w:val="num" w:pos="7113"/>
        </w:tabs>
        <w:ind w:left="711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0000085"/>
    <w:multiLevelType w:val="hybridMultilevel"/>
    <w:tmpl w:val="894EE8F7"/>
    <w:styleLink w:val="Stileimportato63"/>
    <w:lvl w:ilvl="0" w:tplc="5448AF8A">
      <w:start w:val="1"/>
      <w:numFmt w:val="bullet"/>
      <w:lvlText w:val="➢"/>
      <w:lvlJc w:val="left"/>
      <w:pPr>
        <w:tabs>
          <w:tab w:val="left" w:pos="284"/>
          <w:tab w:val="left" w:pos="426"/>
          <w:tab w:val="num" w:pos="1353"/>
        </w:tabs>
        <w:ind w:left="135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12025A8">
      <w:start w:val="1"/>
      <w:numFmt w:val="bullet"/>
      <w:lvlText w:val="o"/>
      <w:lvlJc w:val="left"/>
      <w:pPr>
        <w:tabs>
          <w:tab w:val="left" w:pos="284"/>
          <w:tab w:val="left" w:pos="426"/>
          <w:tab w:val="num" w:pos="2073"/>
        </w:tabs>
        <w:ind w:left="207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356EA3C">
      <w:start w:val="1"/>
      <w:numFmt w:val="bullet"/>
      <w:lvlText w:val="▪"/>
      <w:lvlJc w:val="left"/>
      <w:pPr>
        <w:tabs>
          <w:tab w:val="left" w:pos="284"/>
          <w:tab w:val="left" w:pos="426"/>
          <w:tab w:val="num" w:pos="2793"/>
        </w:tabs>
        <w:ind w:left="279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68C787E">
      <w:start w:val="1"/>
      <w:numFmt w:val="bullet"/>
      <w:lvlText w:val="•"/>
      <w:lvlJc w:val="left"/>
      <w:pPr>
        <w:tabs>
          <w:tab w:val="left" w:pos="284"/>
          <w:tab w:val="left" w:pos="426"/>
          <w:tab w:val="num" w:pos="3513"/>
        </w:tabs>
        <w:ind w:left="351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13480B56">
      <w:start w:val="1"/>
      <w:numFmt w:val="bullet"/>
      <w:lvlText w:val="o"/>
      <w:lvlJc w:val="left"/>
      <w:pPr>
        <w:tabs>
          <w:tab w:val="left" w:pos="284"/>
          <w:tab w:val="left" w:pos="426"/>
          <w:tab w:val="num" w:pos="4233"/>
        </w:tabs>
        <w:ind w:left="423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A74A88A">
      <w:start w:val="1"/>
      <w:numFmt w:val="bullet"/>
      <w:lvlText w:val="▪"/>
      <w:lvlJc w:val="left"/>
      <w:pPr>
        <w:tabs>
          <w:tab w:val="left" w:pos="284"/>
          <w:tab w:val="left" w:pos="426"/>
          <w:tab w:val="num" w:pos="4953"/>
        </w:tabs>
        <w:ind w:left="495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5EDC8F28">
      <w:start w:val="1"/>
      <w:numFmt w:val="bullet"/>
      <w:lvlText w:val="•"/>
      <w:lvlJc w:val="left"/>
      <w:pPr>
        <w:tabs>
          <w:tab w:val="left" w:pos="284"/>
          <w:tab w:val="left" w:pos="426"/>
          <w:tab w:val="num" w:pos="5673"/>
        </w:tabs>
        <w:ind w:left="567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55FE61C8">
      <w:start w:val="1"/>
      <w:numFmt w:val="bullet"/>
      <w:lvlText w:val="o"/>
      <w:lvlJc w:val="left"/>
      <w:pPr>
        <w:tabs>
          <w:tab w:val="left" w:pos="284"/>
          <w:tab w:val="left" w:pos="426"/>
          <w:tab w:val="num" w:pos="6393"/>
        </w:tabs>
        <w:ind w:left="639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C180D948">
      <w:start w:val="1"/>
      <w:numFmt w:val="bullet"/>
      <w:lvlText w:val="▪"/>
      <w:lvlJc w:val="left"/>
      <w:pPr>
        <w:tabs>
          <w:tab w:val="left" w:pos="284"/>
          <w:tab w:val="left" w:pos="426"/>
          <w:tab w:val="num" w:pos="7113"/>
        </w:tabs>
        <w:ind w:left="711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0000087"/>
    <w:multiLevelType w:val="hybridMultilevel"/>
    <w:tmpl w:val="894EE8F9"/>
    <w:styleLink w:val="Stileimportato64"/>
    <w:lvl w:ilvl="0" w:tplc="866090C4">
      <w:start w:val="1"/>
      <w:numFmt w:val="bullet"/>
      <w:lvlText w:val="-"/>
      <w:lvlJc w:val="left"/>
      <w:pPr>
        <w:tabs>
          <w:tab w:val="left" w:pos="284"/>
          <w:tab w:val="left" w:pos="426"/>
          <w:tab w:val="num" w:pos="1353"/>
        </w:tabs>
        <w:ind w:left="135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524768E">
      <w:start w:val="1"/>
      <w:numFmt w:val="bullet"/>
      <w:lvlText w:val="o"/>
      <w:lvlJc w:val="left"/>
      <w:pPr>
        <w:tabs>
          <w:tab w:val="left" w:pos="284"/>
          <w:tab w:val="left" w:pos="426"/>
          <w:tab w:val="num" w:pos="2073"/>
        </w:tabs>
        <w:ind w:left="207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A12237E6">
      <w:start w:val="1"/>
      <w:numFmt w:val="bullet"/>
      <w:lvlText w:val="▪"/>
      <w:lvlJc w:val="left"/>
      <w:pPr>
        <w:tabs>
          <w:tab w:val="left" w:pos="284"/>
          <w:tab w:val="left" w:pos="426"/>
          <w:tab w:val="num" w:pos="2793"/>
        </w:tabs>
        <w:ind w:left="279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95424FE">
      <w:start w:val="1"/>
      <w:numFmt w:val="bullet"/>
      <w:lvlText w:val="•"/>
      <w:lvlJc w:val="left"/>
      <w:pPr>
        <w:tabs>
          <w:tab w:val="left" w:pos="284"/>
          <w:tab w:val="left" w:pos="426"/>
          <w:tab w:val="num" w:pos="3513"/>
        </w:tabs>
        <w:ind w:left="351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A7120BBC">
      <w:start w:val="1"/>
      <w:numFmt w:val="bullet"/>
      <w:lvlText w:val="o"/>
      <w:lvlJc w:val="left"/>
      <w:pPr>
        <w:tabs>
          <w:tab w:val="left" w:pos="284"/>
          <w:tab w:val="left" w:pos="426"/>
          <w:tab w:val="num" w:pos="4233"/>
        </w:tabs>
        <w:ind w:left="423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A9860EEE">
      <w:start w:val="1"/>
      <w:numFmt w:val="bullet"/>
      <w:lvlText w:val="▪"/>
      <w:lvlJc w:val="left"/>
      <w:pPr>
        <w:tabs>
          <w:tab w:val="left" w:pos="284"/>
          <w:tab w:val="left" w:pos="426"/>
          <w:tab w:val="num" w:pos="4953"/>
        </w:tabs>
        <w:ind w:left="495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401AACFA">
      <w:start w:val="1"/>
      <w:numFmt w:val="bullet"/>
      <w:lvlText w:val="•"/>
      <w:lvlJc w:val="left"/>
      <w:pPr>
        <w:tabs>
          <w:tab w:val="left" w:pos="284"/>
          <w:tab w:val="left" w:pos="426"/>
          <w:tab w:val="num" w:pos="5673"/>
        </w:tabs>
        <w:ind w:left="567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496BA18">
      <w:start w:val="1"/>
      <w:numFmt w:val="bullet"/>
      <w:lvlText w:val="o"/>
      <w:lvlJc w:val="left"/>
      <w:pPr>
        <w:tabs>
          <w:tab w:val="left" w:pos="284"/>
          <w:tab w:val="left" w:pos="426"/>
          <w:tab w:val="num" w:pos="6393"/>
        </w:tabs>
        <w:ind w:left="6393"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D8DAC800">
      <w:start w:val="1"/>
      <w:numFmt w:val="bullet"/>
      <w:lvlText w:val="▪"/>
      <w:lvlJc w:val="left"/>
      <w:pPr>
        <w:tabs>
          <w:tab w:val="left" w:pos="284"/>
          <w:tab w:val="left" w:pos="426"/>
          <w:tab w:val="num" w:pos="7113"/>
        </w:tabs>
        <w:ind w:left="7113"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0000089"/>
    <w:multiLevelType w:val="hybridMultilevel"/>
    <w:tmpl w:val="894EE8FB"/>
    <w:styleLink w:val="Stileimportato65"/>
    <w:lvl w:ilvl="0" w:tplc="1EFC0686">
      <w:start w:val="1"/>
      <w:numFmt w:val="lowerLetter"/>
      <w:lvlText w:val="%1)"/>
      <w:lvlJc w:val="left"/>
      <w:pPr>
        <w:tabs>
          <w:tab w:val="left" w:pos="284"/>
          <w:tab w:val="left" w:pos="426"/>
          <w:tab w:val="num" w:pos="993"/>
        </w:tabs>
        <w:ind w:left="72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E4C657E">
      <w:start w:val="1"/>
      <w:numFmt w:val="lowerLetter"/>
      <w:lvlText w:val="%2."/>
      <w:lvlJc w:val="left"/>
      <w:pPr>
        <w:tabs>
          <w:tab w:val="left" w:pos="284"/>
          <w:tab w:val="left" w:pos="426"/>
          <w:tab w:val="center" w:pos="993"/>
          <w:tab w:val="num" w:pos="1713"/>
        </w:tabs>
        <w:ind w:left="144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9AE600A">
      <w:start w:val="1"/>
      <w:numFmt w:val="lowerRoman"/>
      <w:lvlText w:val="%3."/>
      <w:lvlJc w:val="left"/>
      <w:pPr>
        <w:tabs>
          <w:tab w:val="left" w:pos="284"/>
          <w:tab w:val="left" w:pos="426"/>
          <w:tab w:val="center" w:pos="993"/>
          <w:tab w:val="num" w:pos="2433"/>
        </w:tabs>
        <w:ind w:left="216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A52A956">
      <w:start w:val="1"/>
      <w:numFmt w:val="decimal"/>
      <w:lvlText w:val="%4."/>
      <w:lvlJc w:val="left"/>
      <w:pPr>
        <w:tabs>
          <w:tab w:val="left" w:pos="284"/>
          <w:tab w:val="left" w:pos="426"/>
          <w:tab w:val="center" w:pos="993"/>
          <w:tab w:val="num" w:pos="3153"/>
        </w:tabs>
        <w:ind w:left="288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BE1603E2">
      <w:start w:val="1"/>
      <w:numFmt w:val="lowerLetter"/>
      <w:lvlText w:val="%5."/>
      <w:lvlJc w:val="left"/>
      <w:pPr>
        <w:tabs>
          <w:tab w:val="left" w:pos="284"/>
          <w:tab w:val="left" w:pos="426"/>
          <w:tab w:val="center" w:pos="993"/>
          <w:tab w:val="num" w:pos="3873"/>
        </w:tabs>
        <w:ind w:left="360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4C5E3C54">
      <w:start w:val="1"/>
      <w:numFmt w:val="lowerRoman"/>
      <w:lvlText w:val="%6."/>
      <w:lvlJc w:val="left"/>
      <w:pPr>
        <w:tabs>
          <w:tab w:val="left" w:pos="284"/>
          <w:tab w:val="left" w:pos="426"/>
          <w:tab w:val="center" w:pos="993"/>
          <w:tab w:val="num" w:pos="4593"/>
        </w:tabs>
        <w:ind w:left="432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C848E8FE">
      <w:start w:val="1"/>
      <w:numFmt w:val="decimal"/>
      <w:lvlText w:val="%7."/>
      <w:lvlJc w:val="left"/>
      <w:pPr>
        <w:tabs>
          <w:tab w:val="left" w:pos="284"/>
          <w:tab w:val="left" w:pos="426"/>
          <w:tab w:val="center" w:pos="993"/>
          <w:tab w:val="num" w:pos="5313"/>
        </w:tabs>
        <w:ind w:left="504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D9DEC7FC">
      <w:start w:val="1"/>
      <w:numFmt w:val="lowerLetter"/>
      <w:lvlText w:val="%8."/>
      <w:lvlJc w:val="left"/>
      <w:pPr>
        <w:tabs>
          <w:tab w:val="left" w:pos="284"/>
          <w:tab w:val="left" w:pos="426"/>
          <w:tab w:val="center" w:pos="993"/>
          <w:tab w:val="num" w:pos="6033"/>
        </w:tabs>
        <w:ind w:left="5760" w:hanging="8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B6FA1598">
      <w:start w:val="1"/>
      <w:numFmt w:val="lowerRoman"/>
      <w:lvlText w:val="%9."/>
      <w:lvlJc w:val="left"/>
      <w:pPr>
        <w:tabs>
          <w:tab w:val="left" w:pos="284"/>
          <w:tab w:val="left" w:pos="426"/>
          <w:tab w:val="center" w:pos="993"/>
          <w:tab w:val="num" w:pos="6753"/>
        </w:tabs>
        <w:ind w:left="6480" w:hanging="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000008B"/>
    <w:multiLevelType w:val="hybridMultilevel"/>
    <w:tmpl w:val="894EE8FE"/>
    <w:numStyleLink w:val="Stileimportato67"/>
  </w:abstractNum>
  <w:abstractNum w:abstractNumId="68" w15:restartNumberingAfterBreak="0">
    <w:nsid w:val="0000008C"/>
    <w:multiLevelType w:val="hybridMultilevel"/>
    <w:tmpl w:val="894EE8FE"/>
    <w:styleLink w:val="Stileimportato67"/>
    <w:lvl w:ilvl="0" w:tplc="A15E0A72">
      <w:start w:val="1"/>
      <w:numFmt w:val="upperLetter"/>
      <w:suff w:val="nothing"/>
      <w:lvlText w:val="%1)"/>
      <w:lvlJc w:val="left"/>
      <w:pPr>
        <w:ind w:left="502"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AB47558">
      <w:start w:val="1"/>
      <w:numFmt w:val="lowerLetter"/>
      <w:lvlText w:val="%2."/>
      <w:lvlJc w:val="left"/>
      <w:pPr>
        <w:tabs>
          <w:tab w:val="num" w:pos="1440"/>
        </w:tabs>
        <w:ind w:left="1648"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90007D8">
      <w:start w:val="1"/>
      <w:numFmt w:val="lowerRoman"/>
      <w:lvlText w:val="%3."/>
      <w:lvlJc w:val="left"/>
      <w:pPr>
        <w:tabs>
          <w:tab w:val="num" w:pos="2160"/>
        </w:tabs>
        <w:ind w:left="2368" w:hanging="479"/>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22461ECC">
      <w:start w:val="1"/>
      <w:numFmt w:val="decimal"/>
      <w:lvlText w:val="%4."/>
      <w:lvlJc w:val="left"/>
      <w:pPr>
        <w:tabs>
          <w:tab w:val="num" w:pos="2880"/>
        </w:tabs>
        <w:ind w:left="3088"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3B0E454">
      <w:start w:val="1"/>
      <w:numFmt w:val="lowerLetter"/>
      <w:lvlText w:val="%5."/>
      <w:lvlJc w:val="left"/>
      <w:pPr>
        <w:tabs>
          <w:tab w:val="num" w:pos="3600"/>
        </w:tabs>
        <w:ind w:left="3808"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A3C5290">
      <w:start w:val="1"/>
      <w:numFmt w:val="lowerRoman"/>
      <w:lvlText w:val="%6."/>
      <w:lvlJc w:val="left"/>
      <w:pPr>
        <w:tabs>
          <w:tab w:val="num" w:pos="4320"/>
        </w:tabs>
        <w:ind w:left="4528" w:hanging="479"/>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CDA84642">
      <w:start w:val="1"/>
      <w:numFmt w:val="decimal"/>
      <w:lvlText w:val="%7."/>
      <w:lvlJc w:val="left"/>
      <w:pPr>
        <w:tabs>
          <w:tab w:val="num" w:pos="5040"/>
        </w:tabs>
        <w:ind w:left="5248"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B6B49BA2">
      <w:start w:val="1"/>
      <w:numFmt w:val="lowerLetter"/>
      <w:lvlText w:val="%8."/>
      <w:lvlJc w:val="left"/>
      <w:pPr>
        <w:tabs>
          <w:tab w:val="num" w:pos="5760"/>
        </w:tabs>
        <w:ind w:left="5968" w:hanging="56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B209244">
      <w:start w:val="1"/>
      <w:numFmt w:val="lowerRoman"/>
      <w:lvlText w:val="%9."/>
      <w:lvlJc w:val="left"/>
      <w:pPr>
        <w:tabs>
          <w:tab w:val="num" w:pos="6480"/>
        </w:tabs>
        <w:ind w:left="6688" w:hanging="479"/>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000008E"/>
    <w:multiLevelType w:val="hybridMultilevel"/>
    <w:tmpl w:val="894EE900"/>
    <w:styleLink w:val="Stileimportato68"/>
    <w:lvl w:ilvl="0" w:tplc="B1D487C0">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E4C47D6">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58228F7A">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DA56AB32">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25020056">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24CBB04">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296A5542">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FB0FD4E">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450ADB9A">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0000090"/>
    <w:multiLevelType w:val="hybridMultilevel"/>
    <w:tmpl w:val="894EE902"/>
    <w:styleLink w:val="Stileimportato69"/>
    <w:lvl w:ilvl="0" w:tplc="FB386086">
      <w:start w:val="1"/>
      <w:numFmt w:val="bullet"/>
      <w:lvlText w:val="·"/>
      <w:lvlJc w:val="left"/>
      <w:pPr>
        <w:tabs>
          <w:tab w:val="num" w:pos="284"/>
          <w:tab w:val="left" w:pos="426"/>
        </w:tabs>
        <w:ind w:left="3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D741BB6">
      <w:start w:val="1"/>
      <w:numFmt w:val="bullet"/>
      <w:lvlText w:val="·"/>
      <w:lvlJc w:val="left"/>
      <w:pPr>
        <w:tabs>
          <w:tab w:val="left" w:pos="284"/>
          <w:tab w:val="left" w:pos="426"/>
          <w:tab w:val="num" w:pos="1080"/>
        </w:tabs>
        <w:ind w:left="1156" w:hanging="43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A883528">
      <w:start w:val="1"/>
      <w:numFmt w:val="bullet"/>
      <w:lvlText w:val="·"/>
      <w:lvlJc w:val="left"/>
      <w:pPr>
        <w:tabs>
          <w:tab w:val="left" w:pos="284"/>
          <w:tab w:val="left" w:pos="426"/>
          <w:tab w:val="num" w:pos="1800"/>
        </w:tabs>
        <w:ind w:left="1876" w:hanging="43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4E89928">
      <w:start w:val="1"/>
      <w:numFmt w:val="bullet"/>
      <w:lvlText w:val="·"/>
      <w:lvlJc w:val="left"/>
      <w:pPr>
        <w:tabs>
          <w:tab w:val="left" w:pos="284"/>
          <w:tab w:val="left" w:pos="426"/>
          <w:tab w:val="num" w:pos="2520"/>
        </w:tabs>
        <w:ind w:left="2596" w:hanging="43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1924EB58">
      <w:start w:val="1"/>
      <w:numFmt w:val="bullet"/>
      <w:lvlText w:val="·"/>
      <w:lvlJc w:val="left"/>
      <w:pPr>
        <w:tabs>
          <w:tab w:val="left" w:pos="284"/>
          <w:tab w:val="left" w:pos="426"/>
          <w:tab w:val="num" w:pos="3240"/>
        </w:tabs>
        <w:ind w:left="3316" w:hanging="43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7BCF076">
      <w:start w:val="1"/>
      <w:numFmt w:val="bullet"/>
      <w:lvlText w:val="·"/>
      <w:lvlJc w:val="left"/>
      <w:pPr>
        <w:tabs>
          <w:tab w:val="left" w:pos="284"/>
          <w:tab w:val="left" w:pos="426"/>
          <w:tab w:val="num" w:pos="3960"/>
        </w:tabs>
        <w:ind w:left="4036" w:hanging="43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97FE72B0">
      <w:start w:val="1"/>
      <w:numFmt w:val="bullet"/>
      <w:lvlText w:val="·"/>
      <w:lvlJc w:val="left"/>
      <w:pPr>
        <w:tabs>
          <w:tab w:val="left" w:pos="284"/>
          <w:tab w:val="left" w:pos="426"/>
          <w:tab w:val="num" w:pos="4680"/>
        </w:tabs>
        <w:ind w:left="4756" w:hanging="43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5F4C8142">
      <w:start w:val="1"/>
      <w:numFmt w:val="bullet"/>
      <w:lvlText w:val="·"/>
      <w:lvlJc w:val="left"/>
      <w:pPr>
        <w:tabs>
          <w:tab w:val="left" w:pos="284"/>
          <w:tab w:val="left" w:pos="426"/>
          <w:tab w:val="num" w:pos="5400"/>
        </w:tabs>
        <w:ind w:left="5476" w:hanging="43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D463A6E">
      <w:start w:val="1"/>
      <w:numFmt w:val="bullet"/>
      <w:lvlText w:val="·"/>
      <w:lvlJc w:val="left"/>
      <w:pPr>
        <w:tabs>
          <w:tab w:val="left" w:pos="284"/>
          <w:tab w:val="left" w:pos="426"/>
          <w:tab w:val="num" w:pos="6120"/>
        </w:tabs>
        <w:ind w:left="6196" w:hanging="43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0000092"/>
    <w:multiLevelType w:val="hybridMultilevel"/>
    <w:tmpl w:val="894EE904"/>
    <w:styleLink w:val="Stileimportato70"/>
    <w:lvl w:ilvl="0" w:tplc="288E21E2">
      <w:start w:val="1"/>
      <w:numFmt w:val="decimal"/>
      <w:lvlText w:val="%1."/>
      <w:lvlJc w:val="left"/>
      <w:pPr>
        <w:tabs>
          <w:tab w:val="num" w:pos="426"/>
        </w:tabs>
        <w:ind w:left="426" w:hanging="426"/>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9E44274">
      <w:start w:val="1"/>
      <w:numFmt w:val="decimal"/>
      <w:lvlText w:val="%2."/>
      <w:lvlJc w:val="left"/>
      <w:pPr>
        <w:tabs>
          <w:tab w:val="left" w:pos="426"/>
          <w:tab w:val="num" w:pos="1080"/>
        </w:tabs>
        <w:ind w:left="108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2543D2C">
      <w:start w:val="1"/>
      <w:numFmt w:val="decimal"/>
      <w:lvlText w:val="%3."/>
      <w:lvlJc w:val="left"/>
      <w:pPr>
        <w:tabs>
          <w:tab w:val="left" w:pos="426"/>
          <w:tab w:val="num" w:pos="1800"/>
        </w:tabs>
        <w:ind w:left="180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3F8C4708">
      <w:start w:val="1"/>
      <w:numFmt w:val="decimal"/>
      <w:lvlText w:val="%4."/>
      <w:lvlJc w:val="left"/>
      <w:pPr>
        <w:tabs>
          <w:tab w:val="left" w:pos="426"/>
          <w:tab w:val="num" w:pos="2520"/>
        </w:tabs>
        <w:ind w:left="252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75C8F6DA">
      <w:start w:val="1"/>
      <w:numFmt w:val="decimal"/>
      <w:lvlText w:val="%5."/>
      <w:lvlJc w:val="left"/>
      <w:pPr>
        <w:tabs>
          <w:tab w:val="left" w:pos="426"/>
          <w:tab w:val="num" w:pos="3240"/>
        </w:tabs>
        <w:ind w:left="324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BAB8D9D4">
      <w:start w:val="1"/>
      <w:numFmt w:val="decimal"/>
      <w:lvlText w:val="%6."/>
      <w:lvlJc w:val="left"/>
      <w:pPr>
        <w:tabs>
          <w:tab w:val="left" w:pos="426"/>
          <w:tab w:val="num" w:pos="3960"/>
        </w:tabs>
        <w:ind w:left="39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BAACD5E">
      <w:start w:val="1"/>
      <w:numFmt w:val="decimal"/>
      <w:lvlText w:val="%7."/>
      <w:lvlJc w:val="left"/>
      <w:pPr>
        <w:tabs>
          <w:tab w:val="left" w:pos="426"/>
          <w:tab w:val="num" w:pos="4680"/>
        </w:tabs>
        <w:ind w:left="468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974E24C">
      <w:start w:val="1"/>
      <w:numFmt w:val="decimal"/>
      <w:lvlText w:val="%8."/>
      <w:lvlJc w:val="left"/>
      <w:pPr>
        <w:tabs>
          <w:tab w:val="left" w:pos="426"/>
          <w:tab w:val="num" w:pos="5400"/>
        </w:tabs>
        <w:ind w:left="540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B4068D0">
      <w:start w:val="1"/>
      <w:numFmt w:val="decimal"/>
      <w:lvlText w:val="%9."/>
      <w:lvlJc w:val="left"/>
      <w:pPr>
        <w:tabs>
          <w:tab w:val="left" w:pos="426"/>
          <w:tab w:val="num" w:pos="6120"/>
        </w:tabs>
        <w:ind w:left="612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0000094"/>
    <w:multiLevelType w:val="hybridMultilevel"/>
    <w:tmpl w:val="894EE906"/>
    <w:styleLink w:val="Stileimportato71"/>
    <w:lvl w:ilvl="0" w:tplc="E772B532">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C22936A">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ED6626D8">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8838672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7494B91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AB293E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6C28B4D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652D498">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670829DA">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0000096"/>
    <w:multiLevelType w:val="hybridMultilevel"/>
    <w:tmpl w:val="894EE908"/>
    <w:styleLink w:val="Stileimportato72"/>
    <w:lvl w:ilvl="0" w:tplc="D03877C0">
      <w:start w:val="1"/>
      <w:numFmt w:val="bullet"/>
      <w:lvlText w:val="·"/>
      <w:lvlJc w:val="left"/>
      <w:pPr>
        <w:tabs>
          <w:tab w:val="num" w:pos="1080"/>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B7EC5AE">
      <w:start w:val="1"/>
      <w:numFmt w:val="bullet"/>
      <w:lvlText w:val="o"/>
      <w:lvlJc w:val="left"/>
      <w:pPr>
        <w:tabs>
          <w:tab w:val="num" w:pos="1800"/>
        </w:tabs>
        <w:ind w:left="18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1D90A2F8">
      <w:start w:val="1"/>
      <w:numFmt w:val="bullet"/>
      <w:lvlText w:val="▪"/>
      <w:lvlJc w:val="left"/>
      <w:pPr>
        <w:tabs>
          <w:tab w:val="num" w:pos="2520"/>
        </w:tabs>
        <w:ind w:left="25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837E10F8">
      <w:start w:val="1"/>
      <w:numFmt w:val="bullet"/>
      <w:lvlText w:val="·"/>
      <w:lvlJc w:val="left"/>
      <w:pPr>
        <w:tabs>
          <w:tab w:val="num" w:pos="3240"/>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4C6EAE60">
      <w:start w:val="1"/>
      <w:numFmt w:val="bullet"/>
      <w:lvlText w:val="o"/>
      <w:lvlJc w:val="left"/>
      <w:pPr>
        <w:tabs>
          <w:tab w:val="num" w:pos="3960"/>
        </w:tabs>
        <w:ind w:left="39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049C5480">
      <w:start w:val="1"/>
      <w:numFmt w:val="bullet"/>
      <w:lvlText w:val="▪"/>
      <w:lvlJc w:val="left"/>
      <w:pPr>
        <w:tabs>
          <w:tab w:val="num" w:pos="4680"/>
        </w:tabs>
        <w:ind w:left="46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21DE9CB6">
      <w:start w:val="1"/>
      <w:numFmt w:val="bullet"/>
      <w:lvlText w:val="·"/>
      <w:lvlJc w:val="left"/>
      <w:pPr>
        <w:tabs>
          <w:tab w:val="num" w:pos="5400"/>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678CFC2E">
      <w:start w:val="1"/>
      <w:numFmt w:val="bullet"/>
      <w:lvlText w:val="o"/>
      <w:lvlJc w:val="left"/>
      <w:pPr>
        <w:tabs>
          <w:tab w:val="num" w:pos="6120"/>
        </w:tabs>
        <w:ind w:left="61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8FA28B6">
      <w:start w:val="1"/>
      <w:numFmt w:val="bullet"/>
      <w:lvlText w:val="▪"/>
      <w:lvlJc w:val="left"/>
      <w:pPr>
        <w:tabs>
          <w:tab w:val="num" w:pos="6840"/>
        </w:tabs>
        <w:ind w:left="68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0000097"/>
    <w:multiLevelType w:val="hybridMultilevel"/>
    <w:tmpl w:val="894EE90A"/>
    <w:numStyleLink w:val="Stileimportato73"/>
  </w:abstractNum>
  <w:abstractNum w:abstractNumId="75" w15:restartNumberingAfterBreak="0">
    <w:nsid w:val="00000098"/>
    <w:multiLevelType w:val="hybridMultilevel"/>
    <w:tmpl w:val="894EE90A"/>
    <w:styleLink w:val="Stileimportato73"/>
    <w:lvl w:ilvl="0" w:tplc="70D28A30">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946B232">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B1301CCA">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84AC3FE">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A414464C">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3180282">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6DA867D2">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807818D4">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3E083A8">
      <w:start w:val="1"/>
      <w:numFmt w:val="bullet"/>
      <w:lvlText w:val="·"/>
      <w:lvlJc w:val="left"/>
      <w:pPr>
        <w:tabs>
          <w:tab w:val="left" w:pos="284"/>
          <w:tab w:val="left" w:pos="426"/>
          <w:tab w:val="num" w:pos="766"/>
        </w:tabs>
        <w:ind w:left="766"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000009A"/>
    <w:multiLevelType w:val="hybridMultilevel"/>
    <w:tmpl w:val="894EE90C"/>
    <w:styleLink w:val="Stileimportato74"/>
    <w:lvl w:ilvl="0" w:tplc="FB32775A">
      <w:start w:val="1"/>
      <w:numFmt w:val="bullet"/>
      <w:lvlText w:val="·"/>
      <w:lvlJc w:val="left"/>
      <w:pPr>
        <w:tabs>
          <w:tab w:val="left" w:pos="284"/>
          <w:tab w:val="num" w:pos="644"/>
        </w:tabs>
        <w:ind w:left="644"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022E52E">
      <w:start w:val="1"/>
      <w:numFmt w:val="bullet"/>
      <w:lvlText w:val="·"/>
      <w:lvlJc w:val="left"/>
      <w:pPr>
        <w:tabs>
          <w:tab w:val="left" w:pos="284"/>
          <w:tab w:val="num" w:pos="1080"/>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D7149148">
      <w:start w:val="1"/>
      <w:numFmt w:val="bullet"/>
      <w:lvlText w:val="·"/>
      <w:lvlJc w:val="left"/>
      <w:pPr>
        <w:tabs>
          <w:tab w:val="left" w:pos="284"/>
          <w:tab w:val="num" w:pos="1800"/>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B6AF7B2">
      <w:start w:val="1"/>
      <w:numFmt w:val="bullet"/>
      <w:lvlText w:val="·"/>
      <w:lvlJc w:val="left"/>
      <w:pPr>
        <w:tabs>
          <w:tab w:val="left" w:pos="284"/>
          <w:tab w:val="num" w:pos="2520"/>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34561C9A">
      <w:start w:val="1"/>
      <w:numFmt w:val="bullet"/>
      <w:lvlText w:val="·"/>
      <w:lvlJc w:val="left"/>
      <w:pPr>
        <w:tabs>
          <w:tab w:val="left" w:pos="284"/>
          <w:tab w:val="num" w:pos="3240"/>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B39605F0">
      <w:start w:val="1"/>
      <w:numFmt w:val="bullet"/>
      <w:lvlText w:val="·"/>
      <w:lvlJc w:val="left"/>
      <w:pPr>
        <w:tabs>
          <w:tab w:val="left" w:pos="284"/>
          <w:tab w:val="num" w:pos="3960"/>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6181D16">
      <w:start w:val="1"/>
      <w:numFmt w:val="bullet"/>
      <w:lvlText w:val="·"/>
      <w:lvlJc w:val="left"/>
      <w:pPr>
        <w:tabs>
          <w:tab w:val="left" w:pos="284"/>
          <w:tab w:val="num" w:pos="4680"/>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372ABC70">
      <w:start w:val="1"/>
      <w:numFmt w:val="bullet"/>
      <w:lvlText w:val="·"/>
      <w:lvlJc w:val="left"/>
      <w:pPr>
        <w:tabs>
          <w:tab w:val="left" w:pos="284"/>
          <w:tab w:val="num" w:pos="5400"/>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CEECAA38">
      <w:start w:val="1"/>
      <w:numFmt w:val="bullet"/>
      <w:lvlText w:val="·"/>
      <w:lvlJc w:val="left"/>
      <w:pPr>
        <w:tabs>
          <w:tab w:val="left" w:pos="284"/>
          <w:tab w:val="num" w:pos="6120"/>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000009C"/>
    <w:multiLevelType w:val="hybridMultilevel"/>
    <w:tmpl w:val="894EE90E"/>
    <w:styleLink w:val="Stileimportato75"/>
    <w:lvl w:ilvl="0" w:tplc="7D8492C8">
      <w:start w:val="1"/>
      <w:numFmt w:val="bullet"/>
      <w:lvlText w:val="·"/>
      <w:lvlJc w:val="left"/>
      <w:pPr>
        <w:tabs>
          <w:tab w:val="num" w:pos="714"/>
        </w:tabs>
        <w:ind w:left="714" w:hanging="35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0F821F0">
      <w:start w:val="1"/>
      <w:numFmt w:val="bullet"/>
      <w:lvlText w:val="o"/>
      <w:lvlJc w:val="left"/>
      <w:pPr>
        <w:tabs>
          <w:tab w:val="num" w:pos="1434"/>
        </w:tabs>
        <w:ind w:left="143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1380658">
      <w:start w:val="1"/>
      <w:numFmt w:val="bullet"/>
      <w:lvlText w:val="▪"/>
      <w:lvlJc w:val="left"/>
      <w:pPr>
        <w:tabs>
          <w:tab w:val="num" w:pos="2154"/>
        </w:tabs>
        <w:ind w:left="215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A84ABDC">
      <w:start w:val="1"/>
      <w:numFmt w:val="bullet"/>
      <w:lvlText w:val="·"/>
      <w:lvlJc w:val="left"/>
      <w:pPr>
        <w:tabs>
          <w:tab w:val="num" w:pos="2874"/>
        </w:tabs>
        <w:ind w:left="2874" w:hanging="35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C041B08">
      <w:start w:val="1"/>
      <w:numFmt w:val="bullet"/>
      <w:lvlText w:val="o"/>
      <w:lvlJc w:val="left"/>
      <w:pPr>
        <w:tabs>
          <w:tab w:val="num" w:pos="3594"/>
        </w:tabs>
        <w:ind w:left="359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43E4DDC6">
      <w:start w:val="1"/>
      <w:numFmt w:val="bullet"/>
      <w:lvlText w:val="▪"/>
      <w:lvlJc w:val="left"/>
      <w:pPr>
        <w:tabs>
          <w:tab w:val="num" w:pos="4314"/>
        </w:tabs>
        <w:ind w:left="431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97AD374">
      <w:start w:val="1"/>
      <w:numFmt w:val="bullet"/>
      <w:lvlText w:val="·"/>
      <w:lvlJc w:val="left"/>
      <w:pPr>
        <w:tabs>
          <w:tab w:val="num" w:pos="5034"/>
        </w:tabs>
        <w:ind w:left="5034" w:hanging="35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8AB822FC">
      <w:start w:val="1"/>
      <w:numFmt w:val="bullet"/>
      <w:lvlText w:val="o"/>
      <w:lvlJc w:val="left"/>
      <w:pPr>
        <w:tabs>
          <w:tab w:val="num" w:pos="5754"/>
        </w:tabs>
        <w:ind w:left="575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7A63F8E">
      <w:start w:val="1"/>
      <w:numFmt w:val="bullet"/>
      <w:lvlText w:val="▪"/>
      <w:lvlJc w:val="left"/>
      <w:pPr>
        <w:tabs>
          <w:tab w:val="num" w:pos="6474"/>
        </w:tabs>
        <w:ind w:left="647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000009E"/>
    <w:multiLevelType w:val="hybridMultilevel"/>
    <w:tmpl w:val="894EE910"/>
    <w:styleLink w:val="Stileimportato76"/>
    <w:lvl w:ilvl="0" w:tplc="EDC6518E">
      <w:start w:val="1"/>
      <w:numFmt w:val="bullet"/>
      <w:lvlText w:val="·"/>
      <w:lvlJc w:val="left"/>
      <w:pPr>
        <w:tabs>
          <w:tab w:val="left" w:pos="284"/>
          <w:tab w:val="left" w:pos="426"/>
          <w:tab w:val="num" w:pos="714"/>
        </w:tabs>
        <w:ind w:left="714" w:hanging="35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6D43082">
      <w:start w:val="1"/>
      <w:numFmt w:val="bullet"/>
      <w:lvlText w:val="o"/>
      <w:lvlJc w:val="left"/>
      <w:pPr>
        <w:tabs>
          <w:tab w:val="left" w:pos="284"/>
          <w:tab w:val="left" w:pos="426"/>
          <w:tab w:val="num" w:pos="1434"/>
        </w:tabs>
        <w:ind w:left="143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72A9F32">
      <w:start w:val="1"/>
      <w:numFmt w:val="bullet"/>
      <w:lvlText w:val="▪"/>
      <w:lvlJc w:val="left"/>
      <w:pPr>
        <w:tabs>
          <w:tab w:val="left" w:pos="284"/>
          <w:tab w:val="left" w:pos="426"/>
          <w:tab w:val="num" w:pos="2154"/>
        </w:tabs>
        <w:ind w:left="215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AA44B56">
      <w:start w:val="1"/>
      <w:numFmt w:val="bullet"/>
      <w:lvlText w:val="·"/>
      <w:lvlJc w:val="left"/>
      <w:pPr>
        <w:tabs>
          <w:tab w:val="left" w:pos="284"/>
          <w:tab w:val="left" w:pos="426"/>
          <w:tab w:val="num" w:pos="2874"/>
        </w:tabs>
        <w:ind w:left="2874" w:hanging="35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914A2F38">
      <w:start w:val="1"/>
      <w:numFmt w:val="bullet"/>
      <w:lvlText w:val="o"/>
      <w:lvlJc w:val="left"/>
      <w:pPr>
        <w:tabs>
          <w:tab w:val="left" w:pos="284"/>
          <w:tab w:val="left" w:pos="426"/>
          <w:tab w:val="num" w:pos="3594"/>
        </w:tabs>
        <w:ind w:left="359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E306A4E">
      <w:start w:val="1"/>
      <w:numFmt w:val="bullet"/>
      <w:lvlText w:val="▪"/>
      <w:lvlJc w:val="left"/>
      <w:pPr>
        <w:tabs>
          <w:tab w:val="left" w:pos="284"/>
          <w:tab w:val="left" w:pos="426"/>
          <w:tab w:val="num" w:pos="4314"/>
        </w:tabs>
        <w:ind w:left="431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A52297FC">
      <w:start w:val="1"/>
      <w:numFmt w:val="bullet"/>
      <w:lvlText w:val="·"/>
      <w:lvlJc w:val="left"/>
      <w:pPr>
        <w:tabs>
          <w:tab w:val="left" w:pos="284"/>
          <w:tab w:val="left" w:pos="426"/>
          <w:tab w:val="num" w:pos="5034"/>
        </w:tabs>
        <w:ind w:left="5034" w:hanging="35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6E80CFA">
      <w:start w:val="1"/>
      <w:numFmt w:val="bullet"/>
      <w:lvlText w:val="o"/>
      <w:lvlJc w:val="left"/>
      <w:pPr>
        <w:tabs>
          <w:tab w:val="left" w:pos="284"/>
          <w:tab w:val="left" w:pos="426"/>
          <w:tab w:val="num" w:pos="5754"/>
        </w:tabs>
        <w:ind w:left="575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AD23C20">
      <w:start w:val="1"/>
      <w:numFmt w:val="bullet"/>
      <w:lvlText w:val="▪"/>
      <w:lvlJc w:val="left"/>
      <w:pPr>
        <w:tabs>
          <w:tab w:val="left" w:pos="284"/>
          <w:tab w:val="left" w:pos="426"/>
          <w:tab w:val="num" w:pos="6474"/>
        </w:tabs>
        <w:ind w:left="6474" w:hanging="357"/>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00000A0"/>
    <w:multiLevelType w:val="hybridMultilevel"/>
    <w:tmpl w:val="894EE912"/>
    <w:styleLink w:val="Stileimportato77"/>
    <w:lvl w:ilvl="0" w:tplc="B04E21A8">
      <w:start w:val="1"/>
      <w:numFmt w:val="bullet"/>
      <w:lvlText w:val="-"/>
      <w:lvlJc w:val="left"/>
      <w:pPr>
        <w:tabs>
          <w:tab w:val="num" w:pos="644"/>
        </w:tabs>
        <w:ind w:left="64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C684890">
      <w:start w:val="1"/>
      <w:numFmt w:val="bullet"/>
      <w:lvlText w:val="o"/>
      <w:lvlJc w:val="left"/>
      <w:pPr>
        <w:tabs>
          <w:tab w:val="num" w:pos="1364"/>
        </w:tabs>
        <w:ind w:left="136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E8CB7A8">
      <w:start w:val="1"/>
      <w:numFmt w:val="bullet"/>
      <w:lvlText w:val="▪"/>
      <w:lvlJc w:val="left"/>
      <w:pPr>
        <w:tabs>
          <w:tab w:val="num" w:pos="2084"/>
        </w:tabs>
        <w:ind w:left="208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32E01434">
      <w:start w:val="1"/>
      <w:numFmt w:val="bullet"/>
      <w:lvlText w:val="•"/>
      <w:lvlJc w:val="left"/>
      <w:pPr>
        <w:tabs>
          <w:tab w:val="num" w:pos="2804"/>
        </w:tabs>
        <w:ind w:left="280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EAABB54">
      <w:start w:val="1"/>
      <w:numFmt w:val="bullet"/>
      <w:lvlText w:val="o"/>
      <w:lvlJc w:val="left"/>
      <w:pPr>
        <w:tabs>
          <w:tab w:val="num" w:pos="3524"/>
        </w:tabs>
        <w:ind w:left="352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352A1D7E">
      <w:start w:val="1"/>
      <w:numFmt w:val="bullet"/>
      <w:lvlText w:val="▪"/>
      <w:lvlJc w:val="left"/>
      <w:pPr>
        <w:tabs>
          <w:tab w:val="num" w:pos="4244"/>
        </w:tabs>
        <w:ind w:left="424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FB460CA">
      <w:start w:val="1"/>
      <w:numFmt w:val="bullet"/>
      <w:lvlText w:val="•"/>
      <w:lvlJc w:val="left"/>
      <w:pPr>
        <w:tabs>
          <w:tab w:val="num" w:pos="4964"/>
        </w:tabs>
        <w:ind w:left="496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7DEAF8F8">
      <w:start w:val="1"/>
      <w:numFmt w:val="bullet"/>
      <w:lvlText w:val="o"/>
      <w:lvlJc w:val="left"/>
      <w:pPr>
        <w:tabs>
          <w:tab w:val="num" w:pos="5684"/>
        </w:tabs>
        <w:ind w:left="568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C38A2D0">
      <w:start w:val="1"/>
      <w:numFmt w:val="bullet"/>
      <w:lvlText w:val="▪"/>
      <w:lvlJc w:val="left"/>
      <w:pPr>
        <w:tabs>
          <w:tab w:val="num" w:pos="6404"/>
        </w:tabs>
        <w:ind w:left="6404" w:hanging="360"/>
      </w:pPr>
      <w:rPr>
        <w:rFonts w:ascii="Arial Narrow" w:eastAsia="Arial Narrow" w:hAnsi="Arial Narrow" w:cs="Arial Narrow"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00000A2"/>
    <w:multiLevelType w:val="hybridMultilevel"/>
    <w:tmpl w:val="894EE914"/>
    <w:styleLink w:val="Stileimportato78"/>
    <w:lvl w:ilvl="0" w:tplc="CA186ED4">
      <w:start w:val="1"/>
      <w:numFmt w:val="bullet"/>
      <w:lvlText w:val="·"/>
      <w:lvlJc w:val="left"/>
      <w:pPr>
        <w:tabs>
          <w:tab w:val="left" w:pos="284"/>
          <w:tab w:val="left" w:pos="426"/>
          <w:tab w:val="num" w:pos="720"/>
        </w:tabs>
        <w:ind w:left="786"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D426D48">
      <w:start w:val="1"/>
      <w:numFmt w:val="bullet"/>
      <w:lvlText w:val="·"/>
      <w:lvlJc w:val="left"/>
      <w:pPr>
        <w:tabs>
          <w:tab w:val="left" w:pos="284"/>
          <w:tab w:val="left" w:pos="426"/>
          <w:tab w:val="num" w:pos="1014"/>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EEA4B202">
      <w:start w:val="1"/>
      <w:numFmt w:val="bullet"/>
      <w:lvlText w:val="·"/>
      <w:lvlJc w:val="left"/>
      <w:pPr>
        <w:tabs>
          <w:tab w:val="left" w:pos="284"/>
          <w:tab w:val="left" w:pos="426"/>
          <w:tab w:val="num" w:pos="1734"/>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975077CA">
      <w:start w:val="1"/>
      <w:numFmt w:val="bullet"/>
      <w:lvlText w:val="·"/>
      <w:lvlJc w:val="left"/>
      <w:pPr>
        <w:tabs>
          <w:tab w:val="left" w:pos="284"/>
          <w:tab w:val="left" w:pos="426"/>
          <w:tab w:val="num" w:pos="2454"/>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2376DB9C">
      <w:start w:val="1"/>
      <w:numFmt w:val="bullet"/>
      <w:lvlText w:val="·"/>
      <w:lvlJc w:val="left"/>
      <w:pPr>
        <w:tabs>
          <w:tab w:val="left" w:pos="284"/>
          <w:tab w:val="left" w:pos="426"/>
          <w:tab w:val="num" w:pos="3174"/>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9A924E62">
      <w:start w:val="1"/>
      <w:numFmt w:val="bullet"/>
      <w:lvlText w:val="·"/>
      <w:lvlJc w:val="left"/>
      <w:pPr>
        <w:tabs>
          <w:tab w:val="left" w:pos="284"/>
          <w:tab w:val="left" w:pos="426"/>
          <w:tab w:val="num" w:pos="3894"/>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5C5815BC">
      <w:start w:val="1"/>
      <w:numFmt w:val="bullet"/>
      <w:lvlText w:val="·"/>
      <w:lvlJc w:val="left"/>
      <w:pPr>
        <w:tabs>
          <w:tab w:val="left" w:pos="284"/>
          <w:tab w:val="left" w:pos="426"/>
          <w:tab w:val="num" w:pos="4614"/>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50AA2200">
      <w:start w:val="1"/>
      <w:numFmt w:val="bullet"/>
      <w:lvlText w:val="·"/>
      <w:lvlJc w:val="left"/>
      <w:pPr>
        <w:tabs>
          <w:tab w:val="left" w:pos="284"/>
          <w:tab w:val="left" w:pos="426"/>
          <w:tab w:val="num" w:pos="5334"/>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E664BCE">
      <w:start w:val="1"/>
      <w:numFmt w:val="bullet"/>
      <w:lvlText w:val="·"/>
      <w:lvlJc w:val="left"/>
      <w:pPr>
        <w:tabs>
          <w:tab w:val="left" w:pos="284"/>
          <w:tab w:val="left" w:pos="426"/>
          <w:tab w:val="num" w:pos="6054"/>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00000A4"/>
    <w:multiLevelType w:val="hybridMultilevel"/>
    <w:tmpl w:val="894EE916"/>
    <w:styleLink w:val="Stileimportato79"/>
    <w:lvl w:ilvl="0" w:tplc="1D62B070">
      <w:start w:val="1"/>
      <w:numFmt w:val="bullet"/>
      <w:lvlText w:val="✓"/>
      <w:lvlJc w:val="left"/>
      <w:pPr>
        <w:tabs>
          <w:tab w:val="left" w:pos="284"/>
          <w:tab w:val="left" w:pos="426"/>
          <w:tab w:val="num" w:pos="720"/>
        </w:tabs>
        <w:ind w:left="7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62C6BD6">
      <w:start w:val="1"/>
      <w:numFmt w:val="bullet"/>
      <w:lvlText w:val="o"/>
      <w:lvlJc w:val="left"/>
      <w:pPr>
        <w:tabs>
          <w:tab w:val="left" w:pos="284"/>
          <w:tab w:val="left" w:pos="426"/>
          <w:tab w:val="num" w:pos="1440"/>
        </w:tabs>
        <w:ind w:left="14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92B491F2">
      <w:start w:val="1"/>
      <w:numFmt w:val="bullet"/>
      <w:lvlText w:val="▪"/>
      <w:lvlJc w:val="left"/>
      <w:pPr>
        <w:tabs>
          <w:tab w:val="left" w:pos="284"/>
          <w:tab w:val="left" w:pos="426"/>
          <w:tab w:val="num" w:pos="2160"/>
        </w:tabs>
        <w:ind w:left="21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92EC0E56">
      <w:start w:val="1"/>
      <w:numFmt w:val="bullet"/>
      <w:lvlText w:val="•"/>
      <w:lvlJc w:val="left"/>
      <w:pPr>
        <w:tabs>
          <w:tab w:val="left" w:pos="284"/>
          <w:tab w:val="left" w:pos="426"/>
          <w:tab w:val="num" w:pos="2880"/>
        </w:tabs>
        <w:ind w:left="28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4346372C">
      <w:start w:val="1"/>
      <w:numFmt w:val="bullet"/>
      <w:lvlText w:val="o"/>
      <w:lvlJc w:val="left"/>
      <w:pPr>
        <w:tabs>
          <w:tab w:val="left" w:pos="284"/>
          <w:tab w:val="left" w:pos="426"/>
          <w:tab w:val="num" w:pos="3600"/>
        </w:tabs>
        <w:ind w:left="36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378208C">
      <w:start w:val="1"/>
      <w:numFmt w:val="bullet"/>
      <w:lvlText w:val="▪"/>
      <w:lvlJc w:val="left"/>
      <w:pPr>
        <w:tabs>
          <w:tab w:val="left" w:pos="284"/>
          <w:tab w:val="left" w:pos="426"/>
          <w:tab w:val="num" w:pos="4320"/>
        </w:tabs>
        <w:ind w:left="43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C8EB5B6">
      <w:start w:val="1"/>
      <w:numFmt w:val="bullet"/>
      <w:lvlText w:val="•"/>
      <w:lvlJc w:val="left"/>
      <w:pPr>
        <w:tabs>
          <w:tab w:val="left" w:pos="284"/>
          <w:tab w:val="left" w:pos="426"/>
          <w:tab w:val="num" w:pos="5040"/>
        </w:tabs>
        <w:ind w:left="50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EF0A6BE">
      <w:start w:val="1"/>
      <w:numFmt w:val="bullet"/>
      <w:lvlText w:val="o"/>
      <w:lvlJc w:val="left"/>
      <w:pPr>
        <w:tabs>
          <w:tab w:val="left" w:pos="284"/>
          <w:tab w:val="left" w:pos="426"/>
          <w:tab w:val="num" w:pos="5760"/>
        </w:tabs>
        <w:ind w:left="57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4A6C814A">
      <w:start w:val="1"/>
      <w:numFmt w:val="bullet"/>
      <w:lvlText w:val="▪"/>
      <w:lvlJc w:val="left"/>
      <w:pPr>
        <w:tabs>
          <w:tab w:val="left" w:pos="284"/>
          <w:tab w:val="left" w:pos="426"/>
          <w:tab w:val="num" w:pos="6480"/>
        </w:tabs>
        <w:ind w:left="64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00000A6"/>
    <w:multiLevelType w:val="hybridMultilevel"/>
    <w:tmpl w:val="894EE918"/>
    <w:styleLink w:val="Stileimportato80"/>
    <w:lvl w:ilvl="0" w:tplc="2E82A792">
      <w:start w:val="1"/>
      <w:numFmt w:val="bullet"/>
      <w:lvlText w:val="➢"/>
      <w:lvlJc w:val="left"/>
      <w:pPr>
        <w:tabs>
          <w:tab w:val="left" w:pos="284"/>
          <w:tab w:val="left" w:pos="426"/>
          <w:tab w:val="num" w:pos="700"/>
        </w:tabs>
        <w:ind w:left="7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B6AD4C0">
      <w:start w:val="1"/>
      <w:numFmt w:val="bullet"/>
      <w:lvlText w:val="o"/>
      <w:lvlJc w:val="left"/>
      <w:pPr>
        <w:tabs>
          <w:tab w:val="left" w:pos="284"/>
          <w:tab w:val="left" w:pos="426"/>
          <w:tab w:val="num" w:pos="1420"/>
        </w:tabs>
        <w:ind w:left="14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FAA2204">
      <w:start w:val="1"/>
      <w:numFmt w:val="bullet"/>
      <w:lvlText w:val="▪"/>
      <w:lvlJc w:val="left"/>
      <w:pPr>
        <w:tabs>
          <w:tab w:val="left" w:pos="284"/>
          <w:tab w:val="left" w:pos="426"/>
          <w:tab w:val="num" w:pos="2140"/>
        </w:tabs>
        <w:ind w:left="21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53A8B0F6">
      <w:start w:val="1"/>
      <w:numFmt w:val="bullet"/>
      <w:lvlText w:val="•"/>
      <w:lvlJc w:val="left"/>
      <w:pPr>
        <w:tabs>
          <w:tab w:val="left" w:pos="284"/>
          <w:tab w:val="left" w:pos="426"/>
          <w:tab w:val="num" w:pos="2860"/>
        </w:tabs>
        <w:ind w:left="28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57E68D12">
      <w:start w:val="1"/>
      <w:numFmt w:val="bullet"/>
      <w:lvlText w:val="o"/>
      <w:lvlJc w:val="left"/>
      <w:pPr>
        <w:tabs>
          <w:tab w:val="left" w:pos="284"/>
          <w:tab w:val="left" w:pos="426"/>
          <w:tab w:val="num" w:pos="3580"/>
        </w:tabs>
        <w:ind w:left="35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A98F58E">
      <w:start w:val="1"/>
      <w:numFmt w:val="bullet"/>
      <w:lvlText w:val="▪"/>
      <w:lvlJc w:val="left"/>
      <w:pPr>
        <w:tabs>
          <w:tab w:val="left" w:pos="284"/>
          <w:tab w:val="left" w:pos="426"/>
          <w:tab w:val="num" w:pos="4300"/>
        </w:tabs>
        <w:ind w:left="43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7024552">
      <w:start w:val="1"/>
      <w:numFmt w:val="bullet"/>
      <w:lvlText w:val="•"/>
      <w:lvlJc w:val="left"/>
      <w:pPr>
        <w:tabs>
          <w:tab w:val="left" w:pos="284"/>
          <w:tab w:val="left" w:pos="426"/>
          <w:tab w:val="num" w:pos="5020"/>
        </w:tabs>
        <w:ind w:left="50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B5228692">
      <w:start w:val="1"/>
      <w:numFmt w:val="bullet"/>
      <w:lvlText w:val="o"/>
      <w:lvlJc w:val="left"/>
      <w:pPr>
        <w:tabs>
          <w:tab w:val="left" w:pos="284"/>
          <w:tab w:val="left" w:pos="426"/>
          <w:tab w:val="num" w:pos="5740"/>
        </w:tabs>
        <w:ind w:left="57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E96C4A0">
      <w:start w:val="1"/>
      <w:numFmt w:val="bullet"/>
      <w:lvlText w:val="▪"/>
      <w:lvlJc w:val="left"/>
      <w:pPr>
        <w:tabs>
          <w:tab w:val="left" w:pos="284"/>
          <w:tab w:val="left" w:pos="426"/>
          <w:tab w:val="num" w:pos="6460"/>
        </w:tabs>
        <w:ind w:left="64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00000A8"/>
    <w:multiLevelType w:val="hybridMultilevel"/>
    <w:tmpl w:val="894EE91A"/>
    <w:styleLink w:val="Stileimportato81"/>
    <w:lvl w:ilvl="0" w:tplc="9EB65B8C">
      <w:start w:val="1"/>
      <w:numFmt w:val="bullet"/>
      <w:lvlText w:val="➢"/>
      <w:lvlJc w:val="left"/>
      <w:pPr>
        <w:tabs>
          <w:tab w:val="left" w:pos="284"/>
          <w:tab w:val="left" w:pos="426"/>
          <w:tab w:val="num" w:pos="700"/>
        </w:tabs>
        <w:ind w:left="7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E4C7558">
      <w:start w:val="1"/>
      <w:numFmt w:val="bullet"/>
      <w:lvlText w:val="➢"/>
      <w:lvlJc w:val="left"/>
      <w:pPr>
        <w:tabs>
          <w:tab w:val="left" w:pos="284"/>
          <w:tab w:val="left" w:pos="426"/>
          <w:tab w:val="num" w:pos="1420"/>
        </w:tabs>
        <w:ind w:left="14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FCE8152">
      <w:start w:val="1"/>
      <w:numFmt w:val="bullet"/>
      <w:lvlText w:val="▪"/>
      <w:lvlJc w:val="left"/>
      <w:pPr>
        <w:tabs>
          <w:tab w:val="left" w:pos="284"/>
          <w:tab w:val="left" w:pos="426"/>
          <w:tab w:val="num" w:pos="2140"/>
        </w:tabs>
        <w:ind w:left="21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9368A7CC">
      <w:start w:val="1"/>
      <w:numFmt w:val="bullet"/>
      <w:lvlText w:val="•"/>
      <w:lvlJc w:val="left"/>
      <w:pPr>
        <w:tabs>
          <w:tab w:val="left" w:pos="284"/>
          <w:tab w:val="left" w:pos="426"/>
          <w:tab w:val="num" w:pos="2860"/>
        </w:tabs>
        <w:ind w:left="28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B55E885A">
      <w:start w:val="1"/>
      <w:numFmt w:val="bullet"/>
      <w:lvlText w:val="o"/>
      <w:lvlJc w:val="left"/>
      <w:pPr>
        <w:tabs>
          <w:tab w:val="left" w:pos="284"/>
          <w:tab w:val="left" w:pos="426"/>
          <w:tab w:val="num" w:pos="3580"/>
        </w:tabs>
        <w:ind w:left="358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39603DE">
      <w:start w:val="1"/>
      <w:numFmt w:val="bullet"/>
      <w:lvlText w:val="▪"/>
      <w:lvlJc w:val="left"/>
      <w:pPr>
        <w:tabs>
          <w:tab w:val="left" w:pos="284"/>
          <w:tab w:val="left" w:pos="426"/>
          <w:tab w:val="num" w:pos="4300"/>
        </w:tabs>
        <w:ind w:left="430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C9E4E350">
      <w:start w:val="1"/>
      <w:numFmt w:val="bullet"/>
      <w:lvlText w:val="•"/>
      <w:lvlJc w:val="left"/>
      <w:pPr>
        <w:tabs>
          <w:tab w:val="left" w:pos="284"/>
          <w:tab w:val="left" w:pos="426"/>
          <w:tab w:val="num" w:pos="5020"/>
        </w:tabs>
        <w:ind w:left="50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05825EC">
      <w:start w:val="1"/>
      <w:numFmt w:val="bullet"/>
      <w:lvlText w:val="o"/>
      <w:lvlJc w:val="left"/>
      <w:pPr>
        <w:tabs>
          <w:tab w:val="left" w:pos="284"/>
          <w:tab w:val="left" w:pos="426"/>
          <w:tab w:val="num" w:pos="5740"/>
        </w:tabs>
        <w:ind w:left="574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8E09EF8">
      <w:start w:val="1"/>
      <w:numFmt w:val="bullet"/>
      <w:lvlText w:val="▪"/>
      <w:lvlJc w:val="left"/>
      <w:pPr>
        <w:tabs>
          <w:tab w:val="left" w:pos="284"/>
          <w:tab w:val="left" w:pos="426"/>
          <w:tab w:val="num" w:pos="6460"/>
        </w:tabs>
        <w:ind w:left="646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00000AA"/>
    <w:multiLevelType w:val="hybridMultilevel"/>
    <w:tmpl w:val="894EE91C"/>
    <w:styleLink w:val="Stileimportato82"/>
    <w:lvl w:ilvl="0" w:tplc="CEEE01E8">
      <w:start w:val="1"/>
      <w:numFmt w:val="lowerLetter"/>
      <w:lvlText w:val="%1)"/>
      <w:lvlJc w:val="left"/>
      <w:pPr>
        <w:tabs>
          <w:tab w:val="num" w:pos="644"/>
        </w:tabs>
        <w:ind w:left="644"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DA421F6">
      <w:start w:val="1"/>
      <w:numFmt w:val="lowerLetter"/>
      <w:lvlText w:val="%2."/>
      <w:lvlJc w:val="left"/>
      <w:pPr>
        <w:tabs>
          <w:tab w:val="num" w:pos="1364"/>
        </w:tabs>
        <w:ind w:left="1364"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334298C">
      <w:start w:val="1"/>
      <w:numFmt w:val="lowerRoman"/>
      <w:lvlText w:val="%3."/>
      <w:lvlJc w:val="left"/>
      <w:pPr>
        <w:tabs>
          <w:tab w:val="num" w:pos="2084"/>
        </w:tabs>
        <w:ind w:left="2084" w:hanging="28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5F6C4FAA">
      <w:start w:val="1"/>
      <w:numFmt w:val="decimal"/>
      <w:lvlText w:val="%4."/>
      <w:lvlJc w:val="left"/>
      <w:pPr>
        <w:tabs>
          <w:tab w:val="num" w:pos="2804"/>
        </w:tabs>
        <w:ind w:left="2804"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316D0B2">
      <w:start w:val="1"/>
      <w:numFmt w:val="lowerLetter"/>
      <w:lvlText w:val="%5."/>
      <w:lvlJc w:val="left"/>
      <w:pPr>
        <w:tabs>
          <w:tab w:val="num" w:pos="3524"/>
        </w:tabs>
        <w:ind w:left="3524"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C63A3C96">
      <w:start w:val="1"/>
      <w:numFmt w:val="lowerRoman"/>
      <w:lvlText w:val="%6."/>
      <w:lvlJc w:val="left"/>
      <w:pPr>
        <w:tabs>
          <w:tab w:val="num" w:pos="4244"/>
        </w:tabs>
        <w:ind w:left="4244" w:hanging="28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A14C830A">
      <w:start w:val="1"/>
      <w:numFmt w:val="decimal"/>
      <w:lvlText w:val="%7."/>
      <w:lvlJc w:val="left"/>
      <w:pPr>
        <w:tabs>
          <w:tab w:val="num" w:pos="4964"/>
        </w:tabs>
        <w:ind w:left="4964"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8C897E2">
      <w:start w:val="1"/>
      <w:numFmt w:val="lowerLetter"/>
      <w:lvlText w:val="%8."/>
      <w:lvlJc w:val="left"/>
      <w:pPr>
        <w:tabs>
          <w:tab w:val="num" w:pos="5684"/>
        </w:tabs>
        <w:ind w:left="5684"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4F2E1AEA">
      <w:start w:val="1"/>
      <w:numFmt w:val="lowerRoman"/>
      <w:lvlText w:val="%9."/>
      <w:lvlJc w:val="left"/>
      <w:pPr>
        <w:tabs>
          <w:tab w:val="num" w:pos="6404"/>
        </w:tabs>
        <w:ind w:left="6404" w:hanging="28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00000AB"/>
    <w:multiLevelType w:val="multilevel"/>
    <w:tmpl w:val="0410001F"/>
    <w:lvl w:ilvl="0">
      <w:start w:val="1"/>
      <w:numFmt w:val="decimal"/>
      <w:lvlText w:val="%1."/>
      <w:lvlJc w:val="left"/>
      <w:pPr>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00000AC"/>
    <w:multiLevelType w:val="multilevel"/>
    <w:tmpl w:val="CA9EBB08"/>
    <w:styleLink w:val="Stileimportato83"/>
    <w:lvl w:ilvl="0">
      <w:start w:val="1"/>
      <w:numFmt w:val="decimal"/>
      <w:lvlText w:val="%1."/>
      <w:lvlJc w:val="left"/>
      <w:pPr>
        <w:tabs>
          <w:tab w:val="num" w:pos="396"/>
          <w:tab w:val="left" w:pos="426"/>
        </w:tabs>
        <w:ind w:left="396" w:hanging="396"/>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0"/>
          <w:tab w:val="left" w:pos="426"/>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s>
        <w:ind w:left="2880" w:hanging="227"/>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84"/>
          <w:tab w:val="left" w:pos="426"/>
          <w:tab w:val="num" w:pos="5730"/>
        </w:tabs>
        <w:ind w:left="5730" w:hanging="72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7920" w:hanging="553"/>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10080" w:hanging="356"/>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12240" w:hanging="159"/>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15120" w:hanging="68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17280" w:hanging="485"/>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00000AE"/>
    <w:multiLevelType w:val="hybridMultilevel"/>
    <w:tmpl w:val="894EE920"/>
    <w:styleLink w:val="Stileimportato84"/>
    <w:lvl w:ilvl="0" w:tplc="255EF5EC">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EC6D140">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38A6A778">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473E7F1E">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486E162">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0D1E8D82">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41A4D58">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52E7168">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87CC268">
      <w:start w:val="1"/>
      <w:numFmt w:val="bullet"/>
      <w:lvlText w:val="·"/>
      <w:lvlJc w:val="left"/>
      <w:pPr>
        <w:tabs>
          <w:tab w:val="left" w:pos="284"/>
          <w:tab w:val="num" w:pos="624"/>
        </w:tabs>
        <w:ind w:left="624"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00000B0"/>
    <w:multiLevelType w:val="multilevel"/>
    <w:tmpl w:val="A720E5CA"/>
    <w:styleLink w:val="Stileimportato85"/>
    <w:lvl w:ilvl="0">
      <w:start w:val="1"/>
      <w:numFmt w:val="decimal"/>
      <w:lvlText w:val="%1."/>
      <w:lvlJc w:val="left"/>
      <w:pPr>
        <w:tabs>
          <w:tab w:val="num" w:pos="396"/>
          <w:tab w:val="left" w:pos="426"/>
        </w:tabs>
        <w:ind w:left="538" w:hanging="53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84"/>
          <w:tab w:val="left" w:pos="426"/>
        </w:tabs>
        <w:ind w:left="426"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s>
        <w:ind w:left="862" w:hanging="40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84"/>
          <w:tab w:val="left" w:pos="426"/>
          <w:tab w:val="num" w:pos="1440"/>
        </w:tabs>
        <w:ind w:left="1582" w:hanging="724"/>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1582" w:hanging="32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2302" w:hanging="65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2302" w:hanging="256"/>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3022" w:hanging="58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3742" w:hanging="904"/>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00000B1"/>
    <w:multiLevelType w:val="multilevel"/>
    <w:tmpl w:val="F63AB794"/>
    <w:numStyleLink w:val="Stileimportato86"/>
  </w:abstractNum>
  <w:abstractNum w:abstractNumId="90" w15:restartNumberingAfterBreak="0">
    <w:nsid w:val="000000B2"/>
    <w:multiLevelType w:val="multilevel"/>
    <w:tmpl w:val="F63AB794"/>
    <w:styleLink w:val="Stileimportato86"/>
    <w:lvl w:ilvl="0">
      <w:start w:val="1"/>
      <w:numFmt w:val="decimal"/>
      <w:lvlText w:val="%1."/>
      <w:lvlJc w:val="left"/>
      <w:pPr>
        <w:tabs>
          <w:tab w:val="num" w:pos="396"/>
          <w:tab w:val="left" w:pos="426"/>
        </w:tabs>
        <w:ind w:left="538" w:hanging="53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0"/>
          <w:tab w:val="left" w:pos="426"/>
        </w:tabs>
        <w:ind w:left="502"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284"/>
          <w:tab w:val="left" w:pos="426"/>
          <w:tab w:val="num" w:pos="1440"/>
        </w:tabs>
        <w:ind w:left="1582" w:hanging="7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84"/>
          <w:tab w:val="left" w:pos="426"/>
          <w:tab w:val="num" w:pos="2160"/>
        </w:tabs>
        <w:ind w:left="2302" w:hanging="724"/>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3022" w:hanging="688"/>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3742" w:hanging="652"/>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4462" w:hanging="616"/>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5182" w:hanging="58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5902" w:hanging="544"/>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00000B4"/>
    <w:multiLevelType w:val="hybridMultilevel"/>
    <w:tmpl w:val="894EE926"/>
    <w:styleLink w:val="Stileimportato88"/>
    <w:lvl w:ilvl="0" w:tplc="2822221C">
      <w:start w:val="1"/>
      <w:numFmt w:val="bullet"/>
      <w:lvlText w:val="·"/>
      <w:lvlJc w:val="left"/>
      <w:pPr>
        <w:tabs>
          <w:tab w:val="left" w:pos="284"/>
          <w:tab w:val="left" w:pos="426"/>
          <w:tab w:val="num" w:pos="720"/>
        </w:tabs>
        <w:ind w:left="786"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48727A">
      <w:start w:val="1"/>
      <w:numFmt w:val="bullet"/>
      <w:lvlText w:val="·"/>
      <w:lvlJc w:val="left"/>
      <w:pPr>
        <w:tabs>
          <w:tab w:val="left" w:pos="284"/>
          <w:tab w:val="left" w:pos="426"/>
          <w:tab w:val="num" w:pos="1014"/>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16C27850">
      <w:start w:val="1"/>
      <w:numFmt w:val="bullet"/>
      <w:lvlText w:val="·"/>
      <w:lvlJc w:val="left"/>
      <w:pPr>
        <w:tabs>
          <w:tab w:val="left" w:pos="284"/>
          <w:tab w:val="left" w:pos="426"/>
          <w:tab w:val="num" w:pos="1734"/>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172C6012">
      <w:start w:val="1"/>
      <w:numFmt w:val="bullet"/>
      <w:lvlText w:val="·"/>
      <w:lvlJc w:val="left"/>
      <w:pPr>
        <w:tabs>
          <w:tab w:val="left" w:pos="284"/>
          <w:tab w:val="left" w:pos="426"/>
          <w:tab w:val="num" w:pos="2454"/>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2BCA6D22">
      <w:start w:val="1"/>
      <w:numFmt w:val="bullet"/>
      <w:lvlText w:val="·"/>
      <w:lvlJc w:val="left"/>
      <w:pPr>
        <w:tabs>
          <w:tab w:val="left" w:pos="284"/>
          <w:tab w:val="left" w:pos="426"/>
          <w:tab w:val="num" w:pos="3174"/>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35DC98CC">
      <w:start w:val="1"/>
      <w:numFmt w:val="bullet"/>
      <w:lvlText w:val="·"/>
      <w:lvlJc w:val="left"/>
      <w:pPr>
        <w:tabs>
          <w:tab w:val="left" w:pos="284"/>
          <w:tab w:val="left" w:pos="426"/>
          <w:tab w:val="num" w:pos="3894"/>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5CF8E948">
      <w:start w:val="1"/>
      <w:numFmt w:val="bullet"/>
      <w:lvlText w:val="·"/>
      <w:lvlJc w:val="left"/>
      <w:pPr>
        <w:tabs>
          <w:tab w:val="left" w:pos="284"/>
          <w:tab w:val="left" w:pos="426"/>
          <w:tab w:val="num" w:pos="4614"/>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F52E834">
      <w:start w:val="1"/>
      <w:numFmt w:val="bullet"/>
      <w:lvlText w:val="·"/>
      <w:lvlJc w:val="left"/>
      <w:pPr>
        <w:tabs>
          <w:tab w:val="left" w:pos="284"/>
          <w:tab w:val="left" w:pos="426"/>
          <w:tab w:val="num" w:pos="5334"/>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1BC3F2E">
      <w:start w:val="1"/>
      <w:numFmt w:val="bullet"/>
      <w:lvlText w:val="·"/>
      <w:lvlJc w:val="left"/>
      <w:pPr>
        <w:tabs>
          <w:tab w:val="left" w:pos="284"/>
          <w:tab w:val="left" w:pos="426"/>
          <w:tab w:val="num" w:pos="6054"/>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00000B6"/>
    <w:multiLevelType w:val="hybridMultilevel"/>
    <w:tmpl w:val="894EE928"/>
    <w:styleLink w:val="Stileimportato89"/>
    <w:lvl w:ilvl="0" w:tplc="A5843BDA">
      <w:start w:val="1"/>
      <w:numFmt w:val="bullet"/>
      <w:lvlText w:val="·"/>
      <w:lvlJc w:val="left"/>
      <w:pPr>
        <w:tabs>
          <w:tab w:val="left" w:pos="284"/>
          <w:tab w:val="left" w:pos="426"/>
          <w:tab w:val="num" w:pos="720"/>
        </w:tabs>
        <w:ind w:left="786"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AC6F414">
      <w:start w:val="1"/>
      <w:numFmt w:val="bullet"/>
      <w:lvlText w:val="·"/>
      <w:lvlJc w:val="left"/>
      <w:pPr>
        <w:tabs>
          <w:tab w:val="left" w:pos="284"/>
          <w:tab w:val="left" w:pos="426"/>
          <w:tab w:val="num" w:pos="1014"/>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5AA85AAA">
      <w:start w:val="1"/>
      <w:numFmt w:val="bullet"/>
      <w:lvlText w:val="·"/>
      <w:lvlJc w:val="left"/>
      <w:pPr>
        <w:tabs>
          <w:tab w:val="left" w:pos="284"/>
          <w:tab w:val="left" w:pos="426"/>
          <w:tab w:val="num" w:pos="1734"/>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A8FC5A36">
      <w:start w:val="1"/>
      <w:numFmt w:val="bullet"/>
      <w:lvlText w:val="·"/>
      <w:lvlJc w:val="left"/>
      <w:pPr>
        <w:tabs>
          <w:tab w:val="left" w:pos="284"/>
          <w:tab w:val="left" w:pos="426"/>
          <w:tab w:val="num" w:pos="2454"/>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623C087E">
      <w:start w:val="1"/>
      <w:numFmt w:val="bullet"/>
      <w:lvlText w:val="·"/>
      <w:lvlJc w:val="left"/>
      <w:pPr>
        <w:tabs>
          <w:tab w:val="left" w:pos="284"/>
          <w:tab w:val="left" w:pos="426"/>
          <w:tab w:val="num" w:pos="3174"/>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1C2AFAF4">
      <w:start w:val="1"/>
      <w:numFmt w:val="bullet"/>
      <w:lvlText w:val="·"/>
      <w:lvlJc w:val="left"/>
      <w:pPr>
        <w:tabs>
          <w:tab w:val="left" w:pos="284"/>
          <w:tab w:val="left" w:pos="426"/>
          <w:tab w:val="num" w:pos="3894"/>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85616EE">
      <w:start w:val="1"/>
      <w:numFmt w:val="bullet"/>
      <w:lvlText w:val="·"/>
      <w:lvlJc w:val="left"/>
      <w:pPr>
        <w:tabs>
          <w:tab w:val="left" w:pos="284"/>
          <w:tab w:val="left" w:pos="426"/>
          <w:tab w:val="num" w:pos="4614"/>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262E230">
      <w:start w:val="1"/>
      <w:numFmt w:val="bullet"/>
      <w:lvlText w:val="·"/>
      <w:lvlJc w:val="left"/>
      <w:pPr>
        <w:tabs>
          <w:tab w:val="left" w:pos="284"/>
          <w:tab w:val="left" w:pos="426"/>
          <w:tab w:val="num" w:pos="5334"/>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8B8776E">
      <w:start w:val="1"/>
      <w:numFmt w:val="bullet"/>
      <w:lvlText w:val="·"/>
      <w:lvlJc w:val="left"/>
      <w:pPr>
        <w:tabs>
          <w:tab w:val="left" w:pos="284"/>
          <w:tab w:val="left" w:pos="426"/>
          <w:tab w:val="num" w:pos="6054"/>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00000B8"/>
    <w:multiLevelType w:val="hybridMultilevel"/>
    <w:tmpl w:val="894EE92A"/>
    <w:styleLink w:val="Stileimportato90"/>
    <w:lvl w:ilvl="0" w:tplc="FCB44334">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1748CA0">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0D62272">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50C6AB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3D2E81E2">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3E5CA986">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2C4E1FD2">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453694F4">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9221B4C">
      <w:start w:val="1"/>
      <w:numFmt w:val="bullet"/>
      <w:lvlText w:val="·"/>
      <w:lvlJc w:val="left"/>
      <w:pPr>
        <w:tabs>
          <w:tab w:val="left" w:pos="284"/>
          <w:tab w:val="left" w:pos="426"/>
          <w:tab w:val="num" w:pos="700"/>
        </w:tabs>
        <w:ind w:left="70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00000BA"/>
    <w:multiLevelType w:val="hybridMultilevel"/>
    <w:tmpl w:val="894EE92C"/>
    <w:styleLink w:val="Stileimportato91"/>
    <w:lvl w:ilvl="0" w:tplc="62548D60">
      <w:start w:val="1"/>
      <w:numFmt w:val="bullet"/>
      <w:lvlText w:val="·"/>
      <w:lvlJc w:val="left"/>
      <w:pPr>
        <w:tabs>
          <w:tab w:val="left" w:pos="284"/>
          <w:tab w:val="left" w:pos="426"/>
          <w:tab w:val="num" w:pos="720"/>
        </w:tabs>
        <w:ind w:left="768"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86E0EE">
      <w:start w:val="1"/>
      <w:numFmt w:val="bullet"/>
      <w:lvlText w:val="o"/>
      <w:lvlJc w:val="left"/>
      <w:pPr>
        <w:tabs>
          <w:tab w:val="left" w:pos="284"/>
          <w:tab w:val="left" w:pos="426"/>
          <w:tab w:val="num" w:pos="1440"/>
        </w:tabs>
        <w:ind w:left="148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91EDB9E">
      <w:start w:val="1"/>
      <w:numFmt w:val="bullet"/>
      <w:lvlText w:val="▪"/>
      <w:lvlJc w:val="left"/>
      <w:pPr>
        <w:tabs>
          <w:tab w:val="left" w:pos="284"/>
          <w:tab w:val="left" w:pos="426"/>
          <w:tab w:val="num" w:pos="2160"/>
        </w:tabs>
        <w:ind w:left="220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6C86236">
      <w:start w:val="1"/>
      <w:numFmt w:val="bullet"/>
      <w:lvlText w:val="·"/>
      <w:lvlJc w:val="left"/>
      <w:pPr>
        <w:tabs>
          <w:tab w:val="left" w:pos="284"/>
          <w:tab w:val="left" w:pos="426"/>
          <w:tab w:val="num" w:pos="2880"/>
        </w:tabs>
        <w:ind w:left="2928"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3F10A914">
      <w:start w:val="1"/>
      <w:numFmt w:val="bullet"/>
      <w:lvlText w:val="o"/>
      <w:lvlJc w:val="left"/>
      <w:pPr>
        <w:tabs>
          <w:tab w:val="left" w:pos="284"/>
          <w:tab w:val="left" w:pos="426"/>
          <w:tab w:val="num" w:pos="3600"/>
        </w:tabs>
        <w:ind w:left="364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CD20C94C">
      <w:start w:val="1"/>
      <w:numFmt w:val="bullet"/>
      <w:lvlText w:val="▪"/>
      <w:lvlJc w:val="left"/>
      <w:pPr>
        <w:tabs>
          <w:tab w:val="left" w:pos="284"/>
          <w:tab w:val="left" w:pos="426"/>
          <w:tab w:val="num" w:pos="4320"/>
        </w:tabs>
        <w:ind w:left="436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C52F3D6">
      <w:start w:val="1"/>
      <w:numFmt w:val="bullet"/>
      <w:lvlText w:val="·"/>
      <w:lvlJc w:val="left"/>
      <w:pPr>
        <w:tabs>
          <w:tab w:val="left" w:pos="284"/>
          <w:tab w:val="left" w:pos="426"/>
          <w:tab w:val="num" w:pos="5040"/>
        </w:tabs>
        <w:ind w:left="5088"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00C25224">
      <w:start w:val="1"/>
      <w:numFmt w:val="bullet"/>
      <w:lvlText w:val="o"/>
      <w:lvlJc w:val="left"/>
      <w:pPr>
        <w:tabs>
          <w:tab w:val="left" w:pos="284"/>
          <w:tab w:val="left" w:pos="426"/>
          <w:tab w:val="num" w:pos="5760"/>
        </w:tabs>
        <w:ind w:left="580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8E3882A2">
      <w:start w:val="1"/>
      <w:numFmt w:val="bullet"/>
      <w:lvlText w:val="▪"/>
      <w:lvlJc w:val="left"/>
      <w:pPr>
        <w:tabs>
          <w:tab w:val="left" w:pos="284"/>
          <w:tab w:val="left" w:pos="426"/>
          <w:tab w:val="num" w:pos="6480"/>
        </w:tabs>
        <w:ind w:left="6528"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00000BC"/>
    <w:multiLevelType w:val="hybridMultilevel"/>
    <w:tmpl w:val="894EE92E"/>
    <w:styleLink w:val="Stileimportato92"/>
    <w:lvl w:ilvl="0" w:tplc="BCA49996">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F02B970">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B36E20DC">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1CCBD7C">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F047C16">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CD90A188">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5245598">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29E6C834">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2D48F7A">
      <w:start w:val="1"/>
      <w:numFmt w:val="bullet"/>
      <w:lvlText w:val="·"/>
      <w:lvlJc w:val="left"/>
      <w:pPr>
        <w:tabs>
          <w:tab w:val="num" w:pos="284"/>
          <w:tab w:val="left" w:pos="340"/>
          <w:tab w:val="left" w:pos="426"/>
        </w:tabs>
        <w:ind w:left="340" w:hanging="34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2122CE0"/>
    <w:multiLevelType w:val="hybridMultilevel"/>
    <w:tmpl w:val="A44CA0D4"/>
    <w:lvl w:ilvl="0" w:tplc="62C45AD4">
      <w:start w:val="1"/>
      <w:numFmt w:val="bullet"/>
      <w:lvlText w:val="-"/>
      <w:lvlJc w:val="left"/>
      <w:pPr>
        <w:ind w:left="360" w:hanging="360"/>
      </w:pPr>
      <w:rPr>
        <w:rFonts w:ascii="CG Omega" w:hAnsi="CG Omega"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026A5590"/>
    <w:multiLevelType w:val="hybridMultilevel"/>
    <w:tmpl w:val="8D94D9C8"/>
    <w:lvl w:ilvl="0" w:tplc="04100019">
      <w:start w:val="1"/>
      <w:numFmt w:val="lowerLetter"/>
      <w:lvlText w:val="%1."/>
      <w:lvlJc w:val="left"/>
      <w:pPr>
        <w:ind w:left="1140" w:hanging="360"/>
      </w:pPr>
      <w:rPr>
        <w:rFont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98" w15:restartNumberingAfterBreak="0">
    <w:nsid w:val="074F004E"/>
    <w:multiLevelType w:val="hybridMultilevel"/>
    <w:tmpl w:val="E06E75CC"/>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9" w15:restartNumberingAfterBreak="0">
    <w:nsid w:val="077E28B9"/>
    <w:multiLevelType w:val="hybridMultilevel"/>
    <w:tmpl w:val="0D6ADAD8"/>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0" w15:restartNumberingAfterBreak="0">
    <w:nsid w:val="09D448F3"/>
    <w:multiLevelType w:val="hybridMultilevel"/>
    <w:tmpl w:val="A448E7C4"/>
    <w:lvl w:ilvl="0" w:tplc="EA36D96A">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0CA539B1"/>
    <w:multiLevelType w:val="multilevel"/>
    <w:tmpl w:val="2FFC1DFE"/>
    <w:lvl w:ilvl="0">
      <w:start w:val="1"/>
      <w:numFmt w:val="bullet"/>
      <w:lvlText w:val="-"/>
      <w:lvlJc w:val="left"/>
      <w:pPr>
        <w:tabs>
          <w:tab w:val="num" w:pos="360"/>
        </w:tabs>
        <w:ind w:left="360" w:hanging="360"/>
      </w:pPr>
      <w:rPr>
        <w:rFonts w:ascii="Tahoma" w:hAnsi="Tahom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0EF740F9"/>
    <w:multiLevelType w:val="hybridMultilevel"/>
    <w:tmpl w:val="94340A6C"/>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3" w15:restartNumberingAfterBreak="0">
    <w:nsid w:val="0FE87907"/>
    <w:multiLevelType w:val="hybridMultilevel"/>
    <w:tmpl w:val="A456F982"/>
    <w:lvl w:ilvl="0" w:tplc="EA36D96A">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11BB6621"/>
    <w:multiLevelType w:val="hybridMultilevel"/>
    <w:tmpl w:val="AF501D20"/>
    <w:lvl w:ilvl="0" w:tplc="62C45AD4">
      <w:start w:val="1"/>
      <w:numFmt w:val="bullet"/>
      <w:lvlText w:val="-"/>
      <w:lvlJc w:val="left"/>
      <w:pPr>
        <w:ind w:left="720" w:hanging="360"/>
      </w:pPr>
      <w:rPr>
        <w:rFonts w:ascii="CG Omega" w:hAnsi="CG Omeg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125C1684"/>
    <w:multiLevelType w:val="hybridMultilevel"/>
    <w:tmpl w:val="D26277EC"/>
    <w:lvl w:ilvl="0" w:tplc="62C45AD4">
      <w:start w:val="1"/>
      <w:numFmt w:val="bullet"/>
      <w:lvlText w:val="-"/>
      <w:lvlJc w:val="left"/>
      <w:pPr>
        <w:ind w:left="1080" w:hanging="360"/>
      </w:pPr>
      <w:rPr>
        <w:rFonts w:ascii="CG Omega" w:hAnsi="CG Omeg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6" w15:restartNumberingAfterBreak="0">
    <w:nsid w:val="14356076"/>
    <w:multiLevelType w:val="hybridMultilevel"/>
    <w:tmpl w:val="C04E1FBC"/>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7" w15:restartNumberingAfterBreak="0">
    <w:nsid w:val="144F45D3"/>
    <w:multiLevelType w:val="hybridMultilevel"/>
    <w:tmpl w:val="FC527B46"/>
    <w:lvl w:ilvl="0" w:tplc="62C45AD4">
      <w:start w:val="1"/>
      <w:numFmt w:val="bullet"/>
      <w:lvlText w:val="-"/>
      <w:lvlJc w:val="left"/>
      <w:pPr>
        <w:ind w:left="720" w:hanging="360"/>
      </w:pPr>
      <w:rPr>
        <w:rFonts w:ascii="CG Omega" w:hAnsi="CG Omeg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14FC36CD"/>
    <w:multiLevelType w:val="hybridMultilevel"/>
    <w:tmpl w:val="182A8B74"/>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9" w15:restartNumberingAfterBreak="0">
    <w:nsid w:val="154B0C97"/>
    <w:multiLevelType w:val="hybridMultilevel"/>
    <w:tmpl w:val="406A746C"/>
    <w:lvl w:ilvl="0" w:tplc="EA36D96A">
      <w:start w:val="1"/>
      <w:numFmt w:val="bullet"/>
      <w:lvlText w:val="-"/>
      <w:lvlJc w:val="left"/>
      <w:pPr>
        <w:ind w:left="360" w:hanging="360"/>
      </w:pPr>
      <w:rPr>
        <w:rFonts w:ascii="Tahoma" w:hAnsi="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15EF2375"/>
    <w:multiLevelType w:val="hybridMultilevel"/>
    <w:tmpl w:val="89843082"/>
    <w:lvl w:ilvl="0" w:tplc="4358D26A">
      <w:start w:val="2"/>
      <w:numFmt w:val="lowerRoman"/>
      <w:lvlText w:val="(%1)"/>
      <w:lvlJc w:val="left"/>
      <w:pPr>
        <w:ind w:left="786" w:hanging="360"/>
      </w:pPr>
      <w:rPr>
        <w:rFonts w:hAnsi="Arial Unicode MS" w:hint="default"/>
        <w:b/>
        <w:bCs/>
        <w:caps w:val="0"/>
        <w:smallCaps w:val="0"/>
        <w:strike w:val="0"/>
        <w:dstrike w:val="0"/>
        <w:color w:val="000000"/>
        <w:spacing w:val="0"/>
        <w:w w:val="100"/>
        <w:kern w:val="0"/>
        <w:position w:val="0"/>
        <w:sz w:val="22"/>
        <w:szCs w:val="22"/>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172F237C"/>
    <w:multiLevelType w:val="hybridMultilevel"/>
    <w:tmpl w:val="2C9A63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2" w15:restartNumberingAfterBreak="0">
    <w:nsid w:val="18AE10F6"/>
    <w:multiLevelType w:val="hybridMultilevel"/>
    <w:tmpl w:val="AA2A9E82"/>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3" w15:restartNumberingAfterBreak="0">
    <w:nsid w:val="19EA4B5E"/>
    <w:multiLevelType w:val="hybridMultilevel"/>
    <w:tmpl w:val="B3B6D288"/>
    <w:lvl w:ilvl="0" w:tplc="EA36D96A">
      <w:start w:val="1"/>
      <w:numFmt w:val="bullet"/>
      <w:lvlText w:val="-"/>
      <w:lvlJc w:val="left"/>
      <w:pPr>
        <w:ind w:left="360" w:hanging="360"/>
      </w:pPr>
      <w:rPr>
        <w:rFonts w:ascii="Tahoma" w:hAnsi="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1ABB2B5F"/>
    <w:multiLevelType w:val="hybridMultilevel"/>
    <w:tmpl w:val="2C32DADC"/>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5" w15:restartNumberingAfterBreak="0">
    <w:nsid w:val="1BEA1CBE"/>
    <w:multiLevelType w:val="hybridMultilevel"/>
    <w:tmpl w:val="A81CCCCE"/>
    <w:lvl w:ilvl="0" w:tplc="62C45AD4">
      <w:start w:val="1"/>
      <w:numFmt w:val="bullet"/>
      <w:lvlText w:val="-"/>
      <w:lvlJc w:val="left"/>
      <w:pPr>
        <w:ind w:left="720" w:hanging="360"/>
      </w:pPr>
      <w:rPr>
        <w:rFonts w:ascii="CG Omega" w:hAnsi="CG Omeg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1CF51958"/>
    <w:multiLevelType w:val="hybridMultilevel"/>
    <w:tmpl w:val="188E448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7" w15:restartNumberingAfterBreak="0">
    <w:nsid w:val="21B67D23"/>
    <w:multiLevelType w:val="hybridMultilevel"/>
    <w:tmpl w:val="ED34A72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21FE46FE"/>
    <w:multiLevelType w:val="hybridMultilevel"/>
    <w:tmpl w:val="623880CC"/>
    <w:lvl w:ilvl="0" w:tplc="62C45AD4">
      <w:start w:val="1"/>
      <w:numFmt w:val="bullet"/>
      <w:lvlText w:val="-"/>
      <w:lvlJc w:val="left"/>
      <w:pPr>
        <w:ind w:left="360" w:hanging="360"/>
      </w:pPr>
      <w:rPr>
        <w:rFonts w:ascii="CG Omega" w:hAnsi="CG Omega"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22AC5B44"/>
    <w:multiLevelType w:val="hybridMultilevel"/>
    <w:tmpl w:val="251863B2"/>
    <w:lvl w:ilvl="0" w:tplc="62C45AD4">
      <w:start w:val="1"/>
      <w:numFmt w:val="bullet"/>
      <w:lvlText w:val="-"/>
      <w:lvlJc w:val="left"/>
      <w:pPr>
        <w:ind w:left="720" w:hanging="360"/>
      </w:pPr>
      <w:rPr>
        <w:rFonts w:ascii="CG Omega" w:hAnsi="CG Omeg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22DE5FDD"/>
    <w:multiLevelType w:val="hybridMultilevel"/>
    <w:tmpl w:val="7AE05D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1" w15:restartNumberingAfterBreak="0">
    <w:nsid w:val="25380E0E"/>
    <w:multiLevelType w:val="hybridMultilevel"/>
    <w:tmpl w:val="BF580EFE"/>
    <w:lvl w:ilvl="0" w:tplc="62C45AD4">
      <w:start w:val="1"/>
      <w:numFmt w:val="bullet"/>
      <w:lvlText w:val="-"/>
      <w:lvlJc w:val="left"/>
      <w:pPr>
        <w:ind w:left="720" w:hanging="360"/>
      </w:pPr>
      <w:rPr>
        <w:rFonts w:ascii="CG Omega" w:hAnsi="CG Omeg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270F1738"/>
    <w:multiLevelType w:val="hybridMultilevel"/>
    <w:tmpl w:val="0816AD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2A1E6D9A"/>
    <w:multiLevelType w:val="hybridMultilevel"/>
    <w:tmpl w:val="D8D4BC1C"/>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15:restartNumberingAfterBreak="0">
    <w:nsid w:val="2F0A5B8C"/>
    <w:multiLevelType w:val="hybridMultilevel"/>
    <w:tmpl w:val="C1D22B76"/>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5" w15:restartNumberingAfterBreak="0">
    <w:nsid w:val="2FD77C8F"/>
    <w:multiLevelType w:val="hybridMultilevel"/>
    <w:tmpl w:val="8C367BD4"/>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6" w15:restartNumberingAfterBreak="0">
    <w:nsid w:val="30FC614F"/>
    <w:multiLevelType w:val="hybridMultilevel"/>
    <w:tmpl w:val="C2749498"/>
    <w:lvl w:ilvl="0" w:tplc="62C45AD4">
      <w:start w:val="1"/>
      <w:numFmt w:val="bullet"/>
      <w:lvlText w:val="-"/>
      <w:lvlJc w:val="left"/>
      <w:pPr>
        <w:ind w:left="360" w:hanging="360"/>
      </w:pPr>
      <w:rPr>
        <w:rFonts w:ascii="CG Omega" w:hAnsi="CG Ome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7" w15:restartNumberingAfterBreak="0">
    <w:nsid w:val="32BA3B2E"/>
    <w:multiLevelType w:val="hybridMultilevel"/>
    <w:tmpl w:val="E8FEE86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8" w15:restartNumberingAfterBreak="0">
    <w:nsid w:val="32C858BE"/>
    <w:multiLevelType w:val="hybridMultilevel"/>
    <w:tmpl w:val="6D0CBF16"/>
    <w:lvl w:ilvl="0" w:tplc="1360865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9" w15:restartNumberingAfterBreak="0">
    <w:nsid w:val="353E53AC"/>
    <w:multiLevelType w:val="hybridMultilevel"/>
    <w:tmpl w:val="51FA730C"/>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0" w15:restartNumberingAfterBreak="0">
    <w:nsid w:val="36D8331F"/>
    <w:multiLevelType w:val="hybridMultilevel"/>
    <w:tmpl w:val="E642F572"/>
    <w:lvl w:ilvl="0" w:tplc="62C45AD4">
      <w:start w:val="1"/>
      <w:numFmt w:val="bullet"/>
      <w:lvlText w:val="-"/>
      <w:lvlJc w:val="left"/>
      <w:pPr>
        <w:ind w:left="360" w:hanging="360"/>
      </w:pPr>
      <w:rPr>
        <w:rFonts w:ascii="CG Omega" w:hAnsi="CG Ome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1" w15:restartNumberingAfterBreak="0">
    <w:nsid w:val="38055305"/>
    <w:multiLevelType w:val="hybridMultilevel"/>
    <w:tmpl w:val="6D02780E"/>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2" w15:restartNumberingAfterBreak="0">
    <w:nsid w:val="39D97AC0"/>
    <w:multiLevelType w:val="hybridMultilevel"/>
    <w:tmpl w:val="EFF898F6"/>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3" w15:restartNumberingAfterBreak="0">
    <w:nsid w:val="3C1E19E4"/>
    <w:multiLevelType w:val="hybridMultilevel"/>
    <w:tmpl w:val="0E402B44"/>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4" w15:restartNumberingAfterBreak="0">
    <w:nsid w:val="3C996DA4"/>
    <w:multiLevelType w:val="hybridMultilevel"/>
    <w:tmpl w:val="FE0825D4"/>
    <w:lvl w:ilvl="0" w:tplc="62C45AD4">
      <w:start w:val="1"/>
      <w:numFmt w:val="bullet"/>
      <w:lvlText w:val="-"/>
      <w:lvlJc w:val="left"/>
      <w:pPr>
        <w:ind w:left="360" w:hanging="360"/>
      </w:pPr>
      <w:rPr>
        <w:rFonts w:ascii="CG Omega" w:hAnsi="CG Ome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5" w15:restartNumberingAfterBreak="0">
    <w:nsid w:val="3DB87F46"/>
    <w:multiLevelType w:val="multilevel"/>
    <w:tmpl w:val="D846ACCE"/>
    <w:lvl w:ilvl="0">
      <w:start w:val="7"/>
      <w:numFmt w:val="decimal"/>
      <w:lvlText w:val="%1"/>
      <w:lvlJc w:val="left"/>
      <w:pPr>
        <w:ind w:left="360" w:hanging="360"/>
      </w:pPr>
      <w:rPr>
        <w:rFonts w:eastAsia="Calibri" w:cs="Calibri"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eastAsia="Calibri" w:cs="Calibri" w:hint="default"/>
      </w:rPr>
    </w:lvl>
    <w:lvl w:ilvl="3">
      <w:start w:val="1"/>
      <w:numFmt w:val="decimal"/>
      <w:lvlText w:val="%1.%2.%3.%4"/>
      <w:lvlJc w:val="left"/>
      <w:pPr>
        <w:ind w:left="1800" w:hanging="720"/>
      </w:pPr>
      <w:rPr>
        <w:rFonts w:eastAsia="Calibri" w:cs="Calibri" w:hint="default"/>
      </w:rPr>
    </w:lvl>
    <w:lvl w:ilvl="4">
      <w:start w:val="1"/>
      <w:numFmt w:val="decimal"/>
      <w:lvlText w:val="%1.%2.%3.%4.%5"/>
      <w:lvlJc w:val="left"/>
      <w:pPr>
        <w:ind w:left="2520" w:hanging="1080"/>
      </w:pPr>
      <w:rPr>
        <w:rFonts w:eastAsia="Calibri" w:cs="Calibri" w:hint="default"/>
      </w:rPr>
    </w:lvl>
    <w:lvl w:ilvl="5">
      <w:start w:val="1"/>
      <w:numFmt w:val="decimal"/>
      <w:lvlText w:val="%1.%2.%3.%4.%5.%6"/>
      <w:lvlJc w:val="left"/>
      <w:pPr>
        <w:ind w:left="2880" w:hanging="1080"/>
      </w:pPr>
      <w:rPr>
        <w:rFonts w:eastAsia="Calibri" w:cs="Calibri" w:hint="default"/>
      </w:rPr>
    </w:lvl>
    <w:lvl w:ilvl="6">
      <w:start w:val="1"/>
      <w:numFmt w:val="decimal"/>
      <w:lvlText w:val="%1.%2.%3.%4.%5.%6.%7"/>
      <w:lvlJc w:val="left"/>
      <w:pPr>
        <w:ind w:left="3600" w:hanging="1440"/>
      </w:pPr>
      <w:rPr>
        <w:rFonts w:eastAsia="Calibri" w:cs="Calibri" w:hint="default"/>
      </w:rPr>
    </w:lvl>
    <w:lvl w:ilvl="7">
      <w:start w:val="1"/>
      <w:numFmt w:val="decimal"/>
      <w:lvlText w:val="%1.%2.%3.%4.%5.%6.%7.%8"/>
      <w:lvlJc w:val="left"/>
      <w:pPr>
        <w:ind w:left="3960" w:hanging="1440"/>
      </w:pPr>
      <w:rPr>
        <w:rFonts w:eastAsia="Calibri" w:cs="Calibri" w:hint="default"/>
      </w:rPr>
    </w:lvl>
    <w:lvl w:ilvl="8">
      <w:start w:val="1"/>
      <w:numFmt w:val="decimal"/>
      <w:lvlText w:val="%1.%2.%3.%4.%5.%6.%7.%8.%9"/>
      <w:lvlJc w:val="left"/>
      <w:pPr>
        <w:ind w:left="4680" w:hanging="1800"/>
      </w:pPr>
      <w:rPr>
        <w:rFonts w:eastAsia="Calibri" w:cs="Calibri" w:hint="default"/>
      </w:rPr>
    </w:lvl>
  </w:abstractNum>
  <w:abstractNum w:abstractNumId="136" w15:restartNumberingAfterBreak="0">
    <w:nsid w:val="3DDA093A"/>
    <w:multiLevelType w:val="hybridMultilevel"/>
    <w:tmpl w:val="4C0CCAC4"/>
    <w:lvl w:ilvl="0" w:tplc="EA36D96A">
      <w:start w:val="1"/>
      <w:numFmt w:val="bullet"/>
      <w:lvlText w:val="-"/>
      <w:lvlJc w:val="left"/>
      <w:pPr>
        <w:ind w:left="-351" w:hanging="360"/>
      </w:pPr>
      <w:rPr>
        <w:rFonts w:ascii="Tahoma" w:hAnsi="Tahoma" w:hint="default"/>
      </w:rPr>
    </w:lvl>
    <w:lvl w:ilvl="1" w:tplc="04100003" w:tentative="1">
      <w:start w:val="1"/>
      <w:numFmt w:val="bullet"/>
      <w:lvlText w:val="o"/>
      <w:lvlJc w:val="left"/>
      <w:pPr>
        <w:ind w:left="369" w:hanging="360"/>
      </w:pPr>
      <w:rPr>
        <w:rFonts w:ascii="Courier New" w:hAnsi="Courier New" w:cs="Courier New" w:hint="default"/>
      </w:rPr>
    </w:lvl>
    <w:lvl w:ilvl="2" w:tplc="04100005" w:tentative="1">
      <w:start w:val="1"/>
      <w:numFmt w:val="bullet"/>
      <w:lvlText w:val=""/>
      <w:lvlJc w:val="left"/>
      <w:pPr>
        <w:ind w:left="1089" w:hanging="360"/>
      </w:pPr>
      <w:rPr>
        <w:rFonts w:ascii="Wingdings" w:hAnsi="Wingdings" w:hint="default"/>
      </w:rPr>
    </w:lvl>
    <w:lvl w:ilvl="3" w:tplc="04100001" w:tentative="1">
      <w:start w:val="1"/>
      <w:numFmt w:val="bullet"/>
      <w:lvlText w:val=""/>
      <w:lvlJc w:val="left"/>
      <w:pPr>
        <w:ind w:left="1809" w:hanging="360"/>
      </w:pPr>
      <w:rPr>
        <w:rFonts w:ascii="Symbol" w:hAnsi="Symbol" w:hint="default"/>
      </w:rPr>
    </w:lvl>
    <w:lvl w:ilvl="4" w:tplc="04100003" w:tentative="1">
      <w:start w:val="1"/>
      <w:numFmt w:val="bullet"/>
      <w:lvlText w:val="o"/>
      <w:lvlJc w:val="left"/>
      <w:pPr>
        <w:ind w:left="2529" w:hanging="360"/>
      </w:pPr>
      <w:rPr>
        <w:rFonts w:ascii="Courier New" w:hAnsi="Courier New" w:cs="Courier New" w:hint="default"/>
      </w:rPr>
    </w:lvl>
    <w:lvl w:ilvl="5" w:tplc="04100005" w:tentative="1">
      <w:start w:val="1"/>
      <w:numFmt w:val="bullet"/>
      <w:lvlText w:val=""/>
      <w:lvlJc w:val="left"/>
      <w:pPr>
        <w:ind w:left="3249" w:hanging="360"/>
      </w:pPr>
      <w:rPr>
        <w:rFonts w:ascii="Wingdings" w:hAnsi="Wingdings" w:hint="default"/>
      </w:rPr>
    </w:lvl>
    <w:lvl w:ilvl="6" w:tplc="04100001" w:tentative="1">
      <w:start w:val="1"/>
      <w:numFmt w:val="bullet"/>
      <w:lvlText w:val=""/>
      <w:lvlJc w:val="left"/>
      <w:pPr>
        <w:ind w:left="3969" w:hanging="360"/>
      </w:pPr>
      <w:rPr>
        <w:rFonts w:ascii="Symbol" w:hAnsi="Symbol" w:hint="default"/>
      </w:rPr>
    </w:lvl>
    <w:lvl w:ilvl="7" w:tplc="04100003" w:tentative="1">
      <w:start w:val="1"/>
      <w:numFmt w:val="bullet"/>
      <w:lvlText w:val="o"/>
      <w:lvlJc w:val="left"/>
      <w:pPr>
        <w:ind w:left="4689" w:hanging="360"/>
      </w:pPr>
      <w:rPr>
        <w:rFonts w:ascii="Courier New" w:hAnsi="Courier New" w:cs="Courier New" w:hint="default"/>
      </w:rPr>
    </w:lvl>
    <w:lvl w:ilvl="8" w:tplc="04100005" w:tentative="1">
      <w:start w:val="1"/>
      <w:numFmt w:val="bullet"/>
      <w:lvlText w:val=""/>
      <w:lvlJc w:val="left"/>
      <w:pPr>
        <w:ind w:left="5409" w:hanging="360"/>
      </w:pPr>
      <w:rPr>
        <w:rFonts w:ascii="Wingdings" w:hAnsi="Wingdings" w:hint="default"/>
      </w:rPr>
    </w:lvl>
  </w:abstractNum>
  <w:abstractNum w:abstractNumId="137" w15:restartNumberingAfterBreak="0">
    <w:nsid w:val="3E5A5697"/>
    <w:multiLevelType w:val="hybridMultilevel"/>
    <w:tmpl w:val="6A40B05E"/>
    <w:lvl w:ilvl="0" w:tplc="62C45AD4">
      <w:start w:val="1"/>
      <w:numFmt w:val="bullet"/>
      <w:lvlText w:val="-"/>
      <w:lvlJc w:val="left"/>
      <w:pPr>
        <w:ind w:left="360" w:hanging="360"/>
      </w:pPr>
      <w:rPr>
        <w:rFonts w:ascii="CG Omega" w:hAnsi="CG Ome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8" w15:restartNumberingAfterBreak="0">
    <w:nsid w:val="3E91104D"/>
    <w:multiLevelType w:val="hybridMultilevel"/>
    <w:tmpl w:val="FBE8A6D8"/>
    <w:lvl w:ilvl="0" w:tplc="E092BC2A">
      <w:start w:val="1"/>
      <w:numFmt w:val="bullet"/>
      <w:lvlText w:val=""/>
      <w:lvlJc w:val="left"/>
      <w:pPr>
        <w:tabs>
          <w:tab w:val="left" w:pos="284"/>
          <w:tab w:val="left" w:pos="426"/>
          <w:tab w:val="num" w:pos="1080"/>
        </w:tabs>
        <w:ind w:left="108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left" w:pos="284"/>
          <w:tab w:val="left" w:pos="426"/>
          <w:tab w:val="num" w:pos="1080"/>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284"/>
          <w:tab w:val="left" w:pos="426"/>
          <w:tab w:val="num" w:pos="1800"/>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284"/>
          <w:tab w:val="left" w:pos="426"/>
          <w:tab w:val="num" w:pos="2520"/>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left" w:pos="284"/>
          <w:tab w:val="left" w:pos="426"/>
          <w:tab w:val="num" w:pos="3240"/>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284"/>
          <w:tab w:val="left" w:pos="426"/>
          <w:tab w:val="num" w:pos="3960"/>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284"/>
          <w:tab w:val="left" w:pos="426"/>
          <w:tab w:val="num" w:pos="4680"/>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left" w:pos="284"/>
          <w:tab w:val="left" w:pos="426"/>
          <w:tab w:val="num" w:pos="5400"/>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284"/>
          <w:tab w:val="left" w:pos="426"/>
          <w:tab w:val="num" w:pos="6120"/>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3F02012D"/>
    <w:multiLevelType w:val="hybridMultilevel"/>
    <w:tmpl w:val="739A417A"/>
    <w:lvl w:ilvl="0" w:tplc="62C45AD4">
      <w:start w:val="1"/>
      <w:numFmt w:val="bullet"/>
      <w:lvlText w:val="-"/>
      <w:lvlJc w:val="left"/>
      <w:pPr>
        <w:ind w:left="720" w:hanging="360"/>
      </w:pPr>
      <w:rPr>
        <w:rFonts w:ascii="CG Omega" w:hAnsi="CG Omeg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409E30A8"/>
    <w:multiLevelType w:val="hybridMultilevel"/>
    <w:tmpl w:val="C62C1306"/>
    <w:lvl w:ilvl="0" w:tplc="1360865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413F55ED"/>
    <w:multiLevelType w:val="hybridMultilevel"/>
    <w:tmpl w:val="5456D1D4"/>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2" w15:restartNumberingAfterBreak="0">
    <w:nsid w:val="41690A96"/>
    <w:multiLevelType w:val="hybridMultilevel"/>
    <w:tmpl w:val="F6EA1C4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3" w15:restartNumberingAfterBreak="0">
    <w:nsid w:val="44B941AC"/>
    <w:multiLevelType w:val="hybridMultilevel"/>
    <w:tmpl w:val="2490083E"/>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4" w15:restartNumberingAfterBreak="0">
    <w:nsid w:val="451A4A43"/>
    <w:multiLevelType w:val="hybridMultilevel"/>
    <w:tmpl w:val="7C428E7E"/>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5" w15:restartNumberingAfterBreak="0">
    <w:nsid w:val="463236C1"/>
    <w:multiLevelType w:val="hybridMultilevel"/>
    <w:tmpl w:val="A29CB4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15:restartNumberingAfterBreak="0">
    <w:nsid w:val="476368FA"/>
    <w:multiLevelType w:val="hybridMultilevel"/>
    <w:tmpl w:val="FB34A6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7" w15:restartNumberingAfterBreak="0">
    <w:nsid w:val="479975A9"/>
    <w:multiLevelType w:val="hybridMultilevel"/>
    <w:tmpl w:val="720A7384"/>
    <w:lvl w:ilvl="0" w:tplc="62C45AD4">
      <w:start w:val="1"/>
      <w:numFmt w:val="bullet"/>
      <w:lvlText w:val="-"/>
      <w:lvlJc w:val="left"/>
      <w:pPr>
        <w:ind w:left="360" w:hanging="360"/>
      </w:pPr>
      <w:rPr>
        <w:rFonts w:ascii="CG Omega" w:hAnsi="CG Omeg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8" w15:restartNumberingAfterBreak="0">
    <w:nsid w:val="48A06E4B"/>
    <w:multiLevelType w:val="hybridMultilevel"/>
    <w:tmpl w:val="6128CBA8"/>
    <w:lvl w:ilvl="0" w:tplc="62C45AD4">
      <w:start w:val="1"/>
      <w:numFmt w:val="bullet"/>
      <w:lvlText w:val="-"/>
      <w:lvlJc w:val="left"/>
      <w:pPr>
        <w:ind w:left="360" w:hanging="360"/>
      </w:pPr>
      <w:rPr>
        <w:rFonts w:ascii="CG Omega" w:hAnsi="CG Omega"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49DB1EF2"/>
    <w:multiLevelType w:val="hybridMultilevel"/>
    <w:tmpl w:val="C256D2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0" w15:restartNumberingAfterBreak="0">
    <w:nsid w:val="4A7541C6"/>
    <w:multiLevelType w:val="hybridMultilevel"/>
    <w:tmpl w:val="2138AD6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1" w15:restartNumberingAfterBreak="0">
    <w:nsid w:val="4E8A510B"/>
    <w:multiLevelType w:val="multilevel"/>
    <w:tmpl w:val="B1DE17F0"/>
    <w:lvl w:ilvl="0">
      <w:start w:val="8"/>
      <w:numFmt w:val="decimal"/>
      <w:lvlText w:val="%1"/>
      <w:lvlJc w:val="left"/>
      <w:pPr>
        <w:ind w:left="360" w:hanging="360"/>
      </w:pPr>
      <w:rPr>
        <w:rFonts w:eastAsia="Calibri" w:cs="Calibri" w:hint="default"/>
      </w:rPr>
    </w:lvl>
    <w:lvl w:ilvl="1">
      <w:start w:val="4"/>
      <w:numFmt w:val="decimal"/>
      <w:lvlText w:val="%1.%2"/>
      <w:lvlJc w:val="left"/>
      <w:pPr>
        <w:ind w:left="1069" w:hanging="360"/>
      </w:pPr>
      <w:rPr>
        <w:rFonts w:eastAsia="Calibri" w:cs="Calibri" w:hint="default"/>
        <w:b/>
        <w:color w:val="A6A6A6" w:themeColor="background1" w:themeShade="A6"/>
      </w:rPr>
    </w:lvl>
    <w:lvl w:ilvl="2">
      <w:start w:val="1"/>
      <w:numFmt w:val="decimal"/>
      <w:lvlText w:val="%1.%2.%3"/>
      <w:lvlJc w:val="left"/>
      <w:pPr>
        <w:ind w:left="2006" w:hanging="720"/>
      </w:pPr>
      <w:rPr>
        <w:rFonts w:eastAsia="Calibri" w:cs="Calibri" w:hint="default"/>
      </w:rPr>
    </w:lvl>
    <w:lvl w:ilvl="3">
      <w:start w:val="1"/>
      <w:numFmt w:val="decimal"/>
      <w:lvlText w:val="%1.%2.%3.%4"/>
      <w:lvlJc w:val="left"/>
      <w:pPr>
        <w:ind w:left="2649" w:hanging="720"/>
      </w:pPr>
      <w:rPr>
        <w:rFonts w:eastAsia="Calibri" w:cs="Calibri" w:hint="default"/>
      </w:rPr>
    </w:lvl>
    <w:lvl w:ilvl="4">
      <w:start w:val="1"/>
      <w:numFmt w:val="decimal"/>
      <w:lvlText w:val="%1.%2.%3.%4.%5"/>
      <w:lvlJc w:val="left"/>
      <w:pPr>
        <w:ind w:left="3652" w:hanging="1080"/>
      </w:pPr>
      <w:rPr>
        <w:rFonts w:eastAsia="Calibri" w:cs="Calibri" w:hint="default"/>
      </w:rPr>
    </w:lvl>
    <w:lvl w:ilvl="5">
      <w:start w:val="1"/>
      <w:numFmt w:val="decimal"/>
      <w:lvlText w:val="%1.%2.%3.%4.%5.%6"/>
      <w:lvlJc w:val="left"/>
      <w:pPr>
        <w:ind w:left="4295" w:hanging="1080"/>
      </w:pPr>
      <w:rPr>
        <w:rFonts w:eastAsia="Calibri" w:cs="Calibri" w:hint="default"/>
      </w:rPr>
    </w:lvl>
    <w:lvl w:ilvl="6">
      <w:start w:val="1"/>
      <w:numFmt w:val="decimal"/>
      <w:lvlText w:val="%1.%2.%3.%4.%5.%6.%7"/>
      <w:lvlJc w:val="left"/>
      <w:pPr>
        <w:ind w:left="5298" w:hanging="1440"/>
      </w:pPr>
      <w:rPr>
        <w:rFonts w:eastAsia="Calibri" w:cs="Calibri" w:hint="default"/>
      </w:rPr>
    </w:lvl>
    <w:lvl w:ilvl="7">
      <w:start w:val="1"/>
      <w:numFmt w:val="decimal"/>
      <w:lvlText w:val="%1.%2.%3.%4.%5.%6.%7.%8"/>
      <w:lvlJc w:val="left"/>
      <w:pPr>
        <w:ind w:left="5941" w:hanging="1440"/>
      </w:pPr>
      <w:rPr>
        <w:rFonts w:eastAsia="Calibri" w:cs="Calibri" w:hint="default"/>
      </w:rPr>
    </w:lvl>
    <w:lvl w:ilvl="8">
      <w:start w:val="1"/>
      <w:numFmt w:val="decimal"/>
      <w:lvlText w:val="%1.%2.%3.%4.%5.%6.%7.%8.%9"/>
      <w:lvlJc w:val="left"/>
      <w:pPr>
        <w:ind w:left="6944" w:hanging="1800"/>
      </w:pPr>
      <w:rPr>
        <w:rFonts w:eastAsia="Calibri" w:cs="Calibri" w:hint="default"/>
      </w:rPr>
    </w:lvl>
  </w:abstractNum>
  <w:abstractNum w:abstractNumId="152" w15:restartNumberingAfterBreak="0">
    <w:nsid w:val="504B19F8"/>
    <w:multiLevelType w:val="hybridMultilevel"/>
    <w:tmpl w:val="EE361E1E"/>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3" w15:restartNumberingAfterBreak="0">
    <w:nsid w:val="52235C5C"/>
    <w:multiLevelType w:val="hybridMultilevel"/>
    <w:tmpl w:val="5712DEAE"/>
    <w:lvl w:ilvl="0" w:tplc="EA36D96A">
      <w:start w:val="1"/>
      <w:numFmt w:val="bullet"/>
      <w:lvlText w:val="-"/>
      <w:lvlJc w:val="left"/>
      <w:pPr>
        <w:ind w:left="360" w:hanging="360"/>
      </w:pPr>
      <w:rPr>
        <w:rFonts w:ascii="Tahoma" w:hAnsi="Tahoma"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54" w15:restartNumberingAfterBreak="0">
    <w:nsid w:val="557A7C06"/>
    <w:multiLevelType w:val="hybridMultilevel"/>
    <w:tmpl w:val="8EE8C90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5" w15:restartNumberingAfterBreak="0">
    <w:nsid w:val="567C2873"/>
    <w:multiLevelType w:val="hybridMultilevel"/>
    <w:tmpl w:val="E0B29B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6" w15:restartNumberingAfterBreak="0">
    <w:nsid w:val="5710572F"/>
    <w:multiLevelType w:val="hybridMultilevel"/>
    <w:tmpl w:val="C4767B6E"/>
    <w:lvl w:ilvl="0" w:tplc="EA36D96A">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15:restartNumberingAfterBreak="0">
    <w:nsid w:val="58947006"/>
    <w:multiLevelType w:val="hybridMultilevel"/>
    <w:tmpl w:val="A92ED59E"/>
    <w:lvl w:ilvl="0" w:tplc="62C45AD4">
      <w:start w:val="1"/>
      <w:numFmt w:val="bullet"/>
      <w:lvlText w:val="-"/>
      <w:lvlJc w:val="left"/>
      <w:pPr>
        <w:ind w:left="360" w:hanging="360"/>
      </w:pPr>
      <w:rPr>
        <w:rFonts w:ascii="CG Omega" w:hAnsi="CG Ome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8" w15:restartNumberingAfterBreak="0">
    <w:nsid w:val="5A280654"/>
    <w:multiLevelType w:val="hybridMultilevel"/>
    <w:tmpl w:val="EDFED48A"/>
    <w:lvl w:ilvl="0" w:tplc="0410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5AE12F04"/>
    <w:multiLevelType w:val="hybridMultilevel"/>
    <w:tmpl w:val="549C7AFC"/>
    <w:lvl w:ilvl="0" w:tplc="EA36D96A">
      <w:start w:val="1"/>
      <w:numFmt w:val="bullet"/>
      <w:lvlText w:val="-"/>
      <w:lvlJc w:val="left"/>
      <w:pPr>
        <w:ind w:left="360" w:hanging="360"/>
      </w:pPr>
      <w:rPr>
        <w:rFonts w:ascii="Tahoma" w:hAnsi="Tahom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0" w15:restartNumberingAfterBreak="0">
    <w:nsid w:val="5E164A95"/>
    <w:multiLevelType w:val="hybridMultilevel"/>
    <w:tmpl w:val="20EC6244"/>
    <w:lvl w:ilvl="0" w:tplc="62C45AD4">
      <w:start w:val="1"/>
      <w:numFmt w:val="bullet"/>
      <w:lvlText w:val="-"/>
      <w:lvlJc w:val="left"/>
      <w:pPr>
        <w:ind w:left="360" w:hanging="360"/>
      </w:pPr>
      <w:rPr>
        <w:rFonts w:ascii="CG Omega" w:hAnsi="CG Omega"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5EB3521F"/>
    <w:multiLevelType w:val="hybridMultilevel"/>
    <w:tmpl w:val="16BED04E"/>
    <w:lvl w:ilvl="0" w:tplc="0410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852" w:hanging="360"/>
      </w:pPr>
      <w:rPr>
        <w:rFonts w:ascii="Courier New" w:hAnsi="Courier New" w:cs="Courier New" w:hint="default"/>
      </w:rPr>
    </w:lvl>
    <w:lvl w:ilvl="2" w:tplc="FFFFFFFF" w:tentative="1">
      <w:start w:val="1"/>
      <w:numFmt w:val="bullet"/>
      <w:lvlText w:val=""/>
      <w:lvlJc w:val="left"/>
      <w:pPr>
        <w:ind w:left="1572" w:hanging="360"/>
      </w:pPr>
      <w:rPr>
        <w:rFonts w:ascii="Wingdings" w:hAnsi="Wingdings" w:hint="default"/>
      </w:rPr>
    </w:lvl>
    <w:lvl w:ilvl="3" w:tplc="FFFFFFFF" w:tentative="1">
      <w:start w:val="1"/>
      <w:numFmt w:val="bullet"/>
      <w:lvlText w:val=""/>
      <w:lvlJc w:val="left"/>
      <w:pPr>
        <w:ind w:left="2292" w:hanging="360"/>
      </w:pPr>
      <w:rPr>
        <w:rFonts w:ascii="Symbol" w:hAnsi="Symbol" w:hint="default"/>
      </w:rPr>
    </w:lvl>
    <w:lvl w:ilvl="4" w:tplc="FFFFFFFF" w:tentative="1">
      <w:start w:val="1"/>
      <w:numFmt w:val="bullet"/>
      <w:lvlText w:val="o"/>
      <w:lvlJc w:val="left"/>
      <w:pPr>
        <w:ind w:left="3012" w:hanging="360"/>
      </w:pPr>
      <w:rPr>
        <w:rFonts w:ascii="Courier New" w:hAnsi="Courier New" w:cs="Courier New" w:hint="default"/>
      </w:rPr>
    </w:lvl>
    <w:lvl w:ilvl="5" w:tplc="FFFFFFFF" w:tentative="1">
      <w:start w:val="1"/>
      <w:numFmt w:val="bullet"/>
      <w:lvlText w:val=""/>
      <w:lvlJc w:val="left"/>
      <w:pPr>
        <w:ind w:left="3732" w:hanging="360"/>
      </w:pPr>
      <w:rPr>
        <w:rFonts w:ascii="Wingdings" w:hAnsi="Wingdings" w:hint="default"/>
      </w:rPr>
    </w:lvl>
    <w:lvl w:ilvl="6" w:tplc="FFFFFFFF" w:tentative="1">
      <w:start w:val="1"/>
      <w:numFmt w:val="bullet"/>
      <w:lvlText w:val=""/>
      <w:lvlJc w:val="left"/>
      <w:pPr>
        <w:ind w:left="4452" w:hanging="360"/>
      </w:pPr>
      <w:rPr>
        <w:rFonts w:ascii="Symbol" w:hAnsi="Symbol" w:hint="default"/>
      </w:rPr>
    </w:lvl>
    <w:lvl w:ilvl="7" w:tplc="FFFFFFFF" w:tentative="1">
      <w:start w:val="1"/>
      <w:numFmt w:val="bullet"/>
      <w:lvlText w:val="o"/>
      <w:lvlJc w:val="left"/>
      <w:pPr>
        <w:ind w:left="5172" w:hanging="360"/>
      </w:pPr>
      <w:rPr>
        <w:rFonts w:ascii="Courier New" w:hAnsi="Courier New" w:cs="Courier New" w:hint="default"/>
      </w:rPr>
    </w:lvl>
    <w:lvl w:ilvl="8" w:tplc="FFFFFFFF" w:tentative="1">
      <w:start w:val="1"/>
      <w:numFmt w:val="bullet"/>
      <w:lvlText w:val=""/>
      <w:lvlJc w:val="left"/>
      <w:pPr>
        <w:ind w:left="5892" w:hanging="360"/>
      </w:pPr>
      <w:rPr>
        <w:rFonts w:ascii="Wingdings" w:hAnsi="Wingdings" w:hint="default"/>
      </w:rPr>
    </w:lvl>
  </w:abstractNum>
  <w:abstractNum w:abstractNumId="162" w15:restartNumberingAfterBreak="0">
    <w:nsid w:val="5EC33988"/>
    <w:multiLevelType w:val="hybridMultilevel"/>
    <w:tmpl w:val="9E747994"/>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3" w15:restartNumberingAfterBreak="0">
    <w:nsid w:val="5EE54DC3"/>
    <w:multiLevelType w:val="hybridMultilevel"/>
    <w:tmpl w:val="F9E43C5A"/>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15:restartNumberingAfterBreak="0">
    <w:nsid w:val="627872F9"/>
    <w:multiLevelType w:val="hybridMultilevel"/>
    <w:tmpl w:val="73D2B1C6"/>
    <w:lvl w:ilvl="0" w:tplc="72B4BFAC">
      <w:start w:val="6"/>
      <w:numFmt w:val="lowerRoman"/>
      <w:lvlText w:val="(%1)"/>
      <w:lvlJc w:val="left"/>
      <w:pPr>
        <w:ind w:left="785" w:hanging="360"/>
      </w:pPr>
      <w:rPr>
        <w:rFonts w:hAnsi="Arial Unicode MS" w:hint="default"/>
        <w:b/>
        <w:bCs w:val="0"/>
        <w:caps w:val="0"/>
        <w:smallCaps w:val="0"/>
        <w:strike w:val="0"/>
        <w:dstrike w:val="0"/>
        <w:color w:val="808080" w:themeColor="background1" w:themeShade="80"/>
        <w:spacing w:val="0"/>
        <w:w w:val="100"/>
        <w:kern w:val="0"/>
        <w:position w:val="0"/>
        <w:sz w:val="22"/>
        <w:szCs w:val="22"/>
        <w:vertAlign w:val="baseline"/>
        <w:em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63492FB0"/>
    <w:multiLevelType w:val="hybridMultilevel"/>
    <w:tmpl w:val="20E8D6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6" w15:restartNumberingAfterBreak="0">
    <w:nsid w:val="697216CD"/>
    <w:multiLevelType w:val="hybridMultilevel"/>
    <w:tmpl w:val="70FAAD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7" w15:restartNumberingAfterBreak="0">
    <w:nsid w:val="6F3F05CD"/>
    <w:multiLevelType w:val="hybridMultilevel"/>
    <w:tmpl w:val="77EC38CC"/>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8" w15:restartNumberingAfterBreak="0">
    <w:nsid w:val="6F781736"/>
    <w:multiLevelType w:val="hybridMultilevel"/>
    <w:tmpl w:val="35EE7A1A"/>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9" w15:restartNumberingAfterBreak="0">
    <w:nsid w:val="716C1089"/>
    <w:multiLevelType w:val="hybridMultilevel"/>
    <w:tmpl w:val="37A06172"/>
    <w:lvl w:ilvl="0" w:tplc="F8907286">
      <w:start w:val="1"/>
      <w:numFmt w:val="lowerRoman"/>
      <w:lvlText w:val="(%1)"/>
      <w:lvlJc w:val="left"/>
      <w:pPr>
        <w:ind w:left="720" w:hanging="360"/>
      </w:pPr>
      <w:rPr>
        <w:rFonts w:hAnsi="Arial Unicode MS" w:hint="default"/>
        <w:caps w:val="0"/>
        <w:smallCaps w:val="0"/>
        <w:strike w:val="0"/>
        <w:dstrike w:val="0"/>
        <w:color w:val="000000"/>
        <w:spacing w:val="0"/>
        <w:w w:val="100"/>
        <w:kern w:val="0"/>
        <w:position w:val="0"/>
        <w:sz w:val="22"/>
        <w:szCs w:val="22"/>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73DB6B27"/>
    <w:multiLevelType w:val="hybridMultilevel"/>
    <w:tmpl w:val="2C0E98A4"/>
    <w:lvl w:ilvl="0" w:tplc="62C45AD4">
      <w:start w:val="1"/>
      <w:numFmt w:val="bullet"/>
      <w:lvlText w:val="-"/>
      <w:lvlJc w:val="left"/>
      <w:pPr>
        <w:ind w:left="360" w:hanging="360"/>
      </w:pPr>
      <w:rPr>
        <w:rFonts w:ascii="CG Omega" w:hAnsi="CG Ome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15:restartNumberingAfterBreak="0">
    <w:nsid w:val="777D5155"/>
    <w:multiLevelType w:val="hybridMultilevel"/>
    <w:tmpl w:val="F9E09064"/>
    <w:lvl w:ilvl="0" w:tplc="FFFFFFFF">
      <w:start w:val="1"/>
      <w:numFmt w:val="lowerRoman"/>
      <w:lvlText w:val="(%1)"/>
      <w:lvlJc w:val="left"/>
      <w:pPr>
        <w:ind w:left="720" w:hanging="360"/>
      </w:pPr>
      <w:rPr>
        <w:rFonts w:hAnsi="Arial Unicode MS" w:hint="default"/>
        <w:caps w:val="0"/>
        <w:smallCaps w:val="0"/>
        <w:strike w:val="0"/>
        <w:dstrike w:val="0"/>
        <w:color w:val="000000"/>
        <w:spacing w:val="0"/>
        <w:w w:val="100"/>
        <w:kern w:val="0"/>
        <w:position w:val="0"/>
        <w:sz w:val="22"/>
        <w:szCs w:val="22"/>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78FD5E5E"/>
    <w:multiLevelType w:val="hybridMultilevel"/>
    <w:tmpl w:val="207CA33C"/>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3" w15:restartNumberingAfterBreak="0">
    <w:nsid w:val="7AC229BF"/>
    <w:multiLevelType w:val="hybridMultilevel"/>
    <w:tmpl w:val="8C92444C"/>
    <w:lvl w:ilvl="0" w:tplc="62C45AD4">
      <w:start w:val="1"/>
      <w:numFmt w:val="bullet"/>
      <w:lvlText w:val="-"/>
      <w:lvlJc w:val="left"/>
      <w:pPr>
        <w:ind w:left="786" w:hanging="360"/>
      </w:pPr>
      <w:rPr>
        <w:rFonts w:ascii="CG Omega" w:hAnsi="CG Omega"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4" w15:restartNumberingAfterBreak="0">
    <w:nsid w:val="7C5341C9"/>
    <w:multiLevelType w:val="hybridMultilevel"/>
    <w:tmpl w:val="173E0304"/>
    <w:lvl w:ilvl="0" w:tplc="EA36D96A">
      <w:start w:val="1"/>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5" w15:restartNumberingAfterBreak="0">
    <w:nsid w:val="7E9A2CD6"/>
    <w:multiLevelType w:val="multilevel"/>
    <w:tmpl w:val="F3FA62B8"/>
    <w:lvl w:ilvl="0">
      <w:start w:val="2"/>
      <w:numFmt w:val="upperLetter"/>
      <w:lvlText w:val="%1."/>
      <w:lvlJc w:val="left"/>
      <w:pPr>
        <w:ind w:left="360" w:hanging="360"/>
      </w:pPr>
      <w:rPr>
        <w:rFonts w:hint="default"/>
      </w:rPr>
    </w:lvl>
    <w:lvl w:ilvl="1">
      <w:start w:val="2"/>
      <w:numFmt w:val="upperLetter"/>
      <w:lvlText w:val="%2."/>
      <w:lvlJc w:val="left"/>
      <w:pPr>
        <w:ind w:left="720" w:hanging="360"/>
      </w:pPr>
      <w:rPr>
        <w:rFonts w:hint="default"/>
      </w:rPr>
    </w:lvl>
    <w:lvl w:ilvl="2">
      <w:start w:val="1"/>
      <w:numFmt w:val="decimal"/>
      <w:lvlText w:val="%1.%2.%3"/>
      <w:lvlJc w:val="left"/>
      <w:pPr>
        <w:ind w:left="1440" w:hanging="720"/>
      </w:pPr>
      <w:rPr>
        <w:rFonts w:eastAsia="Calibri" w:cs="Calibri" w:hint="default"/>
      </w:rPr>
    </w:lvl>
    <w:lvl w:ilvl="3">
      <w:start w:val="1"/>
      <w:numFmt w:val="decimal"/>
      <w:lvlText w:val="%1.%2.%3.%4"/>
      <w:lvlJc w:val="left"/>
      <w:pPr>
        <w:ind w:left="1800" w:hanging="720"/>
      </w:pPr>
      <w:rPr>
        <w:rFonts w:eastAsia="Calibri" w:cs="Calibri" w:hint="default"/>
      </w:rPr>
    </w:lvl>
    <w:lvl w:ilvl="4">
      <w:start w:val="1"/>
      <w:numFmt w:val="decimal"/>
      <w:lvlText w:val="%1.%2.%3.%4.%5"/>
      <w:lvlJc w:val="left"/>
      <w:pPr>
        <w:ind w:left="2520" w:hanging="1080"/>
      </w:pPr>
      <w:rPr>
        <w:rFonts w:eastAsia="Calibri" w:cs="Calibri" w:hint="default"/>
      </w:rPr>
    </w:lvl>
    <w:lvl w:ilvl="5">
      <w:start w:val="1"/>
      <w:numFmt w:val="decimal"/>
      <w:lvlText w:val="%1.%2.%3.%4.%5.%6"/>
      <w:lvlJc w:val="left"/>
      <w:pPr>
        <w:ind w:left="2880" w:hanging="1080"/>
      </w:pPr>
      <w:rPr>
        <w:rFonts w:eastAsia="Calibri" w:cs="Calibri" w:hint="default"/>
      </w:rPr>
    </w:lvl>
    <w:lvl w:ilvl="6">
      <w:start w:val="1"/>
      <w:numFmt w:val="decimal"/>
      <w:lvlText w:val="%1.%2.%3.%4.%5.%6.%7"/>
      <w:lvlJc w:val="left"/>
      <w:pPr>
        <w:ind w:left="3600" w:hanging="1440"/>
      </w:pPr>
      <w:rPr>
        <w:rFonts w:eastAsia="Calibri" w:cs="Calibri" w:hint="default"/>
      </w:rPr>
    </w:lvl>
    <w:lvl w:ilvl="7">
      <w:start w:val="1"/>
      <w:numFmt w:val="decimal"/>
      <w:lvlText w:val="%1.%2.%3.%4.%5.%6.%7.%8"/>
      <w:lvlJc w:val="left"/>
      <w:pPr>
        <w:ind w:left="3960" w:hanging="1440"/>
      </w:pPr>
      <w:rPr>
        <w:rFonts w:eastAsia="Calibri" w:cs="Calibri" w:hint="default"/>
      </w:rPr>
    </w:lvl>
    <w:lvl w:ilvl="8">
      <w:start w:val="1"/>
      <w:numFmt w:val="decimal"/>
      <w:lvlText w:val="%1.%2.%3.%4.%5.%6.%7.%8.%9"/>
      <w:lvlJc w:val="left"/>
      <w:pPr>
        <w:ind w:left="4680" w:hanging="1800"/>
      </w:pPr>
      <w:rPr>
        <w:rFonts w:eastAsia="Calibri" w:cs="Calibri" w:hint="default"/>
      </w:rPr>
    </w:lvl>
  </w:abstractNum>
  <w:abstractNum w:abstractNumId="176" w15:restartNumberingAfterBreak="0">
    <w:nsid w:val="7EBF3988"/>
    <w:multiLevelType w:val="multilevel"/>
    <w:tmpl w:val="9E20B512"/>
    <w:lvl w:ilvl="0">
      <w:start w:val="8"/>
      <w:numFmt w:val="decimal"/>
      <w:lvlText w:val="%1"/>
      <w:lvlJc w:val="left"/>
      <w:pPr>
        <w:ind w:left="360" w:hanging="360"/>
      </w:pPr>
      <w:rPr>
        <w:rFonts w:eastAsia="Calibri" w:cs="Calibri" w:hint="default"/>
      </w:rPr>
    </w:lvl>
    <w:lvl w:ilvl="1">
      <w:start w:val="7"/>
      <w:numFmt w:val="decimal"/>
      <w:lvlText w:val="%1.%2"/>
      <w:lvlJc w:val="left"/>
      <w:pPr>
        <w:ind w:left="643" w:hanging="360"/>
      </w:pPr>
      <w:rPr>
        <w:rFonts w:eastAsia="Calibri" w:cs="Calibri" w:hint="default"/>
      </w:rPr>
    </w:lvl>
    <w:lvl w:ilvl="2">
      <w:start w:val="1"/>
      <w:numFmt w:val="decimal"/>
      <w:lvlText w:val="%1.%2.%3"/>
      <w:lvlJc w:val="left"/>
      <w:pPr>
        <w:ind w:left="1286" w:hanging="720"/>
      </w:pPr>
      <w:rPr>
        <w:rFonts w:eastAsia="Calibri" w:cs="Calibri" w:hint="default"/>
      </w:rPr>
    </w:lvl>
    <w:lvl w:ilvl="3">
      <w:start w:val="1"/>
      <w:numFmt w:val="decimal"/>
      <w:lvlText w:val="%1.%2.%3.%4"/>
      <w:lvlJc w:val="left"/>
      <w:pPr>
        <w:ind w:left="1569" w:hanging="720"/>
      </w:pPr>
      <w:rPr>
        <w:rFonts w:eastAsia="Calibri" w:cs="Calibri" w:hint="default"/>
      </w:rPr>
    </w:lvl>
    <w:lvl w:ilvl="4">
      <w:start w:val="1"/>
      <w:numFmt w:val="decimal"/>
      <w:lvlText w:val="%1.%2.%3.%4.%5"/>
      <w:lvlJc w:val="left"/>
      <w:pPr>
        <w:ind w:left="2212" w:hanging="1080"/>
      </w:pPr>
      <w:rPr>
        <w:rFonts w:eastAsia="Calibri" w:cs="Calibri" w:hint="default"/>
      </w:rPr>
    </w:lvl>
    <w:lvl w:ilvl="5">
      <w:start w:val="1"/>
      <w:numFmt w:val="decimal"/>
      <w:lvlText w:val="%1.%2.%3.%4.%5.%6"/>
      <w:lvlJc w:val="left"/>
      <w:pPr>
        <w:ind w:left="2495" w:hanging="1080"/>
      </w:pPr>
      <w:rPr>
        <w:rFonts w:eastAsia="Calibri" w:cs="Calibri" w:hint="default"/>
      </w:rPr>
    </w:lvl>
    <w:lvl w:ilvl="6">
      <w:start w:val="1"/>
      <w:numFmt w:val="decimal"/>
      <w:lvlText w:val="%1.%2.%3.%4.%5.%6.%7"/>
      <w:lvlJc w:val="left"/>
      <w:pPr>
        <w:ind w:left="3138" w:hanging="1440"/>
      </w:pPr>
      <w:rPr>
        <w:rFonts w:eastAsia="Calibri" w:cs="Calibri" w:hint="default"/>
      </w:rPr>
    </w:lvl>
    <w:lvl w:ilvl="7">
      <w:start w:val="1"/>
      <w:numFmt w:val="decimal"/>
      <w:lvlText w:val="%1.%2.%3.%4.%5.%6.%7.%8"/>
      <w:lvlJc w:val="left"/>
      <w:pPr>
        <w:ind w:left="3421" w:hanging="1440"/>
      </w:pPr>
      <w:rPr>
        <w:rFonts w:eastAsia="Calibri" w:cs="Calibri" w:hint="default"/>
      </w:rPr>
    </w:lvl>
    <w:lvl w:ilvl="8">
      <w:start w:val="1"/>
      <w:numFmt w:val="decimal"/>
      <w:lvlText w:val="%1.%2.%3.%4.%5.%6.%7.%8.%9"/>
      <w:lvlJc w:val="left"/>
      <w:pPr>
        <w:ind w:left="4064" w:hanging="1800"/>
      </w:pPr>
      <w:rPr>
        <w:rFonts w:eastAsia="Calibri" w:cs="Calibri" w:hint="default"/>
      </w:rPr>
    </w:lvl>
  </w:abstractNum>
  <w:abstractNum w:abstractNumId="177" w15:restartNumberingAfterBreak="0">
    <w:nsid w:val="7F3D1FC2"/>
    <w:multiLevelType w:val="hybridMultilevel"/>
    <w:tmpl w:val="3ACC3542"/>
    <w:lvl w:ilvl="0" w:tplc="EA36D96A">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883117">
    <w:abstractNumId w:val="1"/>
  </w:num>
  <w:num w:numId="2" w16cid:durableId="901914064">
    <w:abstractNumId w:val="0"/>
  </w:num>
  <w:num w:numId="3" w16cid:durableId="1627539912">
    <w:abstractNumId w:val="2"/>
  </w:num>
  <w:num w:numId="4" w16cid:durableId="2014187220">
    <w:abstractNumId w:val="3"/>
  </w:num>
  <w:num w:numId="5" w16cid:durableId="1496799923">
    <w:abstractNumId w:val="4"/>
  </w:num>
  <w:num w:numId="6" w16cid:durableId="1399985027">
    <w:abstractNumId w:val="5"/>
  </w:num>
  <w:num w:numId="7" w16cid:durableId="1578133834">
    <w:abstractNumId w:val="6"/>
  </w:num>
  <w:num w:numId="8" w16cid:durableId="1428424484">
    <w:abstractNumId w:val="7"/>
  </w:num>
  <w:num w:numId="9" w16cid:durableId="2139374203">
    <w:abstractNumId w:val="8"/>
  </w:num>
  <w:num w:numId="10" w16cid:durableId="726491273">
    <w:abstractNumId w:val="9"/>
  </w:num>
  <w:num w:numId="11" w16cid:durableId="1301885537">
    <w:abstractNumId w:val="10"/>
  </w:num>
  <w:num w:numId="12" w16cid:durableId="674917532">
    <w:abstractNumId w:val="11"/>
  </w:num>
  <w:num w:numId="13" w16cid:durableId="2098402588">
    <w:abstractNumId w:val="12"/>
  </w:num>
  <w:num w:numId="14" w16cid:durableId="1442339782">
    <w:abstractNumId w:val="13"/>
  </w:num>
  <w:num w:numId="15" w16cid:durableId="381834574">
    <w:abstractNumId w:val="14"/>
  </w:num>
  <w:num w:numId="16" w16cid:durableId="1031615834">
    <w:abstractNumId w:val="15"/>
  </w:num>
  <w:num w:numId="17" w16cid:durableId="1426681813">
    <w:abstractNumId w:val="16"/>
  </w:num>
  <w:num w:numId="18" w16cid:durableId="2026636208">
    <w:abstractNumId w:val="17"/>
  </w:num>
  <w:num w:numId="19" w16cid:durableId="1307666182">
    <w:abstractNumId w:val="18"/>
  </w:num>
  <w:num w:numId="20" w16cid:durableId="1609198087">
    <w:abstractNumId w:val="19"/>
  </w:num>
  <w:num w:numId="21" w16cid:durableId="1113331024">
    <w:abstractNumId w:val="20"/>
  </w:num>
  <w:num w:numId="22" w16cid:durableId="1865945721">
    <w:abstractNumId w:val="21"/>
  </w:num>
  <w:num w:numId="23" w16cid:durableId="1105534808">
    <w:abstractNumId w:val="22"/>
  </w:num>
  <w:num w:numId="24" w16cid:durableId="669795356">
    <w:abstractNumId w:val="23"/>
  </w:num>
  <w:num w:numId="25" w16cid:durableId="88353168">
    <w:abstractNumId w:val="24"/>
  </w:num>
  <w:num w:numId="26" w16cid:durableId="773210952">
    <w:abstractNumId w:val="25"/>
  </w:num>
  <w:num w:numId="27" w16cid:durableId="154540587">
    <w:abstractNumId w:val="26"/>
  </w:num>
  <w:num w:numId="28" w16cid:durableId="340355962">
    <w:abstractNumId w:val="27"/>
  </w:num>
  <w:num w:numId="29" w16cid:durableId="971012451">
    <w:abstractNumId w:val="28"/>
  </w:num>
  <w:num w:numId="30" w16cid:durableId="1422336415">
    <w:abstractNumId w:val="29"/>
  </w:num>
  <w:num w:numId="31" w16cid:durableId="413825457">
    <w:abstractNumId w:val="31"/>
  </w:num>
  <w:num w:numId="32" w16cid:durableId="1577090529">
    <w:abstractNumId w:val="32"/>
  </w:num>
  <w:num w:numId="33" w16cid:durableId="123158805">
    <w:abstractNumId w:val="33"/>
  </w:num>
  <w:num w:numId="34" w16cid:durableId="1696229158">
    <w:abstractNumId w:val="34"/>
  </w:num>
  <w:num w:numId="35" w16cid:durableId="1821462364">
    <w:abstractNumId w:val="35"/>
  </w:num>
  <w:num w:numId="36" w16cid:durableId="1880505459">
    <w:abstractNumId w:val="36"/>
  </w:num>
  <w:num w:numId="37" w16cid:durableId="1414934540">
    <w:abstractNumId w:val="37"/>
  </w:num>
  <w:num w:numId="38" w16cid:durableId="556626256">
    <w:abstractNumId w:val="38"/>
  </w:num>
  <w:num w:numId="39" w16cid:durableId="1796286409">
    <w:abstractNumId w:val="39"/>
  </w:num>
  <w:num w:numId="40" w16cid:durableId="341127842">
    <w:abstractNumId w:val="40"/>
  </w:num>
  <w:num w:numId="41" w16cid:durableId="427897392">
    <w:abstractNumId w:val="41"/>
  </w:num>
  <w:num w:numId="42" w16cid:durableId="751774387">
    <w:abstractNumId w:val="30"/>
    <w:lvlOverride w:ilvl="0">
      <w:startOverride w:val="5"/>
      <w:lvl w:ilvl="0">
        <w:start w:val="5"/>
        <w:numFmt w:val="decimal"/>
        <w:lvlText w:val="%1."/>
        <w:lvlJc w:val="left"/>
        <w:pPr>
          <w:tabs>
            <w:tab w:val="num" w:pos="512"/>
          </w:tabs>
          <w:ind w:left="512" w:hanging="512"/>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1">
      <w:startOverride w:val="1"/>
      <w:lvl w:ilvl="1">
        <w:start w:val="1"/>
        <w:numFmt w:val="decimal"/>
        <w:suff w:val="nothing"/>
        <w:lvlText w:val="%1.%2."/>
        <w:lvlJc w:val="left"/>
        <w:pPr>
          <w:tabs>
            <w:tab w:val="left" w:pos="284"/>
            <w:tab w:val="left" w:pos="426"/>
          </w:tabs>
          <w:ind w:left="720" w:hanging="22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2">
      <w:startOverride w:val="1"/>
      <w:lvl w:ilvl="2">
        <w:start w:val="1"/>
        <w:numFmt w:val="decimal"/>
        <w:suff w:val="nothing"/>
        <w:lvlText w:val="%1.%2.%3."/>
        <w:lvlJc w:val="left"/>
        <w:pPr>
          <w:tabs>
            <w:tab w:val="left" w:pos="284"/>
            <w:tab w:val="left" w:pos="426"/>
          </w:tabs>
          <w:ind w:left="1440" w:hanging="22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3">
      <w:startOverride w:val="1"/>
      <w:lvl w:ilvl="3">
        <w:start w:val="1"/>
        <w:numFmt w:val="decimal"/>
        <w:suff w:val="nothing"/>
        <w:lvlText w:val="%1.%2.%3.%4."/>
        <w:lvlJc w:val="left"/>
        <w:pPr>
          <w:tabs>
            <w:tab w:val="left" w:pos="284"/>
            <w:tab w:val="left" w:pos="426"/>
          </w:tabs>
          <w:ind w:left="2160" w:hanging="22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4">
      <w:startOverride w:val="1"/>
      <w:lvl w:ilvl="4">
        <w:start w:val="1"/>
        <w:numFmt w:val="decimal"/>
        <w:suff w:val="nothing"/>
        <w:lvlText w:val="%1.%2.%3.%4.%5."/>
        <w:lvlJc w:val="left"/>
        <w:pPr>
          <w:tabs>
            <w:tab w:val="left" w:pos="284"/>
            <w:tab w:val="left" w:pos="426"/>
          </w:tabs>
          <w:ind w:left="2880" w:hanging="22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5">
      <w:startOverride w:val="1"/>
      <w:lvl w:ilvl="5">
        <w:start w:val="1"/>
        <w:numFmt w:val="decimal"/>
        <w:suff w:val="nothing"/>
        <w:lvlText w:val="%1.%2.%3.%4.%5.%6."/>
        <w:lvlJc w:val="left"/>
        <w:pPr>
          <w:tabs>
            <w:tab w:val="left" w:pos="284"/>
            <w:tab w:val="left" w:pos="426"/>
          </w:tabs>
          <w:ind w:left="3600" w:hanging="22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6">
      <w:startOverride w:val="1"/>
      <w:lvl w:ilvl="6">
        <w:start w:val="1"/>
        <w:numFmt w:val="decimal"/>
        <w:suff w:val="nothing"/>
        <w:lvlText w:val="%1.%2.%3.%4.%5.%6.%7."/>
        <w:lvlJc w:val="left"/>
        <w:pPr>
          <w:tabs>
            <w:tab w:val="left" w:pos="284"/>
            <w:tab w:val="left" w:pos="426"/>
          </w:tabs>
          <w:ind w:left="4320" w:hanging="22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7">
      <w:startOverride w:val="1"/>
      <w:lvl w:ilvl="7">
        <w:start w:val="1"/>
        <w:numFmt w:val="decimal"/>
        <w:suff w:val="nothing"/>
        <w:lvlText w:val="%1.%2.%3.%4.%5.%6.%7.%8."/>
        <w:lvlJc w:val="left"/>
        <w:pPr>
          <w:tabs>
            <w:tab w:val="left" w:pos="284"/>
            <w:tab w:val="left" w:pos="426"/>
          </w:tabs>
          <w:ind w:left="5040" w:hanging="22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8">
      <w:startOverride w:val="1"/>
      <w:lvl w:ilvl="8">
        <w:start w:val="1"/>
        <w:numFmt w:val="decimal"/>
        <w:suff w:val="nothing"/>
        <w:lvlText w:val="%1.%2.%3.%4.%5.%6.%7.%8.%9."/>
        <w:lvlJc w:val="left"/>
        <w:pPr>
          <w:tabs>
            <w:tab w:val="left" w:pos="284"/>
            <w:tab w:val="left" w:pos="426"/>
          </w:tabs>
          <w:ind w:left="5760" w:hanging="22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num>
  <w:num w:numId="43" w16cid:durableId="1173035685">
    <w:abstractNumId w:val="42"/>
  </w:num>
  <w:num w:numId="44" w16cid:durableId="246426085">
    <w:abstractNumId w:val="43"/>
  </w:num>
  <w:num w:numId="45" w16cid:durableId="1400984126">
    <w:abstractNumId w:val="44"/>
  </w:num>
  <w:num w:numId="46" w16cid:durableId="642853470">
    <w:abstractNumId w:val="45"/>
  </w:num>
  <w:num w:numId="47" w16cid:durableId="1531991736">
    <w:abstractNumId w:val="46"/>
  </w:num>
  <w:num w:numId="48" w16cid:durableId="576786601">
    <w:abstractNumId w:val="47"/>
  </w:num>
  <w:num w:numId="49" w16cid:durableId="1449471944">
    <w:abstractNumId w:val="48"/>
  </w:num>
  <w:num w:numId="50" w16cid:durableId="2040205589">
    <w:abstractNumId w:val="49"/>
  </w:num>
  <w:num w:numId="51" w16cid:durableId="2078899900">
    <w:abstractNumId w:val="50"/>
  </w:num>
  <w:num w:numId="52" w16cid:durableId="1930692992">
    <w:abstractNumId w:val="51"/>
  </w:num>
  <w:num w:numId="53" w16cid:durableId="1726488253">
    <w:abstractNumId w:val="52"/>
  </w:num>
  <w:num w:numId="54" w16cid:durableId="362755466">
    <w:abstractNumId w:val="53"/>
  </w:num>
  <w:num w:numId="55" w16cid:durableId="1840610567">
    <w:abstractNumId w:val="54"/>
  </w:num>
  <w:num w:numId="56" w16cid:durableId="1195193993">
    <w:abstractNumId w:val="55"/>
  </w:num>
  <w:num w:numId="57" w16cid:durableId="1226378765">
    <w:abstractNumId w:val="56"/>
  </w:num>
  <w:num w:numId="58" w16cid:durableId="59376255">
    <w:abstractNumId w:val="57"/>
  </w:num>
  <w:num w:numId="59" w16cid:durableId="1280719315">
    <w:abstractNumId w:val="59"/>
  </w:num>
  <w:num w:numId="60" w16cid:durableId="1067453545">
    <w:abstractNumId w:val="58"/>
  </w:num>
  <w:num w:numId="61" w16cid:durableId="1899432996">
    <w:abstractNumId w:val="61"/>
  </w:num>
  <w:num w:numId="62" w16cid:durableId="1794863974">
    <w:abstractNumId w:val="60"/>
    <w:lvlOverride w:ilvl="0">
      <w:startOverride w:val="2"/>
    </w:lvlOverride>
  </w:num>
  <w:num w:numId="63" w16cid:durableId="1291591669">
    <w:abstractNumId w:val="62"/>
  </w:num>
  <w:num w:numId="64" w16cid:durableId="950748054">
    <w:abstractNumId w:val="63"/>
  </w:num>
  <w:num w:numId="65" w16cid:durableId="1464729905">
    <w:abstractNumId w:val="64"/>
  </w:num>
  <w:num w:numId="66" w16cid:durableId="201481630">
    <w:abstractNumId w:val="65"/>
  </w:num>
  <w:num w:numId="67" w16cid:durableId="1422066983">
    <w:abstractNumId w:val="66"/>
  </w:num>
  <w:num w:numId="68" w16cid:durableId="855463350">
    <w:abstractNumId w:val="68"/>
  </w:num>
  <w:num w:numId="69" w16cid:durableId="515510261">
    <w:abstractNumId w:val="67"/>
  </w:num>
  <w:num w:numId="70" w16cid:durableId="1748309966">
    <w:abstractNumId w:val="69"/>
  </w:num>
  <w:num w:numId="71" w16cid:durableId="353002553">
    <w:abstractNumId w:val="70"/>
  </w:num>
  <w:num w:numId="72" w16cid:durableId="23790692">
    <w:abstractNumId w:val="71"/>
  </w:num>
  <w:num w:numId="73" w16cid:durableId="505479180">
    <w:abstractNumId w:val="72"/>
  </w:num>
  <w:num w:numId="74" w16cid:durableId="580868948">
    <w:abstractNumId w:val="73"/>
  </w:num>
  <w:num w:numId="75" w16cid:durableId="2078505587">
    <w:abstractNumId w:val="75"/>
  </w:num>
  <w:num w:numId="76" w16cid:durableId="1221593677">
    <w:abstractNumId w:val="74"/>
  </w:num>
  <w:num w:numId="77" w16cid:durableId="18940478">
    <w:abstractNumId w:val="76"/>
  </w:num>
  <w:num w:numId="78" w16cid:durableId="1011034026">
    <w:abstractNumId w:val="77"/>
  </w:num>
  <w:num w:numId="79" w16cid:durableId="614169232">
    <w:abstractNumId w:val="78"/>
  </w:num>
  <w:num w:numId="80" w16cid:durableId="1630864228">
    <w:abstractNumId w:val="79"/>
  </w:num>
  <w:num w:numId="81" w16cid:durableId="687945771">
    <w:abstractNumId w:val="80"/>
  </w:num>
  <w:num w:numId="82" w16cid:durableId="947929135">
    <w:abstractNumId w:val="81"/>
  </w:num>
  <w:num w:numId="83" w16cid:durableId="87360247">
    <w:abstractNumId w:val="82"/>
  </w:num>
  <w:num w:numId="84" w16cid:durableId="1197693715">
    <w:abstractNumId w:val="83"/>
  </w:num>
  <w:num w:numId="85" w16cid:durableId="604771243">
    <w:abstractNumId w:val="84"/>
  </w:num>
  <w:num w:numId="86" w16cid:durableId="1529031205">
    <w:abstractNumId w:val="86"/>
  </w:num>
  <w:num w:numId="87" w16cid:durableId="1707757651">
    <w:abstractNumId w:val="87"/>
  </w:num>
  <w:num w:numId="88" w16cid:durableId="868763956">
    <w:abstractNumId w:val="85"/>
    <w:lvlOverride w:ilvl="0">
      <w:startOverride w:val="9"/>
      <w:lvl w:ilvl="0">
        <w:start w:val="9"/>
        <w:numFmt w:val="decimal"/>
        <w:lvlText w:val="%1."/>
        <w:lvlJc w:val="left"/>
        <w:pPr>
          <w:tabs>
            <w:tab w:val="num" w:pos="644"/>
          </w:tabs>
          <w:ind w:left="644" w:hanging="64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1">
      <w:startOverride w:val="1"/>
      <w:lvl w:ilvl="1">
        <w:start w:val="1"/>
        <w:numFmt w:val="decimal"/>
        <w:lvlText w:val="%1.%2."/>
        <w:lvlJc w:val="left"/>
        <w:pPr>
          <w:tabs>
            <w:tab w:val="left" w:pos="284"/>
            <w:tab w:val="left" w:pos="426"/>
            <w:tab w:val="num" w:pos="1985"/>
          </w:tabs>
          <w:ind w:left="1985"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2">
      <w:startOverride w:val="1"/>
      <w:lvl w:ilvl="2">
        <w:start w:val="1"/>
        <w:numFmt w:val="decimal"/>
        <w:lvlText w:val="%1.%2.%3."/>
        <w:lvlJc w:val="left"/>
        <w:pPr>
          <w:tabs>
            <w:tab w:val="left" w:pos="284"/>
            <w:tab w:val="left" w:pos="426"/>
            <w:tab w:val="num" w:pos="5040"/>
          </w:tabs>
          <w:ind w:left="5040" w:hanging="68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3">
      <w:startOverride w:val="1"/>
      <w:lvl w:ilvl="3">
        <w:start w:val="1"/>
        <w:numFmt w:val="decimal"/>
        <w:suff w:val="nothing"/>
        <w:lvlText w:val="%1.%2.%3.%4."/>
        <w:lvlJc w:val="left"/>
        <w:pPr>
          <w:tabs>
            <w:tab w:val="left" w:pos="284"/>
            <w:tab w:val="left" w:pos="426"/>
          </w:tabs>
          <w:ind w:left="7200" w:hanging="4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4">
      <w:startOverride w:val="1"/>
      <w:lvl w:ilvl="4">
        <w:start w:val="1"/>
        <w:numFmt w:val="decimal"/>
        <w:suff w:val="nothing"/>
        <w:lvlText w:val="%1.%2.%3.%4.%5."/>
        <w:lvlJc w:val="left"/>
        <w:pPr>
          <w:tabs>
            <w:tab w:val="left" w:pos="284"/>
            <w:tab w:val="left" w:pos="426"/>
          </w:tabs>
          <w:ind w:left="9360" w:hanging="292"/>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5">
      <w:startOverride w:val="1"/>
      <w:lvl w:ilvl="5">
        <w:start w:val="1"/>
        <w:numFmt w:val="decimal"/>
        <w:suff w:val="nothing"/>
        <w:lvlText w:val="%1.%2.%3.%4.%5.%6."/>
        <w:lvlJc w:val="left"/>
        <w:pPr>
          <w:tabs>
            <w:tab w:val="left" w:pos="284"/>
            <w:tab w:val="left" w:pos="426"/>
          </w:tabs>
          <w:ind w:left="12240" w:hanging="815"/>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6">
      <w:startOverride w:val="1"/>
      <w:lvl w:ilvl="6">
        <w:start w:val="1"/>
        <w:numFmt w:val="decimal"/>
        <w:suff w:val="nothing"/>
        <w:lvlText w:val="%1.%2.%3.%4.%5.%6.%7."/>
        <w:lvlJc w:val="left"/>
        <w:pPr>
          <w:tabs>
            <w:tab w:val="left" w:pos="284"/>
            <w:tab w:val="left" w:pos="426"/>
          </w:tabs>
          <w:ind w:left="14400" w:hanging="61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7">
      <w:startOverride w:val="1"/>
      <w:lvl w:ilvl="7">
        <w:start w:val="1"/>
        <w:numFmt w:val="decimal"/>
        <w:suff w:val="nothing"/>
        <w:lvlText w:val="%1.%2.%3.%4.%5.%6.%7.%8."/>
        <w:lvlJc w:val="left"/>
        <w:pPr>
          <w:tabs>
            <w:tab w:val="left" w:pos="284"/>
            <w:tab w:val="left" w:pos="426"/>
          </w:tabs>
          <w:ind w:left="16560" w:hanging="421"/>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8">
      <w:startOverride w:val="1"/>
      <w:lvl w:ilvl="8">
        <w:start w:val="1"/>
        <w:numFmt w:val="decimal"/>
        <w:suff w:val="nothing"/>
        <w:lvlText w:val="%1.%2.%3.%4.%5.%6.%7.%8.%9."/>
        <w:lvlJc w:val="left"/>
        <w:pPr>
          <w:tabs>
            <w:tab w:val="left" w:pos="284"/>
            <w:tab w:val="left" w:pos="426"/>
          </w:tabs>
          <w:ind w:left="18720" w:hanging="22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num>
  <w:num w:numId="89" w16cid:durableId="235017048">
    <w:abstractNumId w:val="88"/>
  </w:num>
  <w:num w:numId="90" w16cid:durableId="152453171">
    <w:abstractNumId w:val="90"/>
  </w:num>
  <w:num w:numId="91" w16cid:durableId="1549875769">
    <w:abstractNumId w:val="89"/>
    <w:lvlOverride w:ilvl="0">
      <w:startOverride w:val="10"/>
      <w:lvl w:ilvl="0">
        <w:start w:val="10"/>
        <w:numFmt w:val="decimal"/>
        <w:lvlText w:val="%1."/>
        <w:lvlJc w:val="left"/>
        <w:pPr>
          <w:tabs>
            <w:tab w:val="num" w:pos="644"/>
          </w:tabs>
          <w:ind w:left="644" w:hanging="64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1">
      <w:startOverride w:val="1"/>
      <w:lvl w:ilvl="1">
        <w:start w:val="1"/>
        <w:numFmt w:val="decimal"/>
        <w:lvlText w:val="%1.%2."/>
        <w:lvlJc w:val="left"/>
        <w:pPr>
          <w:tabs>
            <w:tab w:val="left" w:pos="284"/>
            <w:tab w:val="left" w:pos="426"/>
            <w:tab w:val="num" w:pos="720"/>
          </w:tabs>
          <w:ind w:left="720" w:hanging="32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2">
      <w:startOverride w:val="1"/>
      <w:lvl w:ilvl="2">
        <w:start w:val="1"/>
        <w:numFmt w:val="decimal"/>
        <w:suff w:val="nothing"/>
        <w:lvlText w:val="%1.%2.%3."/>
        <w:lvlJc w:val="left"/>
        <w:pPr>
          <w:tabs>
            <w:tab w:val="left" w:pos="284"/>
            <w:tab w:val="left" w:pos="426"/>
          </w:tabs>
          <w:ind w:left="1440" w:hanging="28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3">
      <w:startOverride w:val="1"/>
      <w:lvl w:ilvl="3">
        <w:start w:val="1"/>
        <w:numFmt w:val="decimal"/>
        <w:suff w:val="nothing"/>
        <w:lvlText w:val="%1.%2.%3.%4."/>
        <w:lvlJc w:val="left"/>
        <w:pPr>
          <w:tabs>
            <w:tab w:val="left" w:pos="284"/>
            <w:tab w:val="left" w:pos="426"/>
          </w:tabs>
          <w:ind w:left="2160" w:hanging="252"/>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4">
      <w:startOverride w:val="1"/>
      <w:lvl w:ilvl="4">
        <w:start w:val="1"/>
        <w:numFmt w:val="decimal"/>
        <w:suff w:val="nothing"/>
        <w:lvlText w:val="%1.%2.%3.%4.%5."/>
        <w:lvlJc w:val="left"/>
        <w:pPr>
          <w:tabs>
            <w:tab w:val="left" w:pos="284"/>
            <w:tab w:val="left" w:pos="426"/>
          </w:tabs>
          <w:ind w:left="2880" w:hanging="21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5">
      <w:startOverride w:val="1"/>
      <w:lvl w:ilvl="5">
        <w:start w:val="1"/>
        <w:numFmt w:val="decimal"/>
        <w:suff w:val="nothing"/>
        <w:lvlText w:val="%1.%2.%3.%4.%5.%6."/>
        <w:lvlJc w:val="left"/>
        <w:pPr>
          <w:tabs>
            <w:tab w:val="left" w:pos="284"/>
            <w:tab w:val="left" w:pos="426"/>
          </w:tabs>
          <w:ind w:left="3600" w:hanging="18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6">
      <w:startOverride w:val="1"/>
      <w:lvl w:ilvl="6">
        <w:start w:val="1"/>
        <w:numFmt w:val="decimal"/>
        <w:suff w:val="nothing"/>
        <w:lvlText w:val="%1.%2.%3.%4.%5.%6.%7."/>
        <w:lvlJc w:val="left"/>
        <w:pPr>
          <w:tabs>
            <w:tab w:val="left" w:pos="284"/>
            <w:tab w:val="left" w:pos="426"/>
          </w:tabs>
          <w:ind w:left="4320" w:hanging="14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7">
      <w:startOverride w:val="1"/>
      <w:lvl w:ilvl="7">
        <w:start w:val="1"/>
        <w:numFmt w:val="decimal"/>
        <w:suff w:val="nothing"/>
        <w:lvlText w:val="%1.%2.%3.%4.%5.%6.%7.%8."/>
        <w:lvlJc w:val="left"/>
        <w:pPr>
          <w:tabs>
            <w:tab w:val="left" w:pos="284"/>
            <w:tab w:val="left" w:pos="426"/>
          </w:tabs>
          <w:ind w:left="5040" w:hanging="10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8">
      <w:startOverride w:val="1"/>
      <w:lvl w:ilvl="8">
        <w:start w:val="1"/>
        <w:numFmt w:val="decimal"/>
        <w:suff w:val="nothing"/>
        <w:lvlText w:val="%1.%2.%3.%4.%5.%6.%7.%8.%9."/>
        <w:lvlJc w:val="left"/>
        <w:pPr>
          <w:tabs>
            <w:tab w:val="left" w:pos="284"/>
            <w:tab w:val="left" w:pos="426"/>
          </w:tabs>
          <w:ind w:left="6480" w:hanging="792"/>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num>
  <w:num w:numId="92" w16cid:durableId="690305857">
    <w:abstractNumId w:val="91"/>
  </w:num>
  <w:num w:numId="93" w16cid:durableId="1922834141">
    <w:abstractNumId w:val="92"/>
  </w:num>
  <w:num w:numId="94" w16cid:durableId="2078622442">
    <w:abstractNumId w:val="89"/>
    <w:lvlOverride w:ilvl="0">
      <w:startOverride w:val="11"/>
      <w:lvl w:ilvl="0">
        <w:start w:val="11"/>
        <w:numFmt w:val="decimal"/>
        <w:lvlText w:val="%1."/>
        <w:lvlJc w:val="left"/>
        <w:pPr>
          <w:tabs>
            <w:tab w:val="num" w:pos="284"/>
            <w:tab w:val="left" w:pos="426"/>
          </w:tabs>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1">
      <w:startOverride w:val="1"/>
      <w:lvl w:ilvl="1">
        <w:start w:val="1"/>
        <w:numFmt w:val="decimal"/>
        <w:lvlText w:val="%1.%2."/>
        <w:lvlJc w:val="left"/>
        <w:pPr>
          <w:tabs>
            <w:tab w:val="left" w:pos="284"/>
            <w:tab w:val="left" w:pos="426"/>
            <w:tab w:val="num" w:pos="1116"/>
          </w:tabs>
          <w:ind w:left="1192" w:hanging="43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2">
      <w:startOverride w:val="1"/>
      <w:lvl w:ilvl="2">
        <w:start w:val="1"/>
        <w:numFmt w:val="decimal"/>
        <w:lvlText w:val="%1.%2.%3."/>
        <w:lvlJc w:val="left"/>
        <w:pPr>
          <w:tabs>
            <w:tab w:val="left" w:pos="284"/>
            <w:tab w:val="left" w:pos="426"/>
            <w:tab w:val="num" w:pos="2160"/>
          </w:tabs>
          <w:ind w:left="2236" w:hanging="72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3">
      <w:startOverride w:val="1"/>
      <w:lvl w:ilvl="3">
        <w:start w:val="1"/>
        <w:numFmt w:val="decimal"/>
        <w:lvlText w:val="%1.%2.%3.%4."/>
        <w:lvlJc w:val="left"/>
        <w:pPr>
          <w:tabs>
            <w:tab w:val="left" w:pos="284"/>
            <w:tab w:val="left" w:pos="426"/>
            <w:tab w:val="num" w:pos="2880"/>
          </w:tabs>
          <w:ind w:left="2956" w:hanging="68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4">
      <w:startOverride w:val="1"/>
      <w:lvl w:ilvl="4">
        <w:start w:val="1"/>
        <w:numFmt w:val="decimal"/>
        <w:suff w:val="nothing"/>
        <w:lvlText w:val="%1.%2.%3.%4.%5."/>
        <w:lvlJc w:val="left"/>
        <w:pPr>
          <w:tabs>
            <w:tab w:val="left" w:pos="284"/>
            <w:tab w:val="left" w:pos="426"/>
          </w:tabs>
          <w:ind w:left="3676" w:hanging="652"/>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5">
      <w:startOverride w:val="1"/>
      <w:lvl w:ilvl="5">
        <w:start w:val="1"/>
        <w:numFmt w:val="decimal"/>
        <w:suff w:val="nothing"/>
        <w:lvlText w:val="%1.%2.%3.%4.%5.%6."/>
        <w:lvlJc w:val="left"/>
        <w:pPr>
          <w:tabs>
            <w:tab w:val="left" w:pos="284"/>
            <w:tab w:val="left" w:pos="426"/>
          </w:tabs>
          <w:ind w:left="4396" w:hanging="61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6">
      <w:startOverride w:val="1"/>
      <w:lvl w:ilvl="6">
        <w:start w:val="1"/>
        <w:numFmt w:val="decimal"/>
        <w:suff w:val="nothing"/>
        <w:lvlText w:val="%1.%2.%3.%4.%5.%6.%7."/>
        <w:lvlJc w:val="left"/>
        <w:pPr>
          <w:tabs>
            <w:tab w:val="left" w:pos="284"/>
            <w:tab w:val="left" w:pos="426"/>
          </w:tabs>
          <w:ind w:left="5116" w:hanging="58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7">
      <w:startOverride w:val="1"/>
      <w:lvl w:ilvl="7">
        <w:start w:val="1"/>
        <w:numFmt w:val="decimal"/>
        <w:suff w:val="nothing"/>
        <w:lvlText w:val="%1.%2.%3.%4.%5.%6.%7.%8."/>
        <w:lvlJc w:val="left"/>
        <w:pPr>
          <w:tabs>
            <w:tab w:val="left" w:pos="284"/>
            <w:tab w:val="left" w:pos="426"/>
          </w:tabs>
          <w:ind w:left="5836" w:hanging="54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8">
      <w:startOverride w:val="1"/>
      <w:lvl w:ilvl="8">
        <w:start w:val="1"/>
        <w:numFmt w:val="decimal"/>
        <w:suff w:val="nothing"/>
        <w:lvlText w:val="%1.%2.%3.%4.%5.%6.%7.%8.%9."/>
        <w:lvlJc w:val="left"/>
        <w:pPr>
          <w:tabs>
            <w:tab w:val="left" w:pos="284"/>
            <w:tab w:val="left" w:pos="426"/>
          </w:tabs>
          <w:ind w:left="6556" w:hanging="50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num>
  <w:num w:numId="95" w16cid:durableId="2070566154">
    <w:abstractNumId w:val="93"/>
  </w:num>
  <w:num w:numId="96" w16cid:durableId="1779519368">
    <w:abstractNumId w:val="94"/>
  </w:num>
  <w:num w:numId="97" w16cid:durableId="392775704">
    <w:abstractNumId w:val="89"/>
    <w:lvlOverride w:ilvl="0">
      <w:startOverride w:val="12"/>
      <w:lvl w:ilvl="0">
        <w:start w:val="12"/>
        <w:numFmt w:val="decimal"/>
        <w:lvlText w:val="%1."/>
        <w:lvlJc w:val="left"/>
        <w:pPr>
          <w:tabs>
            <w:tab w:val="num" w:pos="644"/>
          </w:tabs>
          <w:ind w:left="644" w:hanging="64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1">
      <w:startOverride w:val="1"/>
      <w:lvl w:ilvl="1">
        <w:start w:val="1"/>
        <w:numFmt w:val="decimal"/>
        <w:lvlText w:val="%1.%2."/>
        <w:lvlJc w:val="left"/>
        <w:pPr>
          <w:tabs>
            <w:tab w:val="num" w:pos="720"/>
          </w:tabs>
          <w:ind w:left="720" w:hanging="32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2">
      <w:startOverride w:val="1"/>
      <w:lvl w:ilvl="2">
        <w:start w:val="1"/>
        <w:numFmt w:val="decimal"/>
        <w:suff w:val="nothing"/>
        <w:lvlText w:val="%1.%2.%3."/>
        <w:lvlJc w:val="left"/>
        <w:pPr>
          <w:ind w:left="1440" w:hanging="28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3">
      <w:startOverride w:val="1"/>
      <w:lvl w:ilvl="3">
        <w:start w:val="1"/>
        <w:numFmt w:val="decimal"/>
        <w:suff w:val="nothing"/>
        <w:lvlText w:val="%1.%2.%3.%4."/>
        <w:lvlJc w:val="left"/>
        <w:pPr>
          <w:ind w:left="2160" w:hanging="252"/>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4">
      <w:startOverride w:val="1"/>
      <w:lvl w:ilvl="4">
        <w:start w:val="1"/>
        <w:numFmt w:val="decimal"/>
        <w:suff w:val="nothing"/>
        <w:lvlText w:val="%1.%2.%3.%4.%5."/>
        <w:lvlJc w:val="left"/>
        <w:pPr>
          <w:ind w:left="2880" w:hanging="216"/>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5">
      <w:startOverride w:val="1"/>
      <w:lvl w:ilvl="5">
        <w:start w:val="1"/>
        <w:numFmt w:val="decimal"/>
        <w:suff w:val="nothing"/>
        <w:lvlText w:val="%1.%2.%3.%4.%5.%6."/>
        <w:lvlJc w:val="left"/>
        <w:pPr>
          <w:ind w:left="3600" w:hanging="18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6">
      <w:startOverride w:val="1"/>
      <w:lvl w:ilvl="6">
        <w:start w:val="1"/>
        <w:numFmt w:val="decimal"/>
        <w:suff w:val="nothing"/>
        <w:lvlText w:val="%1.%2.%3.%4.%5.%6.%7."/>
        <w:lvlJc w:val="left"/>
        <w:pPr>
          <w:ind w:left="4320" w:hanging="14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7">
      <w:startOverride w:val="1"/>
      <w:lvl w:ilvl="7">
        <w:start w:val="1"/>
        <w:numFmt w:val="decimal"/>
        <w:suff w:val="nothing"/>
        <w:lvlText w:val="%1.%2.%3.%4.%5.%6.%7.%8."/>
        <w:lvlJc w:val="left"/>
        <w:pPr>
          <w:ind w:left="5040" w:hanging="10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8">
      <w:startOverride w:val="1"/>
      <w:lvl w:ilvl="8">
        <w:start w:val="1"/>
        <w:numFmt w:val="decimal"/>
        <w:suff w:val="nothing"/>
        <w:lvlText w:val="%1.%2.%3.%4.%5.%6.%7.%8.%9."/>
        <w:lvlJc w:val="left"/>
        <w:pPr>
          <w:ind w:left="6480" w:hanging="792"/>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num>
  <w:num w:numId="98" w16cid:durableId="2097481816">
    <w:abstractNumId w:val="95"/>
  </w:num>
  <w:num w:numId="99" w16cid:durableId="1752778476">
    <w:abstractNumId w:val="142"/>
  </w:num>
  <w:num w:numId="100" w16cid:durableId="55204242">
    <w:abstractNumId w:val="135"/>
  </w:num>
  <w:num w:numId="101" w16cid:durableId="715468179">
    <w:abstractNumId w:val="175"/>
  </w:num>
  <w:num w:numId="102" w16cid:durableId="1142161842">
    <w:abstractNumId w:val="97"/>
  </w:num>
  <w:num w:numId="103" w16cid:durableId="681662355">
    <w:abstractNumId w:val="166"/>
  </w:num>
  <w:num w:numId="104" w16cid:durableId="478571206">
    <w:abstractNumId w:val="120"/>
  </w:num>
  <w:num w:numId="105" w16cid:durableId="1832941979">
    <w:abstractNumId w:val="149"/>
  </w:num>
  <w:num w:numId="106" w16cid:durableId="905266076">
    <w:abstractNumId w:val="150"/>
  </w:num>
  <w:num w:numId="107" w16cid:durableId="323702887">
    <w:abstractNumId w:val="111"/>
  </w:num>
  <w:num w:numId="108" w16cid:durableId="427897392">
    <w:abstractNumId w:val="155"/>
  </w:num>
  <w:num w:numId="109" w16cid:durableId="987974216">
    <w:abstractNumId w:val="146"/>
  </w:num>
  <w:num w:numId="110" w16cid:durableId="1819228292">
    <w:abstractNumId w:val="165"/>
  </w:num>
  <w:num w:numId="111" w16cid:durableId="619260818">
    <w:abstractNumId w:val="151"/>
  </w:num>
  <w:num w:numId="112" w16cid:durableId="195433664">
    <w:abstractNumId w:val="176"/>
  </w:num>
  <w:num w:numId="113" w16cid:durableId="185295649">
    <w:abstractNumId w:val="147"/>
  </w:num>
  <w:num w:numId="114" w16cid:durableId="7413616">
    <w:abstractNumId w:val="169"/>
  </w:num>
  <w:num w:numId="115" w16cid:durableId="1941790148">
    <w:abstractNumId w:val="110"/>
  </w:num>
  <w:num w:numId="116" w16cid:durableId="1184202740">
    <w:abstractNumId w:val="164"/>
  </w:num>
  <w:num w:numId="117" w16cid:durableId="45027735">
    <w:abstractNumId w:val="138"/>
  </w:num>
  <w:num w:numId="118" w16cid:durableId="1293292489">
    <w:abstractNumId w:val="126"/>
  </w:num>
  <w:num w:numId="119" w16cid:durableId="202644728">
    <w:abstractNumId w:val="160"/>
  </w:num>
  <w:num w:numId="120" w16cid:durableId="896014975">
    <w:abstractNumId w:val="118"/>
  </w:num>
  <w:num w:numId="121" w16cid:durableId="1080253821">
    <w:abstractNumId w:val="96"/>
  </w:num>
  <w:num w:numId="122" w16cid:durableId="27919727">
    <w:abstractNumId w:val="148"/>
  </w:num>
  <w:num w:numId="123" w16cid:durableId="1318877346">
    <w:abstractNumId w:val="117"/>
  </w:num>
  <w:num w:numId="124" w16cid:durableId="135726751">
    <w:abstractNumId w:val="121"/>
  </w:num>
  <w:num w:numId="125" w16cid:durableId="1889023293">
    <w:abstractNumId w:val="119"/>
  </w:num>
  <w:num w:numId="126" w16cid:durableId="1000498892">
    <w:abstractNumId w:val="170"/>
  </w:num>
  <w:num w:numId="127" w16cid:durableId="903225689">
    <w:abstractNumId w:val="115"/>
  </w:num>
  <w:num w:numId="128" w16cid:durableId="1933467110">
    <w:abstractNumId w:val="107"/>
  </w:num>
  <w:num w:numId="129" w16cid:durableId="435640385">
    <w:abstractNumId w:val="173"/>
  </w:num>
  <w:num w:numId="130" w16cid:durableId="1451515618">
    <w:abstractNumId w:val="145"/>
  </w:num>
  <w:num w:numId="131" w16cid:durableId="677267771">
    <w:abstractNumId w:val="105"/>
  </w:num>
  <w:num w:numId="132" w16cid:durableId="22445899">
    <w:abstractNumId w:val="134"/>
  </w:num>
  <w:num w:numId="133" w16cid:durableId="336272884">
    <w:abstractNumId w:val="137"/>
  </w:num>
  <w:num w:numId="134" w16cid:durableId="813640388">
    <w:abstractNumId w:val="157"/>
  </w:num>
  <w:num w:numId="135" w16cid:durableId="1918053502">
    <w:abstractNumId w:val="104"/>
  </w:num>
  <w:num w:numId="136" w16cid:durableId="1201892904">
    <w:abstractNumId w:val="130"/>
  </w:num>
  <w:num w:numId="137" w16cid:durableId="1274677189">
    <w:abstractNumId w:val="139"/>
  </w:num>
  <w:num w:numId="138" w16cid:durableId="506596333">
    <w:abstractNumId w:val="140"/>
  </w:num>
  <w:num w:numId="139" w16cid:durableId="545071924">
    <w:abstractNumId w:val="128"/>
  </w:num>
  <w:num w:numId="140" w16cid:durableId="605505658">
    <w:abstractNumId w:val="122"/>
  </w:num>
  <w:num w:numId="141" w16cid:durableId="866064042">
    <w:abstractNumId w:val="114"/>
  </w:num>
  <w:num w:numId="142" w16cid:durableId="628243304">
    <w:abstractNumId w:val="136"/>
  </w:num>
  <w:num w:numId="143" w16cid:durableId="1423836755">
    <w:abstractNumId w:val="144"/>
  </w:num>
  <w:num w:numId="144" w16cid:durableId="448625462">
    <w:abstractNumId w:val="102"/>
  </w:num>
  <w:num w:numId="145" w16cid:durableId="1579048795">
    <w:abstractNumId w:val="127"/>
  </w:num>
  <w:num w:numId="146" w16cid:durableId="667441653">
    <w:abstractNumId w:val="113"/>
  </w:num>
  <w:num w:numId="147" w16cid:durableId="1675113325">
    <w:abstractNumId w:val="116"/>
  </w:num>
  <w:num w:numId="148" w16cid:durableId="1456827993">
    <w:abstractNumId w:val="103"/>
  </w:num>
  <w:num w:numId="149" w16cid:durableId="1801537398">
    <w:abstractNumId w:val="131"/>
  </w:num>
  <w:num w:numId="150" w16cid:durableId="1767506362">
    <w:abstractNumId w:val="174"/>
  </w:num>
  <w:num w:numId="151" w16cid:durableId="439489731">
    <w:abstractNumId w:val="123"/>
  </w:num>
  <w:num w:numId="152" w16cid:durableId="397897185">
    <w:abstractNumId w:val="124"/>
  </w:num>
  <w:num w:numId="153" w16cid:durableId="39794331">
    <w:abstractNumId w:val="101"/>
  </w:num>
  <w:num w:numId="154" w16cid:durableId="842550374">
    <w:abstractNumId w:val="112"/>
  </w:num>
  <w:num w:numId="155" w16cid:durableId="1358853402">
    <w:abstractNumId w:val="141"/>
  </w:num>
  <w:num w:numId="156" w16cid:durableId="1462118434">
    <w:abstractNumId w:val="152"/>
  </w:num>
  <w:num w:numId="157" w16cid:durableId="1845853810">
    <w:abstractNumId w:val="153"/>
  </w:num>
  <w:num w:numId="158" w16cid:durableId="28459699">
    <w:abstractNumId w:val="98"/>
  </w:num>
  <w:num w:numId="159" w16cid:durableId="1485005800">
    <w:abstractNumId w:val="99"/>
  </w:num>
  <w:num w:numId="160" w16cid:durableId="1861161687">
    <w:abstractNumId w:val="168"/>
  </w:num>
  <w:num w:numId="161" w16cid:durableId="2066680821">
    <w:abstractNumId w:val="156"/>
  </w:num>
  <w:num w:numId="162" w16cid:durableId="729229265">
    <w:abstractNumId w:val="132"/>
  </w:num>
  <w:num w:numId="163" w16cid:durableId="1640920683">
    <w:abstractNumId w:val="125"/>
  </w:num>
  <w:num w:numId="164" w16cid:durableId="813184120">
    <w:abstractNumId w:val="108"/>
  </w:num>
  <w:num w:numId="165" w16cid:durableId="1721510346">
    <w:abstractNumId w:val="171"/>
  </w:num>
  <w:num w:numId="166" w16cid:durableId="1550141873">
    <w:abstractNumId w:val="162"/>
  </w:num>
  <w:num w:numId="167" w16cid:durableId="753743130">
    <w:abstractNumId w:val="154"/>
  </w:num>
  <w:num w:numId="168" w16cid:durableId="4018184">
    <w:abstractNumId w:val="177"/>
  </w:num>
  <w:num w:numId="169" w16cid:durableId="1443770402">
    <w:abstractNumId w:val="133"/>
  </w:num>
  <w:num w:numId="170" w16cid:durableId="1070687028">
    <w:abstractNumId w:val="109"/>
  </w:num>
  <w:num w:numId="171" w16cid:durableId="1528638042">
    <w:abstractNumId w:val="167"/>
  </w:num>
  <w:num w:numId="172" w16cid:durableId="821696888">
    <w:abstractNumId w:val="143"/>
  </w:num>
  <w:num w:numId="173" w16cid:durableId="1414666036">
    <w:abstractNumId w:val="163"/>
  </w:num>
  <w:num w:numId="174" w16cid:durableId="1680501941">
    <w:abstractNumId w:val="159"/>
  </w:num>
  <w:num w:numId="175" w16cid:durableId="263920208">
    <w:abstractNumId w:val="106"/>
  </w:num>
  <w:num w:numId="176" w16cid:durableId="1134174196">
    <w:abstractNumId w:val="161"/>
  </w:num>
  <w:num w:numId="177" w16cid:durableId="2011517783">
    <w:abstractNumId w:val="158"/>
  </w:num>
  <w:num w:numId="178" w16cid:durableId="1381856043">
    <w:abstractNumId w:val="172"/>
  </w:num>
  <w:num w:numId="179" w16cid:durableId="1955400814">
    <w:abstractNumId w:val="100"/>
  </w:num>
  <w:num w:numId="180" w16cid:durableId="260645574">
    <w:abstractNumId w:val="129"/>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embedSystemFonts/>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A0"/>
    <w:rsid w:val="000001B0"/>
    <w:rsid w:val="00000BEA"/>
    <w:rsid w:val="00000F3B"/>
    <w:rsid w:val="000014EF"/>
    <w:rsid w:val="000018D9"/>
    <w:rsid w:val="000025EE"/>
    <w:rsid w:val="000027FA"/>
    <w:rsid w:val="000028F7"/>
    <w:rsid w:val="00002A0A"/>
    <w:rsid w:val="000040A0"/>
    <w:rsid w:val="00005151"/>
    <w:rsid w:val="00005E30"/>
    <w:rsid w:val="0000660C"/>
    <w:rsid w:val="00006864"/>
    <w:rsid w:val="00006D46"/>
    <w:rsid w:val="000076AC"/>
    <w:rsid w:val="00007AA3"/>
    <w:rsid w:val="00007B34"/>
    <w:rsid w:val="00007E42"/>
    <w:rsid w:val="00010451"/>
    <w:rsid w:val="00010715"/>
    <w:rsid w:val="000109C6"/>
    <w:rsid w:val="00010B6F"/>
    <w:rsid w:val="00010ED0"/>
    <w:rsid w:val="00011F9D"/>
    <w:rsid w:val="00012EB8"/>
    <w:rsid w:val="00013032"/>
    <w:rsid w:val="000130E2"/>
    <w:rsid w:val="00013349"/>
    <w:rsid w:val="0001378F"/>
    <w:rsid w:val="000143BD"/>
    <w:rsid w:val="00015AC9"/>
    <w:rsid w:val="00015EA0"/>
    <w:rsid w:val="000169B1"/>
    <w:rsid w:val="00016BDF"/>
    <w:rsid w:val="00017D49"/>
    <w:rsid w:val="00020AD9"/>
    <w:rsid w:val="000214F6"/>
    <w:rsid w:val="000234F0"/>
    <w:rsid w:val="00023651"/>
    <w:rsid w:val="00025698"/>
    <w:rsid w:val="00026443"/>
    <w:rsid w:val="00026B26"/>
    <w:rsid w:val="00027046"/>
    <w:rsid w:val="000278D5"/>
    <w:rsid w:val="0002792E"/>
    <w:rsid w:val="00027AB5"/>
    <w:rsid w:val="00030427"/>
    <w:rsid w:val="000305A1"/>
    <w:rsid w:val="00030A18"/>
    <w:rsid w:val="00030E81"/>
    <w:rsid w:val="00033939"/>
    <w:rsid w:val="00033CE6"/>
    <w:rsid w:val="00033F7B"/>
    <w:rsid w:val="000348E8"/>
    <w:rsid w:val="00034ADC"/>
    <w:rsid w:val="0003597E"/>
    <w:rsid w:val="00037712"/>
    <w:rsid w:val="000377FE"/>
    <w:rsid w:val="00037807"/>
    <w:rsid w:val="00037CF1"/>
    <w:rsid w:val="00041146"/>
    <w:rsid w:val="00041BF8"/>
    <w:rsid w:val="00041C23"/>
    <w:rsid w:val="00042618"/>
    <w:rsid w:val="0004268B"/>
    <w:rsid w:val="00042E8B"/>
    <w:rsid w:val="00044D01"/>
    <w:rsid w:val="0004522E"/>
    <w:rsid w:val="00045359"/>
    <w:rsid w:val="00045F2C"/>
    <w:rsid w:val="00046345"/>
    <w:rsid w:val="00046AC3"/>
    <w:rsid w:val="000501D5"/>
    <w:rsid w:val="000510F5"/>
    <w:rsid w:val="000521B2"/>
    <w:rsid w:val="00052543"/>
    <w:rsid w:val="0005266E"/>
    <w:rsid w:val="000536F5"/>
    <w:rsid w:val="00053F04"/>
    <w:rsid w:val="00054D4D"/>
    <w:rsid w:val="00056D98"/>
    <w:rsid w:val="0006058C"/>
    <w:rsid w:val="000608D2"/>
    <w:rsid w:val="00060E6A"/>
    <w:rsid w:val="000616CD"/>
    <w:rsid w:val="00061A30"/>
    <w:rsid w:val="000621AF"/>
    <w:rsid w:val="000625A3"/>
    <w:rsid w:val="000625CD"/>
    <w:rsid w:val="00062E1F"/>
    <w:rsid w:val="00063739"/>
    <w:rsid w:val="000637C7"/>
    <w:rsid w:val="00063D03"/>
    <w:rsid w:val="000647CF"/>
    <w:rsid w:val="0006486B"/>
    <w:rsid w:val="00064E44"/>
    <w:rsid w:val="000656D3"/>
    <w:rsid w:val="00065E0B"/>
    <w:rsid w:val="00067AB4"/>
    <w:rsid w:val="00067C10"/>
    <w:rsid w:val="00067CBD"/>
    <w:rsid w:val="00067D27"/>
    <w:rsid w:val="000720A3"/>
    <w:rsid w:val="00073A41"/>
    <w:rsid w:val="00073DBB"/>
    <w:rsid w:val="00074A5E"/>
    <w:rsid w:val="0007553C"/>
    <w:rsid w:val="00075B0C"/>
    <w:rsid w:val="00075C2E"/>
    <w:rsid w:val="00075E7D"/>
    <w:rsid w:val="000763ED"/>
    <w:rsid w:val="00076466"/>
    <w:rsid w:val="000767F8"/>
    <w:rsid w:val="00076B29"/>
    <w:rsid w:val="000772D3"/>
    <w:rsid w:val="000774D1"/>
    <w:rsid w:val="0007798A"/>
    <w:rsid w:val="00077EF4"/>
    <w:rsid w:val="00080B04"/>
    <w:rsid w:val="000811D1"/>
    <w:rsid w:val="000812AB"/>
    <w:rsid w:val="00081301"/>
    <w:rsid w:val="00082437"/>
    <w:rsid w:val="0008406E"/>
    <w:rsid w:val="00084335"/>
    <w:rsid w:val="00086781"/>
    <w:rsid w:val="00086B45"/>
    <w:rsid w:val="00090EFE"/>
    <w:rsid w:val="00095679"/>
    <w:rsid w:val="00095A16"/>
    <w:rsid w:val="00095D1A"/>
    <w:rsid w:val="00095D7B"/>
    <w:rsid w:val="000969A1"/>
    <w:rsid w:val="00096EDB"/>
    <w:rsid w:val="00096F02"/>
    <w:rsid w:val="000970D6"/>
    <w:rsid w:val="00097306"/>
    <w:rsid w:val="000973A3"/>
    <w:rsid w:val="000973C8"/>
    <w:rsid w:val="00097659"/>
    <w:rsid w:val="00097825"/>
    <w:rsid w:val="00097A8B"/>
    <w:rsid w:val="000A015F"/>
    <w:rsid w:val="000A0704"/>
    <w:rsid w:val="000A0758"/>
    <w:rsid w:val="000A0B08"/>
    <w:rsid w:val="000A132F"/>
    <w:rsid w:val="000A1368"/>
    <w:rsid w:val="000A1A04"/>
    <w:rsid w:val="000A1A27"/>
    <w:rsid w:val="000A1B38"/>
    <w:rsid w:val="000A1B8C"/>
    <w:rsid w:val="000A2544"/>
    <w:rsid w:val="000A2E9C"/>
    <w:rsid w:val="000A3C18"/>
    <w:rsid w:val="000A3C1F"/>
    <w:rsid w:val="000A4937"/>
    <w:rsid w:val="000A5350"/>
    <w:rsid w:val="000A5EB9"/>
    <w:rsid w:val="000A6BBD"/>
    <w:rsid w:val="000A6CB6"/>
    <w:rsid w:val="000A7372"/>
    <w:rsid w:val="000A784F"/>
    <w:rsid w:val="000A7BB5"/>
    <w:rsid w:val="000B251F"/>
    <w:rsid w:val="000B395B"/>
    <w:rsid w:val="000B4A79"/>
    <w:rsid w:val="000B57C4"/>
    <w:rsid w:val="000B61C3"/>
    <w:rsid w:val="000B65BE"/>
    <w:rsid w:val="000B7BE4"/>
    <w:rsid w:val="000B7F5B"/>
    <w:rsid w:val="000C06D9"/>
    <w:rsid w:val="000C0EDD"/>
    <w:rsid w:val="000C1201"/>
    <w:rsid w:val="000C1218"/>
    <w:rsid w:val="000C1D5A"/>
    <w:rsid w:val="000C2DE1"/>
    <w:rsid w:val="000C3BCD"/>
    <w:rsid w:val="000C47D8"/>
    <w:rsid w:val="000C4ECD"/>
    <w:rsid w:val="000C5061"/>
    <w:rsid w:val="000C51E4"/>
    <w:rsid w:val="000C525C"/>
    <w:rsid w:val="000C71EA"/>
    <w:rsid w:val="000C7ACF"/>
    <w:rsid w:val="000D1391"/>
    <w:rsid w:val="000D184E"/>
    <w:rsid w:val="000D23DB"/>
    <w:rsid w:val="000D2B6C"/>
    <w:rsid w:val="000D33BA"/>
    <w:rsid w:val="000D3A01"/>
    <w:rsid w:val="000D3F9F"/>
    <w:rsid w:val="000D4C0E"/>
    <w:rsid w:val="000D5923"/>
    <w:rsid w:val="000D5B0C"/>
    <w:rsid w:val="000D60CB"/>
    <w:rsid w:val="000D6733"/>
    <w:rsid w:val="000D6A13"/>
    <w:rsid w:val="000D6B40"/>
    <w:rsid w:val="000D6C1B"/>
    <w:rsid w:val="000D6CC8"/>
    <w:rsid w:val="000D718C"/>
    <w:rsid w:val="000D72E6"/>
    <w:rsid w:val="000D735B"/>
    <w:rsid w:val="000E026E"/>
    <w:rsid w:val="000E0725"/>
    <w:rsid w:val="000E08A5"/>
    <w:rsid w:val="000E1F08"/>
    <w:rsid w:val="000E2037"/>
    <w:rsid w:val="000E25CF"/>
    <w:rsid w:val="000E2BFC"/>
    <w:rsid w:val="000E3F67"/>
    <w:rsid w:val="000E42A0"/>
    <w:rsid w:val="000E45A8"/>
    <w:rsid w:val="000E45D9"/>
    <w:rsid w:val="000E490F"/>
    <w:rsid w:val="000E4EA7"/>
    <w:rsid w:val="000E5532"/>
    <w:rsid w:val="000E68D4"/>
    <w:rsid w:val="000E6E16"/>
    <w:rsid w:val="000E71D6"/>
    <w:rsid w:val="000E798F"/>
    <w:rsid w:val="000E7C5A"/>
    <w:rsid w:val="000F0D7F"/>
    <w:rsid w:val="000F0F0C"/>
    <w:rsid w:val="000F1A48"/>
    <w:rsid w:val="000F2823"/>
    <w:rsid w:val="000F2AA5"/>
    <w:rsid w:val="000F317A"/>
    <w:rsid w:val="000F4F7A"/>
    <w:rsid w:val="000F5CA2"/>
    <w:rsid w:val="000F69D0"/>
    <w:rsid w:val="000F6C6F"/>
    <w:rsid w:val="000F77FC"/>
    <w:rsid w:val="001001A0"/>
    <w:rsid w:val="001009CB"/>
    <w:rsid w:val="00101141"/>
    <w:rsid w:val="00101518"/>
    <w:rsid w:val="001017C6"/>
    <w:rsid w:val="001029D1"/>
    <w:rsid w:val="00103B65"/>
    <w:rsid w:val="00103D99"/>
    <w:rsid w:val="001043A4"/>
    <w:rsid w:val="00104D7B"/>
    <w:rsid w:val="00104E34"/>
    <w:rsid w:val="00105015"/>
    <w:rsid w:val="0010512B"/>
    <w:rsid w:val="001062C7"/>
    <w:rsid w:val="0010649C"/>
    <w:rsid w:val="00106C10"/>
    <w:rsid w:val="00107056"/>
    <w:rsid w:val="00107A21"/>
    <w:rsid w:val="0011052C"/>
    <w:rsid w:val="0011068B"/>
    <w:rsid w:val="00110D3B"/>
    <w:rsid w:val="00110DE7"/>
    <w:rsid w:val="00112448"/>
    <w:rsid w:val="001126D5"/>
    <w:rsid w:val="00112E47"/>
    <w:rsid w:val="00112EA1"/>
    <w:rsid w:val="00113779"/>
    <w:rsid w:val="00113BA7"/>
    <w:rsid w:val="00113C95"/>
    <w:rsid w:val="00113D49"/>
    <w:rsid w:val="001140BE"/>
    <w:rsid w:val="0011436A"/>
    <w:rsid w:val="001143E7"/>
    <w:rsid w:val="0011506D"/>
    <w:rsid w:val="0011562D"/>
    <w:rsid w:val="00115A2A"/>
    <w:rsid w:val="00115B2D"/>
    <w:rsid w:val="00115CF6"/>
    <w:rsid w:val="00115D2B"/>
    <w:rsid w:val="00116368"/>
    <w:rsid w:val="00117318"/>
    <w:rsid w:val="00117C44"/>
    <w:rsid w:val="00117C63"/>
    <w:rsid w:val="00117D50"/>
    <w:rsid w:val="001219F0"/>
    <w:rsid w:val="0012288B"/>
    <w:rsid w:val="0012477E"/>
    <w:rsid w:val="00124869"/>
    <w:rsid w:val="00124B14"/>
    <w:rsid w:val="001253EB"/>
    <w:rsid w:val="0012549D"/>
    <w:rsid w:val="001256B8"/>
    <w:rsid w:val="00125B1E"/>
    <w:rsid w:val="001272F2"/>
    <w:rsid w:val="001307F1"/>
    <w:rsid w:val="00130E24"/>
    <w:rsid w:val="001311F4"/>
    <w:rsid w:val="001324F1"/>
    <w:rsid w:val="00133495"/>
    <w:rsid w:val="0013390B"/>
    <w:rsid w:val="00133EC2"/>
    <w:rsid w:val="00134132"/>
    <w:rsid w:val="00134FDC"/>
    <w:rsid w:val="0013548A"/>
    <w:rsid w:val="0013650B"/>
    <w:rsid w:val="00136FCB"/>
    <w:rsid w:val="0014049E"/>
    <w:rsid w:val="00142D59"/>
    <w:rsid w:val="001432FF"/>
    <w:rsid w:val="00144380"/>
    <w:rsid w:val="00145E64"/>
    <w:rsid w:val="00145FCA"/>
    <w:rsid w:val="001460ED"/>
    <w:rsid w:val="00146688"/>
    <w:rsid w:val="00147F62"/>
    <w:rsid w:val="001506AD"/>
    <w:rsid w:val="0015089F"/>
    <w:rsid w:val="0015152D"/>
    <w:rsid w:val="00153F32"/>
    <w:rsid w:val="00154332"/>
    <w:rsid w:val="001552B3"/>
    <w:rsid w:val="00155398"/>
    <w:rsid w:val="00155936"/>
    <w:rsid w:val="00155C97"/>
    <w:rsid w:val="00156713"/>
    <w:rsid w:val="001573A2"/>
    <w:rsid w:val="001575B2"/>
    <w:rsid w:val="001579DF"/>
    <w:rsid w:val="00160354"/>
    <w:rsid w:val="00161A71"/>
    <w:rsid w:val="00161D16"/>
    <w:rsid w:val="00162062"/>
    <w:rsid w:val="0016228C"/>
    <w:rsid w:val="00162714"/>
    <w:rsid w:val="00162D5F"/>
    <w:rsid w:val="0016417F"/>
    <w:rsid w:val="00164BCA"/>
    <w:rsid w:val="00164E43"/>
    <w:rsid w:val="001654E5"/>
    <w:rsid w:val="00166415"/>
    <w:rsid w:val="00167162"/>
    <w:rsid w:val="001671A7"/>
    <w:rsid w:val="00170EF9"/>
    <w:rsid w:val="001711A8"/>
    <w:rsid w:val="00171803"/>
    <w:rsid w:val="0017309C"/>
    <w:rsid w:val="001736FD"/>
    <w:rsid w:val="00175C38"/>
    <w:rsid w:val="00176AE7"/>
    <w:rsid w:val="00180C6C"/>
    <w:rsid w:val="00180F8A"/>
    <w:rsid w:val="00181B2F"/>
    <w:rsid w:val="00181FA5"/>
    <w:rsid w:val="00182469"/>
    <w:rsid w:val="0018266E"/>
    <w:rsid w:val="001827DD"/>
    <w:rsid w:val="001842A1"/>
    <w:rsid w:val="001848C8"/>
    <w:rsid w:val="00184D54"/>
    <w:rsid w:val="0018509D"/>
    <w:rsid w:val="001855CA"/>
    <w:rsid w:val="00185908"/>
    <w:rsid w:val="00186719"/>
    <w:rsid w:val="00186B8F"/>
    <w:rsid w:val="00187CA2"/>
    <w:rsid w:val="00190CDF"/>
    <w:rsid w:val="001911E3"/>
    <w:rsid w:val="001911E5"/>
    <w:rsid w:val="001914F3"/>
    <w:rsid w:val="00192B4E"/>
    <w:rsid w:val="00194AA4"/>
    <w:rsid w:val="00196673"/>
    <w:rsid w:val="0019732A"/>
    <w:rsid w:val="00197CFC"/>
    <w:rsid w:val="001A1490"/>
    <w:rsid w:val="001A36DA"/>
    <w:rsid w:val="001A46C2"/>
    <w:rsid w:val="001A47A6"/>
    <w:rsid w:val="001A56FB"/>
    <w:rsid w:val="001A64BD"/>
    <w:rsid w:val="001A64EA"/>
    <w:rsid w:val="001A74FE"/>
    <w:rsid w:val="001B0244"/>
    <w:rsid w:val="001B06D7"/>
    <w:rsid w:val="001B1086"/>
    <w:rsid w:val="001B229F"/>
    <w:rsid w:val="001B28BB"/>
    <w:rsid w:val="001B3777"/>
    <w:rsid w:val="001B3B23"/>
    <w:rsid w:val="001B422E"/>
    <w:rsid w:val="001B4BC1"/>
    <w:rsid w:val="001C0825"/>
    <w:rsid w:val="001C11ED"/>
    <w:rsid w:val="001C1713"/>
    <w:rsid w:val="001C19B4"/>
    <w:rsid w:val="001C1C14"/>
    <w:rsid w:val="001C2178"/>
    <w:rsid w:val="001C264D"/>
    <w:rsid w:val="001C26EC"/>
    <w:rsid w:val="001C27DC"/>
    <w:rsid w:val="001C31A6"/>
    <w:rsid w:val="001C3479"/>
    <w:rsid w:val="001C36E3"/>
    <w:rsid w:val="001C4850"/>
    <w:rsid w:val="001C4884"/>
    <w:rsid w:val="001C4A97"/>
    <w:rsid w:val="001C55F9"/>
    <w:rsid w:val="001C5700"/>
    <w:rsid w:val="001C586A"/>
    <w:rsid w:val="001C5F23"/>
    <w:rsid w:val="001C7225"/>
    <w:rsid w:val="001D13A5"/>
    <w:rsid w:val="001D1682"/>
    <w:rsid w:val="001D39BE"/>
    <w:rsid w:val="001D3DAA"/>
    <w:rsid w:val="001D4395"/>
    <w:rsid w:val="001D4580"/>
    <w:rsid w:val="001D4B07"/>
    <w:rsid w:val="001D53B0"/>
    <w:rsid w:val="001D6A05"/>
    <w:rsid w:val="001E0005"/>
    <w:rsid w:val="001E0AE5"/>
    <w:rsid w:val="001E1054"/>
    <w:rsid w:val="001E113E"/>
    <w:rsid w:val="001E230A"/>
    <w:rsid w:val="001E2445"/>
    <w:rsid w:val="001E26A9"/>
    <w:rsid w:val="001E33AE"/>
    <w:rsid w:val="001E3ACF"/>
    <w:rsid w:val="001E4D19"/>
    <w:rsid w:val="001E4EA1"/>
    <w:rsid w:val="001E52E7"/>
    <w:rsid w:val="001E540A"/>
    <w:rsid w:val="001E6846"/>
    <w:rsid w:val="001E6E58"/>
    <w:rsid w:val="001E7C31"/>
    <w:rsid w:val="001F13D8"/>
    <w:rsid w:val="001F15CF"/>
    <w:rsid w:val="001F1A6E"/>
    <w:rsid w:val="001F1F61"/>
    <w:rsid w:val="001F2860"/>
    <w:rsid w:val="001F2EEE"/>
    <w:rsid w:val="001F2F26"/>
    <w:rsid w:val="001F3910"/>
    <w:rsid w:val="001F3EB8"/>
    <w:rsid w:val="001F432C"/>
    <w:rsid w:val="001F529C"/>
    <w:rsid w:val="001F5633"/>
    <w:rsid w:val="001F5B64"/>
    <w:rsid w:val="001F74CA"/>
    <w:rsid w:val="001F7A56"/>
    <w:rsid w:val="0020030E"/>
    <w:rsid w:val="0020151B"/>
    <w:rsid w:val="00201676"/>
    <w:rsid w:val="00202929"/>
    <w:rsid w:val="00202B02"/>
    <w:rsid w:val="00202D89"/>
    <w:rsid w:val="00204357"/>
    <w:rsid w:val="00204684"/>
    <w:rsid w:val="00204FDE"/>
    <w:rsid w:val="002058C0"/>
    <w:rsid w:val="00205A9C"/>
    <w:rsid w:val="00205EEB"/>
    <w:rsid w:val="00206AE1"/>
    <w:rsid w:val="0020772C"/>
    <w:rsid w:val="00207795"/>
    <w:rsid w:val="00207FC8"/>
    <w:rsid w:val="00211CC0"/>
    <w:rsid w:val="002127A0"/>
    <w:rsid w:val="00214167"/>
    <w:rsid w:val="00214284"/>
    <w:rsid w:val="00214E65"/>
    <w:rsid w:val="0021525A"/>
    <w:rsid w:val="00215B0D"/>
    <w:rsid w:val="002171DE"/>
    <w:rsid w:val="002176C7"/>
    <w:rsid w:val="0021799F"/>
    <w:rsid w:val="00217F13"/>
    <w:rsid w:val="00220890"/>
    <w:rsid w:val="00220B4B"/>
    <w:rsid w:val="00220FD9"/>
    <w:rsid w:val="00221674"/>
    <w:rsid w:val="00221C59"/>
    <w:rsid w:val="0022246B"/>
    <w:rsid w:val="0022253C"/>
    <w:rsid w:val="002228C2"/>
    <w:rsid w:val="00222FD9"/>
    <w:rsid w:val="002230C0"/>
    <w:rsid w:val="00223193"/>
    <w:rsid w:val="0022393D"/>
    <w:rsid w:val="00223B00"/>
    <w:rsid w:val="00225952"/>
    <w:rsid w:val="00225D0F"/>
    <w:rsid w:val="0022717A"/>
    <w:rsid w:val="002275BA"/>
    <w:rsid w:val="00227956"/>
    <w:rsid w:val="00227FF0"/>
    <w:rsid w:val="00230204"/>
    <w:rsid w:val="00230512"/>
    <w:rsid w:val="002305F7"/>
    <w:rsid w:val="00231368"/>
    <w:rsid w:val="002314EA"/>
    <w:rsid w:val="00232593"/>
    <w:rsid w:val="00233523"/>
    <w:rsid w:val="00233920"/>
    <w:rsid w:val="00233B33"/>
    <w:rsid w:val="00236157"/>
    <w:rsid w:val="0023651A"/>
    <w:rsid w:val="00236555"/>
    <w:rsid w:val="00236BAC"/>
    <w:rsid w:val="002372D5"/>
    <w:rsid w:val="00237487"/>
    <w:rsid w:val="00237F1B"/>
    <w:rsid w:val="0024114B"/>
    <w:rsid w:val="002439F0"/>
    <w:rsid w:val="00243B75"/>
    <w:rsid w:val="002441D4"/>
    <w:rsid w:val="00244473"/>
    <w:rsid w:val="002454A3"/>
    <w:rsid w:val="00245C18"/>
    <w:rsid w:val="0024710F"/>
    <w:rsid w:val="002478E5"/>
    <w:rsid w:val="00247EAA"/>
    <w:rsid w:val="002504C2"/>
    <w:rsid w:val="002506D6"/>
    <w:rsid w:val="0025279C"/>
    <w:rsid w:val="0025305E"/>
    <w:rsid w:val="0025368E"/>
    <w:rsid w:val="00253A63"/>
    <w:rsid w:val="00253ACE"/>
    <w:rsid w:val="00253C17"/>
    <w:rsid w:val="00253E4A"/>
    <w:rsid w:val="00254886"/>
    <w:rsid w:val="0025517B"/>
    <w:rsid w:val="0025617C"/>
    <w:rsid w:val="00256655"/>
    <w:rsid w:val="00256E76"/>
    <w:rsid w:val="00257F10"/>
    <w:rsid w:val="002600EB"/>
    <w:rsid w:val="002602B3"/>
    <w:rsid w:val="00260BDB"/>
    <w:rsid w:val="00261331"/>
    <w:rsid w:val="00261512"/>
    <w:rsid w:val="00261559"/>
    <w:rsid w:val="00261684"/>
    <w:rsid w:val="00262045"/>
    <w:rsid w:val="002620C0"/>
    <w:rsid w:val="00262669"/>
    <w:rsid w:val="00262E9B"/>
    <w:rsid w:val="0026310D"/>
    <w:rsid w:val="00264C7E"/>
    <w:rsid w:val="00264DC5"/>
    <w:rsid w:val="00265500"/>
    <w:rsid w:val="00266579"/>
    <w:rsid w:val="0027024D"/>
    <w:rsid w:val="00270873"/>
    <w:rsid w:val="00271016"/>
    <w:rsid w:val="0027211E"/>
    <w:rsid w:val="0027292A"/>
    <w:rsid w:val="002739E9"/>
    <w:rsid w:val="002743E2"/>
    <w:rsid w:val="00274402"/>
    <w:rsid w:val="002746FA"/>
    <w:rsid w:val="0027551A"/>
    <w:rsid w:val="00275EC1"/>
    <w:rsid w:val="00275EDF"/>
    <w:rsid w:val="00277111"/>
    <w:rsid w:val="00277E80"/>
    <w:rsid w:val="00280B4B"/>
    <w:rsid w:val="00281001"/>
    <w:rsid w:val="00281270"/>
    <w:rsid w:val="002821A1"/>
    <w:rsid w:val="002825FB"/>
    <w:rsid w:val="00282792"/>
    <w:rsid w:val="0028380B"/>
    <w:rsid w:val="00283BB9"/>
    <w:rsid w:val="00283CD0"/>
    <w:rsid w:val="00283D12"/>
    <w:rsid w:val="002853F9"/>
    <w:rsid w:val="00286151"/>
    <w:rsid w:val="002872F9"/>
    <w:rsid w:val="00287659"/>
    <w:rsid w:val="0028785C"/>
    <w:rsid w:val="00287BE4"/>
    <w:rsid w:val="002908C9"/>
    <w:rsid w:val="00291DD0"/>
    <w:rsid w:val="0029326A"/>
    <w:rsid w:val="00293FEB"/>
    <w:rsid w:val="0029539D"/>
    <w:rsid w:val="002958D4"/>
    <w:rsid w:val="002965CE"/>
    <w:rsid w:val="00296617"/>
    <w:rsid w:val="00296C40"/>
    <w:rsid w:val="00297A99"/>
    <w:rsid w:val="00297B13"/>
    <w:rsid w:val="00297E94"/>
    <w:rsid w:val="002A0A35"/>
    <w:rsid w:val="002A0B23"/>
    <w:rsid w:val="002A0B94"/>
    <w:rsid w:val="002A0F39"/>
    <w:rsid w:val="002A29CB"/>
    <w:rsid w:val="002A2C2C"/>
    <w:rsid w:val="002A31C3"/>
    <w:rsid w:val="002A34E3"/>
    <w:rsid w:val="002A3504"/>
    <w:rsid w:val="002A3C5F"/>
    <w:rsid w:val="002A3D76"/>
    <w:rsid w:val="002A6BAA"/>
    <w:rsid w:val="002A71AC"/>
    <w:rsid w:val="002A75C3"/>
    <w:rsid w:val="002B01ED"/>
    <w:rsid w:val="002B12B8"/>
    <w:rsid w:val="002B1A81"/>
    <w:rsid w:val="002B1CFC"/>
    <w:rsid w:val="002B2D52"/>
    <w:rsid w:val="002B3A8A"/>
    <w:rsid w:val="002B3AB8"/>
    <w:rsid w:val="002B48FD"/>
    <w:rsid w:val="002B625F"/>
    <w:rsid w:val="002B6602"/>
    <w:rsid w:val="002B7D20"/>
    <w:rsid w:val="002C02E2"/>
    <w:rsid w:val="002C178D"/>
    <w:rsid w:val="002C2015"/>
    <w:rsid w:val="002C2437"/>
    <w:rsid w:val="002C2A51"/>
    <w:rsid w:val="002C3616"/>
    <w:rsid w:val="002C462B"/>
    <w:rsid w:val="002C468A"/>
    <w:rsid w:val="002C4C13"/>
    <w:rsid w:val="002C5162"/>
    <w:rsid w:val="002C6522"/>
    <w:rsid w:val="002C7352"/>
    <w:rsid w:val="002C7ED5"/>
    <w:rsid w:val="002C7F06"/>
    <w:rsid w:val="002D06E2"/>
    <w:rsid w:val="002D07D5"/>
    <w:rsid w:val="002D176C"/>
    <w:rsid w:val="002D1ABC"/>
    <w:rsid w:val="002D269B"/>
    <w:rsid w:val="002D2DCA"/>
    <w:rsid w:val="002D2E42"/>
    <w:rsid w:val="002D3718"/>
    <w:rsid w:val="002D38E9"/>
    <w:rsid w:val="002D3938"/>
    <w:rsid w:val="002D3EE6"/>
    <w:rsid w:val="002D4E23"/>
    <w:rsid w:val="002D5C23"/>
    <w:rsid w:val="002D5C9B"/>
    <w:rsid w:val="002D63CF"/>
    <w:rsid w:val="002D6E5E"/>
    <w:rsid w:val="002E0273"/>
    <w:rsid w:val="002E031C"/>
    <w:rsid w:val="002E0346"/>
    <w:rsid w:val="002E06CE"/>
    <w:rsid w:val="002E0FAE"/>
    <w:rsid w:val="002E15F3"/>
    <w:rsid w:val="002E18BC"/>
    <w:rsid w:val="002E25FC"/>
    <w:rsid w:val="002E260C"/>
    <w:rsid w:val="002E33DA"/>
    <w:rsid w:val="002E3957"/>
    <w:rsid w:val="002E3ADB"/>
    <w:rsid w:val="002E5861"/>
    <w:rsid w:val="002E59F4"/>
    <w:rsid w:val="002E6A87"/>
    <w:rsid w:val="002E7AC3"/>
    <w:rsid w:val="002F013D"/>
    <w:rsid w:val="002F035F"/>
    <w:rsid w:val="002F0938"/>
    <w:rsid w:val="002F2794"/>
    <w:rsid w:val="002F2984"/>
    <w:rsid w:val="002F458D"/>
    <w:rsid w:val="002F4A0C"/>
    <w:rsid w:val="002F5388"/>
    <w:rsid w:val="002F57E8"/>
    <w:rsid w:val="002F6AC7"/>
    <w:rsid w:val="002F6BF1"/>
    <w:rsid w:val="002F6CA1"/>
    <w:rsid w:val="002F7A41"/>
    <w:rsid w:val="002F7EB8"/>
    <w:rsid w:val="00300DA7"/>
    <w:rsid w:val="00301F40"/>
    <w:rsid w:val="0030232A"/>
    <w:rsid w:val="003027DE"/>
    <w:rsid w:val="00302B07"/>
    <w:rsid w:val="00303A18"/>
    <w:rsid w:val="00304113"/>
    <w:rsid w:val="00305796"/>
    <w:rsid w:val="00305E64"/>
    <w:rsid w:val="003068FC"/>
    <w:rsid w:val="00306FC7"/>
    <w:rsid w:val="0030775F"/>
    <w:rsid w:val="00307B5A"/>
    <w:rsid w:val="0031063E"/>
    <w:rsid w:val="00310E69"/>
    <w:rsid w:val="00310E6F"/>
    <w:rsid w:val="00311A8F"/>
    <w:rsid w:val="003120A1"/>
    <w:rsid w:val="00312A0A"/>
    <w:rsid w:val="00312D7E"/>
    <w:rsid w:val="00312DC6"/>
    <w:rsid w:val="003139B4"/>
    <w:rsid w:val="003148B0"/>
    <w:rsid w:val="0031491C"/>
    <w:rsid w:val="00314C3F"/>
    <w:rsid w:val="00315401"/>
    <w:rsid w:val="00320BDE"/>
    <w:rsid w:val="00320FDA"/>
    <w:rsid w:val="003213AD"/>
    <w:rsid w:val="00321AA0"/>
    <w:rsid w:val="00321AE8"/>
    <w:rsid w:val="00322DEE"/>
    <w:rsid w:val="003230C5"/>
    <w:rsid w:val="00323739"/>
    <w:rsid w:val="00324418"/>
    <w:rsid w:val="003259A8"/>
    <w:rsid w:val="00325C31"/>
    <w:rsid w:val="00325ED7"/>
    <w:rsid w:val="00326E81"/>
    <w:rsid w:val="00327048"/>
    <w:rsid w:val="0033048F"/>
    <w:rsid w:val="003319F2"/>
    <w:rsid w:val="00331CB7"/>
    <w:rsid w:val="003334BD"/>
    <w:rsid w:val="003335A6"/>
    <w:rsid w:val="003337F5"/>
    <w:rsid w:val="003339C2"/>
    <w:rsid w:val="00333A41"/>
    <w:rsid w:val="00333B46"/>
    <w:rsid w:val="00333BF1"/>
    <w:rsid w:val="003341F3"/>
    <w:rsid w:val="003344C5"/>
    <w:rsid w:val="0033475D"/>
    <w:rsid w:val="00335BDF"/>
    <w:rsid w:val="00336069"/>
    <w:rsid w:val="003375A7"/>
    <w:rsid w:val="0033798D"/>
    <w:rsid w:val="00341845"/>
    <w:rsid w:val="00341956"/>
    <w:rsid w:val="0034259F"/>
    <w:rsid w:val="0034334F"/>
    <w:rsid w:val="003439A7"/>
    <w:rsid w:val="00343AC8"/>
    <w:rsid w:val="0034407C"/>
    <w:rsid w:val="00344B98"/>
    <w:rsid w:val="003469F7"/>
    <w:rsid w:val="00347100"/>
    <w:rsid w:val="003474DA"/>
    <w:rsid w:val="00347D84"/>
    <w:rsid w:val="00350047"/>
    <w:rsid w:val="00350072"/>
    <w:rsid w:val="003505A8"/>
    <w:rsid w:val="003509A6"/>
    <w:rsid w:val="003517AC"/>
    <w:rsid w:val="00351EB6"/>
    <w:rsid w:val="003535B2"/>
    <w:rsid w:val="0035573B"/>
    <w:rsid w:val="003557A1"/>
    <w:rsid w:val="00355B4E"/>
    <w:rsid w:val="00356666"/>
    <w:rsid w:val="00356ED9"/>
    <w:rsid w:val="00360BC4"/>
    <w:rsid w:val="0036140E"/>
    <w:rsid w:val="0036156D"/>
    <w:rsid w:val="003616F5"/>
    <w:rsid w:val="003628A9"/>
    <w:rsid w:val="00362D3B"/>
    <w:rsid w:val="003631B8"/>
    <w:rsid w:val="0036356A"/>
    <w:rsid w:val="00363589"/>
    <w:rsid w:val="003654AB"/>
    <w:rsid w:val="00365994"/>
    <w:rsid w:val="00366B09"/>
    <w:rsid w:val="0036736D"/>
    <w:rsid w:val="003673FA"/>
    <w:rsid w:val="00367E53"/>
    <w:rsid w:val="003705F4"/>
    <w:rsid w:val="0037082A"/>
    <w:rsid w:val="003711F6"/>
    <w:rsid w:val="003715B4"/>
    <w:rsid w:val="00371BEC"/>
    <w:rsid w:val="00372095"/>
    <w:rsid w:val="003720E6"/>
    <w:rsid w:val="0037230D"/>
    <w:rsid w:val="00373A05"/>
    <w:rsid w:val="003743DE"/>
    <w:rsid w:val="00374791"/>
    <w:rsid w:val="003749FD"/>
    <w:rsid w:val="00375419"/>
    <w:rsid w:val="003756DC"/>
    <w:rsid w:val="003777BB"/>
    <w:rsid w:val="00377D12"/>
    <w:rsid w:val="00381039"/>
    <w:rsid w:val="00381549"/>
    <w:rsid w:val="00381F68"/>
    <w:rsid w:val="003823AE"/>
    <w:rsid w:val="00382DBE"/>
    <w:rsid w:val="00383EC3"/>
    <w:rsid w:val="003841E8"/>
    <w:rsid w:val="00384EA9"/>
    <w:rsid w:val="003859FA"/>
    <w:rsid w:val="00385BE0"/>
    <w:rsid w:val="00386586"/>
    <w:rsid w:val="0038668A"/>
    <w:rsid w:val="00386D44"/>
    <w:rsid w:val="003870DB"/>
    <w:rsid w:val="00387109"/>
    <w:rsid w:val="00387E67"/>
    <w:rsid w:val="0039009A"/>
    <w:rsid w:val="00390E45"/>
    <w:rsid w:val="00391A9E"/>
    <w:rsid w:val="00392259"/>
    <w:rsid w:val="00392617"/>
    <w:rsid w:val="0039447A"/>
    <w:rsid w:val="003962EF"/>
    <w:rsid w:val="00396808"/>
    <w:rsid w:val="00397B81"/>
    <w:rsid w:val="003A0170"/>
    <w:rsid w:val="003A07D1"/>
    <w:rsid w:val="003A0F59"/>
    <w:rsid w:val="003A1332"/>
    <w:rsid w:val="003A15DB"/>
    <w:rsid w:val="003A2390"/>
    <w:rsid w:val="003A2D8B"/>
    <w:rsid w:val="003A35BB"/>
    <w:rsid w:val="003A3C52"/>
    <w:rsid w:val="003A3E32"/>
    <w:rsid w:val="003A66BE"/>
    <w:rsid w:val="003A6EBA"/>
    <w:rsid w:val="003A6F62"/>
    <w:rsid w:val="003A728D"/>
    <w:rsid w:val="003A7FB3"/>
    <w:rsid w:val="003B015A"/>
    <w:rsid w:val="003B0182"/>
    <w:rsid w:val="003B038B"/>
    <w:rsid w:val="003B09A3"/>
    <w:rsid w:val="003B1BB8"/>
    <w:rsid w:val="003B24EA"/>
    <w:rsid w:val="003B2500"/>
    <w:rsid w:val="003B372F"/>
    <w:rsid w:val="003B37BC"/>
    <w:rsid w:val="003B3E6D"/>
    <w:rsid w:val="003B67E5"/>
    <w:rsid w:val="003B6CE9"/>
    <w:rsid w:val="003C01C1"/>
    <w:rsid w:val="003C0D35"/>
    <w:rsid w:val="003C173A"/>
    <w:rsid w:val="003C190D"/>
    <w:rsid w:val="003C19D4"/>
    <w:rsid w:val="003C2990"/>
    <w:rsid w:val="003C2F0D"/>
    <w:rsid w:val="003C3039"/>
    <w:rsid w:val="003C3649"/>
    <w:rsid w:val="003C3A1F"/>
    <w:rsid w:val="003C3D68"/>
    <w:rsid w:val="003C4210"/>
    <w:rsid w:val="003C4477"/>
    <w:rsid w:val="003C4B47"/>
    <w:rsid w:val="003C4FE8"/>
    <w:rsid w:val="003C557E"/>
    <w:rsid w:val="003C58EE"/>
    <w:rsid w:val="003C5990"/>
    <w:rsid w:val="003C6530"/>
    <w:rsid w:val="003C70E5"/>
    <w:rsid w:val="003C782B"/>
    <w:rsid w:val="003C7845"/>
    <w:rsid w:val="003C79D2"/>
    <w:rsid w:val="003C7E5F"/>
    <w:rsid w:val="003D0ABA"/>
    <w:rsid w:val="003D0D96"/>
    <w:rsid w:val="003D0EC1"/>
    <w:rsid w:val="003D1AED"/>
    <w:rsid w:val="003D1EB2"/>
    <w:rsid w:val="003D2E69"/>
    <w:rsid w:val="003D31D2"/>
    <w:rsid w:val="003D3E44"/>
    <w:rsid w:val="003D549D"/>
    <w:rsid w:val="003D5898"/>
    <w:rsid w:val="003D5A0A"/>
    <w:rsid w:val="003D61D8"/>
    <w:rsid w:val="003D63A9"/>
    <w:rsid w:val="003D6A63"/>
    <w:rsid w:val="003D74CE"/>
    <w:rsid w:val="003E1613"/>
    <w:rsid w:val="003E18E2"/>
    <w:rsid w:val="003E3BEB"/>
    <w:rsid w:val="003E444F"/>
    <w:rsid w:val="003E4734"/>
    <w:rsid w:val="003E4736"/>
    <w:rsid w:val="003E486F"/>
    <w:rsid w:val="003E4A14"/>
    <w:rsid w:val="003E4DD1"/>
    <w:rsid w:val="003E4FF6"/>
    <w:rsid w:val="003E5475"/>
    <w:rsid w:val="003E787A"/>
    <w:rsid w:val="003E7900"/>
    <w:rsid w:val="003E7B3B"/>
    <w:rsid w:val="003F0431"/>
    <w:rsid w:val="003F13D9"/>
    <w:rsid w:val="003F192C"/>
    <w:rsid w:val="003F1C4D"/>
    <w:rsid w:val="003F2484"/>
    <w:rsid w:val="003F2726"/>
    <w:rsid w:val="003F2ED8"/>
    <w:rsid w:val="003F2F3A"/>
    <w:rsid w:val="003F341C"/>
    <w:rsid w:val="003F39EC"/>
    <w:rsid w:val="003F3AB7"/>
    <w:rsid w:val="003F3F90"/>
    <w:rsid w:val="003F7F88"/>
    <w:rsid w:val="004002C3"/>
    <w:rsid w:val="00400675"/>
    <w:rsid w:val="00400BB3"/>
    <w:rsid w:val="00401E16"/>
    <w:rsid w:val="004020C2"/>
    <w:rsid w:val="004027CE"/>
    <w:rsid w:val="00402D61"/>
    <w:rsid w:val="0040364B"/>
    <w:rsid w:val="00403AC5"/>
    <w:rsid w:val="00403C10"/>
    <w:rsid w:val="004044C6"/>
    <w:rsid w:val="00404502"/>
    <w:rsid w:val="004054F5"/>
    <w:rsid w:val="004059F4"/>
    <w:rsid w:val="00406418"/>
    <w:rsid w:val="00406419"/>
    <w:rsid w:val="004064F4"/>
    <w:rsid w:val="0040671C"/>
    <w:rsid w:val="00406BDF"/>
    <w:rsid w:val="00406DF1"/>
    <w:rsid w:val="00407CA3"/>
    <w:rsid w:val="00410577"/>
    <w:rsid w:val="0041116B"/>
    <w:rsid w:val="00411266"/>
    <w:rsid w:val="00411BC8"/>
    <w:rsid w:val="00412585"/>
    <w:rsid w:val="00412889"/>
    <w:rsid w:val="0041290B"/>
    <w:rsid w:val="00413381"/>
    <w:rsid w:val="00413D5B"/>
    <w:rsid w:val="00414339"/>
    <w:rsid w:val="00414F5D"/>
    <w:rsid w:val="004161F4"/>
    <w:rsid w:val="00416580"/>
    <w:rsid w:val="00416F9D"/>
    <w:rsid w:val="004177BA"/>
    <w:rsid w:val="00417FCA"/>
    <w:rsid w:val="0042098A"/>
    <w:rsid w:val="004226DB"/>
    <w:rsid w:val="00424135"/>
    <w:rsid w:val="00424157"/>
    <w:rsid w:val="0042650B"/>
    <w:rsid w:val="004268A7"/>
    <w:rsid w:val="0042738E"/>
    <w:rsid w:val="00427A3B"/>
    <w:rsid w:val="0043085B"/>
    <w:rsid w:val="00431A64"/>
    <w:rsid w:val="004326D0"/>
    <w:rsid w:val="004334E1"/>
    <w:rsid w:val="00433828"/>
    <w:rsid w:val="004349E1"/>
    <w:rsid w:val="004353BB"/>
    <w:rsid w:val="004360EB"/>
    <w:rsid w:val="0043627F"/>
    <w:rsid w:val="004362ED"/>
    <w:rsid w:val="0043683C"/>
    <w:rsid w:val="004368CC"/>
    <w:rsid w:val="00436D4A"/>
    <w:rsid w:val="004373A4"/>
    <w:rsid w:val="00440C23"/>
    <w:rsid w:val="00441063"/>
    <w:rsid w:val="00441143"/>
    <w:rsid w:val="004413EC"/>
    <w:rsid w:val="004415C0"/>
    <w:rsid w:val="00441AD6"/>
    <w:rsid w:val="004420F7"/>
    <w:rsid w:val="004423F7"/>
    <w:rsid w:val="00442EE9"/>
    <w:rsid w:val="00442FE5"/>
    <w:rsid w:val="00445957"/>
    <w:rsid w:val="00445CF3"/>
    <w:rsid w:val="0044684D"/>
    <w:rsid w:val="004479B5"/>
    <w:rsid w:val="00447CC0"/>
    <w:rsid w:val="00450926"/>
    <w:rsid w:val="00451749"/>
    <w:rsid w:val="00452889"/>
    <w:rsid w:val="0045337D"/>
    <w:rsid w:val="00453529"/>
    <w:rsid w:val="0045357C"/>
    <w:rsid w:val="004548DD"/>
    <w:rsid w:val="00454AB1"/>
    <w:rsid w:val="00455433"/>
    <w:rsid w:val="004554C5"/>
    <w:rsid w:val="00455631"/>
    <w:rsid w:val="00455FEE"/>
    <w:rsid w:val="0045774D"/>
    <w:rsid w:val="00457A73"/>
    <w:rsid w:val="00457F1C"/>
    <w:rsid w:val="00461178"/>
    <w:rsid w:val="004613F1"/>
    <w:rsid w:val="004631C4"/>
    <w:rsid w:val="0046414D"/>
    <w:rsid w:val="0046482D"/>
    <w:rsid w:val="00464B74"/>
    <w:rsid w:val="00465209"/>
    <w:rsid w:val="00465A3E"/>
    <w:rsid w:val="004672C8"/>
    <w:rsid w:val="004673CB"/>
    <w:rsid w:val="0046741C"/>
    <w:rsid w:val="004676A6"/>
    <w:rsid w:val="00471188"/>
    <w:rsid w:val="004718D0"/>
    <w:rsid w:val="00473578"/>
    <w:rsid w:val="004736D1"/>
    <w:rsid w:val="004737CD"/>
    <w:rsid w:val="00473B41"/>
    <w:rsid w:val="00474244"/>
    <w:rsid w:val="0047524F"/>
    <w:rsid w:val="004754A3"/>
    <w:rsid w:val="00475AE3"/>
    <w:rsid w:val="00477220"/>
    <w:rsid w:val="0048080B"/>
    <w:rsid w:val="004809BC"/>
    <w:rsid w:val="00480CF0"/>
    <w:rsid w:val="00481797"/>
    <w:rsid w:val="00481A69"/>
    <w:rsid w:val="00481B3C"/>
    <w:rsid w:val="0048312D"/>
    <w:rsid w:val="00483507"/>
    <w:rsid w:val="00483B4B"/>
    <w:rsid w:val="004848AB"/>
    <w:rsid w:val="0048645E"/>
    <w:rsid w:val="00486984"/>
    <w:rsid w:val="004876C5"/>
    <w:rsid w:val="0048792C"/>
    <w:rsid w:val="004907A9"/>
    <w:rsid w:val="004913ED"/>
    <w:rsid w:val="004915EC"/>
    <w:rsid w:val="00492E8D"/>
    <w:rsid w:val="00493384"/>
    <w:rsid w:val="004934E2"/>
    <w:rsid w:val="0049397D"/>
    <w:rsid w:val="004949DF"/>
    <w:rsid w:val="00494F62"/>
    <w:rsid w:val="0049538F"/>
    <w:rsid w:val="00495A0B"/>
    <w:rsid w:val="00495AA4"/>
    <w:rsid w:val="0049628D"/>
    <w:rsid w:val="00496771"/>
    <w:rsid w:val="004976A4"/>
    <w:rsid w:val="00497910"/>
    <w:rsid w:val="004A0DB3"/>
    <w:rsid w:val="004A13C4"/>
    <w:rsid w:val="004A13E1"/>
    <w:rsid w:val="004A1C2F"/>
    <w:rsid w:val="004A2706"/>
    <w:rsid w:val="004A38E6"/>
    <w:rsid w:val="004A3E0A"/>
    <w:rsid w:val="004A466C"/>
    <w:rsid w:val="004A47B5"/>
    <w:rsid w:val="004A52DF"/>
    <w:rsid w:val="004A5711"/>
    <w:rsid w:val="004A69A5"/>
    <w:rsid w:val="004A6A1B"/>
    <w:rsid w:val="004B0B69"/>
    <w:rsid w:val="004B1C9C"/>
    <w:rsid w:val="004B2501"/>
    <w:rsid w:val="004B2685"/>
    <w:rsid w:val="004B3EF8"/>
    <w:rsid w:val="004B3FED"/>
    <w:rsid w:val="004B42DA"/>
    <w:rsid w:val="004B44B5"/>
    <w:rsid w:val="004B48BA"/>
    <w:rsid w:val="004B48FC"/>
    <w:rsid w:val="004B4CE7"/>
    <w:rsid w:val="004B4D7D"/>
    <w:rsid w:val="004B5378"/>
    <w:rsid w:val="004B627E"/>
    <w:rsid w:val="004B6AC6"/>
    <w:rsid w:val="004B774B"/>
    <w:rsid w:val="004C051B"/>
    <w:rsid w:val="004C0845"/>
    <w:rsid w:val="004C16BD"/>
    <w:rsid w:val="004C1E55"/>
    <w:rsid w:val="004C2033"/>
    <w:rsid w:val="004C27C0"/>
    <w:rsid w:val="004C2CC4"/>
    <w:rsid w:val="004C3003"/>
    <w:rsid w:val="004C3407"/>
    <w:rsid w:val="004C37C3"/>
    <w:rsid w:val="004C4346"/>
    <w:rsid w:val="004C4A89"/>
    <w:rsid w:val="004C5E39"/>
    <w:rsid w:val="004C60E1"/>
    <w:rsid w:val="004C798A"/>
    <w:rsid w:val="004D029F"/>
    <w:rsid w:val="004D073E"/>
    <w:rsid w:val="004D0746"/>
    <w:rsid w:val="004D0C0F"/>
    <w:rsid w:val="004D147F"/>
    <w:rsid w:val="004D26B5"/>
    <w:rsid w:val="004D270B"/>
    <w:rsid w:val="004D3097"/>
    <w:rsid w:val="004D456C"/>
    <w:rsid w:val="004D4596"/>
    <w:rsid w:val="004D4800"/>
    <w:rsid w:val="004D4A6E"/>
    <w:rsid w:val="004D51C8"/>
    <w:rsid w:val="004D5B66"/>
    <w:rsid w:val="004D64BA"/>
    <w:rsid w:val="004D78F7"/>
    <w:rsid w:val="004D7A6E"/>
    <w:rsid w:val="004E0311"/>
    <w:rsid w:val="004E095D"/>
    <w:rsid w:val="004E0BDB"/>
    <w:rsid w:val="004E103F"/>
    <w:rsid w:val="004E2176"/>
    <w:rsid w:val="004E2F45"/>
    <w:rsid w:val="004E323A"/>
    <w:rsid w:val="004E32A3"/>
    <w:rsid w:val="004E3632"/>
    <w:rsid w:val="004E3E77"/>
    <w:rsid w:val="004E4BDA"/>
    <w:rsid w:val="004E52C9"/>
    <w:rsid w:val="004E5E0D"/>
    <w:rsid w:val="004E62EE"/>
    <w:rsid w:val="004E67D0"/>
    <w:rsid w:val="004E6A3D"/>
    <w:rsid w:val="004E6F97"/>
    <w:rsid w:val="004E70AA"/>
    <w:rsid w:val="004F0529"/>
    <w:rsid w:val="004F0724"/>
    <w:rsid w:val="004F15D6"/>
    <w:rsid w:val="004F1914"/>
    <w:rsid w:val="004F2B8C"/>
    <w:rsid w:val="004F3293"/>
    <w:rsid w:val="004F3B14"/>
    <w:rsid w:val="004F4E32"/>
    <w:rsid w:val="004F671C"/>
    <w:rsid w:val="004F6D2B"/>
    <w:rsid w:val="004F6D56"/>
    <w:rsid w:val="004F7090"/>
    <w:rsid w:val="004F7166"/>
    <w:rsid w:val="004F73D5"/>
    <w:rsid w:val="004F7F5B"/>
    <w:rsid w:val="0050088D"/>
    <w:rsid w:val="005010BC"/>
    <w:rsid w:val="0050420D"/>
    <w:rsid w:val="005052D4"/>
    <w:rsid w:val="00505437"/>
    <w:rsid w:val="00505B3B"/>
    <w:rsid w:val="00505C47"/>
    <w:rsid w:val="00505DEF"/>
    <w:rsid w:val="00506B86"/>
    <w:rsid w:val="00506CC8"/>
    <w:rsid w:val="005070B9"/>
    <w:rsid w:val="00511DF2"/>
    <w:rsid w:val="005130A0"/>
    <w:rsid w:val="005135CE"/>
    <w:rsid w:val="005139B9"/>
    <w:rsid w:val="00513DBE"/>
    <w:rsid w:val="00514546"/>
    <w:rsid w:val="00514556"/>
    <w:rsid w:val="00514B85"/>
    <w:rsid w:val="00514C7C"/>
    <w:rsid w:val="00514C80"/>
    <w:rsid w:val="0051599E"/>
    <w:rsid w:val="00516146"/>
    <w:rsid w:val="00517CDA"/>
    <w:rsid w:val="0052010B"/>
    <w:rsid w:val="005206B6"/>
    <w:rsid w:val="00520881"/>
    <w:rsid w:val="00520A9A"/>
    <w:rsid w:val="00520DE4"/>
    <w:rsid w:val="005215CC"/>
    <w:rsid w:val="00521CF5"/>
    <w:rsid w:val="00521D7F"/>
    <w:rsid w:val="00522883"/>
    <w:rsid w:val="00522DCC"/>
    <w:rsid w:val="00523BDB"/>
    <w:rsid w:val="005242D8"/>
    <w:rsid w:val="0052495B"/>
    <w:rsid w:val="00524A9F"/>
    <w:rsid w:val="00524F1E"/>
    <w:rsid w:val="00524F82"/>
    <w:rsid w:val="0052578C"/>
    <w:rsid w:val="005258C0"/>
    <w:rsid w:val="00525D0C"/>
    <w:rsid w:val="00525DE8"/>
    <w:rsid w:val="00525E78"/>
    <w:rsid w:val="0052773B"/>
    <w:rsid w:val="00531D44"/>
    <w:rsid w:val="00532E8D"/>
    <w:rsid w:val="005337EE"/>
    <w:rsid w:val="00534CD9"/>
    <w:rsid w:val="005354EB"/>
    <w:rsid w:val="005365EE"/>
    <w:rsid w:val="00536768"/>
    <w:rsid w:val="00537265"/>
    <w:rsid w:val="0053770D"/>
    <w:rsid w:val="0054050D"/>
    <w:rsid w:val="00541249"/>
    <w:rsid w:val="005416A8"/>
    <w:rsid w:val="00541D3D"/>
    <w:rsid w:val="00541F9A"/>
    <w:rsid w:val="00542F33"/>
    <w:rsid w:val="0054307B"/>
    <w:rsid w:val="005435CD"/>
    <w:rsid w:val="00543B77"/>
    <w:rsid w:val="00543F70"/>
    <w:rsid w:val="0054417D"/>
    <w:rsid w:val="005441E6"/>
    <w:rsid w:val="00546CED"/>
    <w:rsid w:val="0055065D"/>
    <w:rsid w:val="00551424"/>
    <w:rsid w:val="00551B73"/>
    <w:rsid w:val="00551D72"/>
    <w:rsid w:val="0055397F"/>
    <w:rsid w:val="00553F73"/>
    <w:rsid w:val="005552B6"/>
    <w:rsid w:val="00555957"/>
    <w:rsid w:val="005559A6"/>
    <w:rsid w:val="00555C13"/>
    <w:rsid w:val="00557B2B"/>
    <w:rsid w:val="00560371"/>
    <w:rsid w:val="005607A3"/>
    <w:rsid w:val="00560A62"/>
    <w:rsid w:val="00560DCE"/>
    <w:rsid w:val="00562053"/>
    <w:rsid w:val="00562AE8"/>
    <w:rsid w:val="00563C28"/>
    <w:rsid w:val="00565100"/>
    <w:rsid w:val="00565298"/>
    <w:rsid w:val="00565DAB"/>
    <w:rsid w:val="005660BA"/>
    <w:rsid w:val="0056693A"/>
    <w:rsid w:val="0056773A"/>
    <w:rsid w:val="00567B6D"/>
    <w:rsid w:val="00567C5C"/>
    <w:rsid w:val="00567E88"/>
    <w:rsid w:val="0057090E"/>
    <w:rsid w:val="00570E47"/>
    <w:rsid w:val="00572022"/>
    <w:rsid w:val="005727E8"/>
    <w:rsid w:val="00572C30"/>
    <w:rsid w:val="00572C7E"/>
    <w:rsid w:val="00573C15"/>
    <w:rsid w:val="00574A78"/>
    <w:rsid w:val="00575628"/>
    <w:rsid w:val="00575B59"/>
    <w:rsid w:val="0057607F"/>
    <w:rsid w:val="00576F73"/>
    <w:rsid w:val="00577253"/>
    <w:rsid w:val="00577315"/>
    <w:rsid w:val="005779B5"/>
    <w:rsid w:val="00580728"/>
    <w:rsid w:val="00580BDF"/>
    <w:rsid w:val="00580C28"/>
    <w:rsid w:val="00581A82"/>
    <w:rsid w:val="00581B13"/>
    <w:rsid w:val="00582095"/>
    <w:rsid w:val="005825EF"/>
    <w:rsid w:val="00582CE2"/>
    <w:rsid w:val="0058314B"/>
    <w:rsid w:val="00583B12"/>
    <w:rsid w:val="00584E4D"/>
    <w:rsid w:val="00584FC9"/>
    <w:rsid w:val="00585567"/>
    <w:rsid w:val="00585A48"/>
    <w:rsid w:val="00586200"/>
    <w:rsid w:val="0058649C"/>
    <w:rsid w:val="00586634"/>
    <w:rsid w:val="005873EA"/>
    <w:rsid w:val="00590115"/>
    <w:rsid w:val="005907BC"/>
    <w:rsid w:val="005907DA"/>
    <w:rsid w:val="005921D0"/>
    <w:rsid w:val="00592A55"/>
    <w:rsid w:val="00592CB7"/>
    <w:rsid w:val="005931BF"/>
    <w:rsid w:val="005939F1"/>
    <w:rsid w:val="00593D12"/>
    <w:rsid w:val="00594F5E"/>
    <w:rsid w:val="0059565B"/>
    <w:rsid w:val="00595673"/>
    <w:rsid w:val="005962ED"/>
    <w:rsid w:val="005967E8"/>
    <w:rsid w:val="0059685A"/>
    <w:rsid w:val="00596A67"/>
    <w:rsid w:val="00597297"/>
    <w:rsid w:val="00597305"/>
    <w:rsid w:val="00597BC7"/>
    <w:rsid w:val="005A01D1"/>
    <w:rsid w:val="005A0AB6"/>
    <w:rsid w:val="005A1B59"/>
    <w:rsid w:val="005A2048"/>
    <w:rsid w:val="005A324F"/>
    <w:rsid w:val="005A484A"/>
    <w:rsid w:val="005A5744"/>
    <w:rsid w:val="005A698E"/>
    <w:rsid w:val="005A6A9F"/>
    <w:rsid w:val="005A747C"/>
    <w:rsid w:val="005A7F3C"/>
    <w:rsid w:val="005B0842"/>
    <w:rsid w:val="005B151C"/>
    <w:rsid w:val="005B160B"/>
    <w:rsid w:val="005B1E72"/>
    <w:rsid w:val="005B3B92"/>
    <w:rsid w:val="005B5278"/>
    <w:rsid w:val="005B5349"/>
    <w:rsid w:val="005B53F4"/>
    <w:rsid w:val="005B54DB"/>
    <w:rsid w:val="005B6748"/>
    <w:rsid w:val="005B7E92"/>
    <w:rsid w:val="005C0650"/>
    <w:rsid w:val="005C0ABE"/>
    <w:rsid w:val="005C1C8F"/>
    <w:rsid w:val="005C1CB1"/>
    <w:rsid w:val="005C30FD"/>
    <w:rsid w:val="005C47B3"/>
    <w:rsid w:val="005C5254"/>
    <w:rsid w:val="005C55A1"/>
    <w:rsid w:val="005C562E"/>
    <w:rsid w:val="005C5728"/>
    <w:rsid w:val="005C5E47"/>
    <w:rsid w:val="005C6359"/>
    <w:rsid w:val="005C6B79"/>
    <w:rsid w:val="005C7378"/>
    <w:rsid w:val="005C7DC2"/>
    <w:rsid w:val="005D04FC"/>
    <w:rsid w:val="005D22B0"/>
    <w:rsid w:val="005D2391"/>
    <w:rsid w:val="005D26A6"/>
    <w:rsid w:val="005D28C2"/>
    <w:rsid w:val="005D338E"/>
    <w:rsid w:val="005D44CE"/>
    <w:rsid w:val="005D4576"/>
    <w:rsid w:val="005D4624"/>
    <w:rsid w:val="005D4A99"/>
    <w:rsid w:val="005D60DE"/>
    <w:rsid w:val="005D7A28"/>
    <w:rsid w:val="005E0278"/>
    <w:rsid w:val="005E08F4"/>
    <w:rsid w:val="005E0D00"/>
    <w:rsid w:val="005E2162"/>
    <w:rsid w:val="005E254C"/>
    <w:rsid w:val="005E3BD2"/>
    <w:rsid w:val="005E4635"/>
    <w:rsid w:val="005E5932"/>
    <w:rsid w:val="005E5C9D"/>
    <w:rsid w:val="005E5DEB"/>
    <w:rsid w:val="005E5F5D"/>
    <w:rsid w:val="005E60C3"/>
    <w:rsid w:val="005E6132"/>
    <w:rsid w:val="005E636F"/>
    <w:rsid w:val="005E64B5"/>
    <w:rsid w:val="005E6CA8"/>
    <w:rsid w:val="005E7123"/>
    <w:rsid w:val="005E79AB"/>
    <w:rsid w:val="005E7FBF"/>
    <w:rsid w:val="005F146B"/>
    <w:rsid w:val="005F23AF"/>
    <w:rsid w:val="005F2AB0"/>
    <w:rsid w:val="005F3671"/>
    <w:rsid w:val="005F39EC"/>
    <w:rsid w:val="005F3C84"/>
    <w:rsid w:val="005F46FE"/>
    <w:rsid w:val="005F7085"/>
    <w:rsid w:val="005F777B"/>
    <w:rsid w:val="005F7988"/>
    <w:rsid w:val="005F7A31"/>
    <w:rsid w:val="005F7BF0"/>
    <w:rsid w:val="00600338"/>
    <w:rsid w:val="00600916"/>
    <w:rsid w:val="0060254C"/>
    <w:rsid w:val="006029CE"/>
    <w:rsid w:val="00602D7C"/>
    <w:rsid w:val="00603F81"/>
    <w:rsid w:val="006048EB"/>
    <w:rsid w:val="006055D9"/>
    <w:rsid w:val="00605931"/>
    <w:rsid w:val="00605B73"/>
    <w:rsid w:val="006075D7"/>
    <w:rsid w:val="00607A44"/>
    <w:rsid w:val="00610736"/>
    <w:rsid w:val="006117F6"/>
    <w:rsid w:val="00612D4B"/>
    <w:rsid w:val="00612D5A"/>
    <w:rsid w:val="00613466"/>
    <w:rsid w:val="00613E8E"/>
    <w:rsid w:val="006148FA"/>
    <w:rsid w:val="00615830"/>
    <w:rsid w:val="006177CB"/>
    <w:rsid w:val="00617DB1"/>
    <w:rsid w:val="00617E4A"/>
    <w:rsid w:val="00620083"/>
    <w:rsid w:val="006213BF"/>
    <w:rsid w:val="00622AA2"/>
    <w:rsid w:val="0062321B"/>
    <w:rsid w:val="00623ABB"/>
    <w:rsid w:val="00624137"/>
    <w:rsid w:val="006244ED"/>
    <w:rsid w:val="0062477B"/>
    <w:rsid w:val="006254AD"/>
    <w:rsid w:val="006256C0"/>
    <w:rsid w:val="00627979"/>
    <w:rsid w:val="00627FE2"/>
    <w:rsid w:val="00630052"/>
    <w:rsid w:val="006302DB"/>
    <w:rsid w:val="0063048F"/>
    <w:rsid w:val="00630811"/>
    <w:rsid w:val="00630C6F"/>
    <w:rsid w:val="00631191"/>
    <w:rsid w:val="00633182"/>
    <w:rsid w:val="00633282"/>
    <w:rsid w:val="00633617"/>
    <w:rsid w:val="00633737"/>
    <w:rsid w:val="00633DC3"/>
    <w:rsid w:val="00634E34"/>
    <w:rsid w:val="0063508C"/>
    <w:rsid w:val="0063551A"/>
    <w:rsid w:val="006357DA"/>
    <w:rsid w:val="00635EFB"/>
    <w:rsid w:val="0063696D"/>
    <w:rsid w:val="00636C08"/>
    <w:rsid w:val="0063739D"/>
    <w:rsid w:val="006375E8"/>
    <w:rsid w:val="0063790C"/>
    <w:rsid w:val="00637D2A"/>
    <w:rsid w:val="006408B2"/>
    <w:rsid w:val="006416BF"/>
    <w:rsid w:val="00642B96"/>
    <w:rsid w:val="00642BD2"/>
    <w:rsid w:val="00643F2F"/>
    <w:rsid w:val="00644E28"/>
    <w:rsid w:val="006455F2"/>
    <w:rsid w:val="00645AB2"/>
    <w:rsid w:val="00645F30"/>
    <w:rsid w:val="00646633"/>
    <w:rsid w:val="00646A96"/>
    <w:rsid w:val="00647D72"/>
    <w:rsid w:val="00651270"/>
    <w:rsid w:val="00651416"/>
    <w:rsid w:val="0065149E"/>
    <w:rsid w:val="00651C30"/>
    <w:rsid w:val="00652C25"/>
    <w:rsid w:val="0065376E"/>
    <w:rsid w:val="006548AB"/>
    <w:rsid w:val="00654B20"/>
    <w:rsid w:val="00655493"/>
    <w:rsid w:val="00656C44"/>
    <w:rsid w:val="0065799E"/>
    <w:rsid w:val="00660A90"/>
    <w:rsid w:val="006611D0"/>
    <w:rsid w:val="00661EC2"/>
    <w:rsid w:val="0066293E"/>
    <w:rsid w:val="00662EAF"/>
    <w:rsid w:val="00663BFF"/>
    <w:rsid w:val="00663E7A"/>
    <w:rsid w:val="0066443C"/>
    <w:rsid w:val="00664511"/>
    <w:rsid w:val="00664773"/>
    <w:rsid w:val="00665448"/>
    <w:rsid w:val="00665475"/>
    <w:rsid w:val="00665641"/>
    <w:rsid w:val="00665D4C"/>
    <w:rsid w:val="00666EAF"/>
    <w:rsid w:val="00666F59"/>
    <w:rsid w:val="00666FE0"/>
    <w:rsid w:val="0067074C"/>
    <w:rsid w:val="006709F5"/>
    <w:rsid w:val="00670A23"/>
    <w:rsid w:val="00670D50"/>
    <w:rsid w:val="00670E9C"/>
    <w:rsid w:val="006713E3"/>
    <w:rsid w:val="00671889"/>
    <w:rsid w:val="0067248B"/>
    <w:rsid w:val="006728B3"/>
    <w:rsid w:val="00672C47"/>
    <w:rsid w:val="00672FA4"/>
    <w:rsid w:val="00672FAE"/>
    <w:rsid w:val="0067302A"/>
    <w:rsid w:val="0067319F"/>
    <w:rsid w:val="0067401A"/>
    <w:rsid w:val="00674971"/>
    <w:rsid w:val="00675F79"/>
    <w:rsid w:val="00676505"/>
    <w:rsid w:val="006778CA"/>
    <w:rsid w:val="00677E39"/>
    <w:rsid w:val="00680CDF"/>
    <w:rsid w:val="00681707"/>
    <w:rsid w:val="00681F66"/>
    <w:rsid w:val="006822B9"/>
    <w:rsid w:val="0068254F"/>
    <w:rsid w:val="00682811"/>
    <w:rsid w:val="0068333A"/>
    <w:rsid w:val="00683785"/>
    <w:rsid w:val="00683B4D"/>
    <w:rsid w:val="00685EE2"/>
    <w:rsid w:val="00687134"/>
    <w:rsid w:val="006871B2"/>
    <w:rsid w:val="006879CA"/>
    <w:rsid w:val="00687BF5"/>
    <w:rsid w:val="00687F52"/>
    <w:rsid w:val="00690858"/>
    <w:rsid w:val="00691356"/>
    <w:rsid w:val="0069200A"/>
    <w:rsid w:val="00692204"/>
    <w:rsid w:val="00692CEB"/>
    <w:rsid w:val="00694954"/>
    <w:rsid w:val="00694DA3"/>
    <w:rsid w:val="006965C9"/>
    <w:rsid w:val="00696715"/>
    <w:rsid w:val="006969FB"/>
    <w:rsid w:val="00696B0E"/>
    <w:rsid w:val="006A0B63"/>
    <w:rsid w:val="006A1271"/>
    <w:rsid w:val="006A1745"/>
    <w:rsid w:val="006A3A26"/>
    <w:rsid w:val="006A47D7"/>
    <w:rsid w:val="006A522B"/>
    <w:rsid w:val="006A55DD"/>
    <w:rsid w:val="006A66A1"/>
    <w:rsid w:val="006A75A0"/>
    <w:rsid w:val="006A7B2D"/>
    <w:rsid w:val="006B051F"/>
    <w:rsid w:val="006B1A03"/>
    <w:rsid w:val="006B1A6D"/>
    <w:rsid w:val="006B1B76"/>
    <w:rsid w:val="006B20BC"/>
    <w:rsid w:val="006B249E"/>
    <w:rsid w:val="006B2F91"/>
    <w:rsid w:val="006B521C"/>
    <w:rsid w:val="006B5503"/>
    <w:rsid w:val="006B59A3"/>
    <w:rsid w:val="006B660A"/>
    <w:rsid w:val="006B6842"/>
    <w:rsid w:val="006C0959"/>
    <w:rsid w:val="006C0C9F"/>
    <w:rsid w:val="006C0F40"/>
    <w:rsid w:val="006C1F45"/>
    <w:rsid w:val="006C2378"/>
    <w:rsid w:val="006C23E2"/>
    <w:rsid w:val="006C3A31"/>
    <w:rsid w:val="006C3D3D"/>
    <w:rsid w:val="006C5557"/>
    <w:rsid w:val="006C5B92"/>
    <w:rsid w:val="006C646C"/>
    <w:rsid w:val="006D0798"/>
    <w:rsid w:val="006D1018"/>
    <w:rsid w:val="006D1A0D"/>
    <w:rsid w:val="006D223C"/>
    <w:rsid w:val="006D2D56"/>
    <w:rsid w:val="006D3C86"/>
    <w:rsid w:val="006D472D"/>
    <w:rsid w:val="006D584B"/>
    <w:rsid w:val="006D59C2"/>
    <w:rsid w:val="006D5A90"/>
    <w:rsid w:val="006D630C"/>
    <w:rsid w:val="006E176F"/>
    <w:rsid w:val="006E1860"/>
    <w:rsid w:val="006E274D"/>
    <w:rsid w:val="006E31C7"/>
    <w:rsid w:val="006E3326"/>
    <w:rsid w:val="006E4735"/>
    <w:rsid w:val="006E5140"/>
    <w:rsid w:val="006E523E"/>
    <w:rsid w:val="006E6338"/>
    <w:rsid w:val="006F1BA0"/>
    <w:rsid w:val="006F1CAA"/>
    <w:rsid w:val="006F237E"/>
    <w:rsid w:val="006F2456"/>
    <w:rsid w:val="006F24E5"/>
    <w:rsid w:val="006F2DA0"/>
    <w:rsid w:val="006F3160"/>
    <w:rsid w:val="006F36D5"/>
    <w:rsid w:val="006F3C57"/>
    <w:rsid w:val="006F42F5"/>
    <w:rsid w:val="006F45C3"/>
    <w:rsid w:val="006F4FF7"/>
    <w:rsid w:val="006F5C84"/>
    <w:rsid w:val="00700121"/>
    <w:rsid w:val="0070099F"/>
    <w:rsid w:val="00701146"/>
    <w:rsid w:val="0070155D"/>
    <w:rsid w:val="00701621"/>
    <w:rsid w:val="00701C1B"/>
    <w:rsid w:val="0070206B"/>
    <w:rsid w:val="007020C3"/>
    <w:rsid w:val="00702E0B"/>
    <w:rsid w:val="00703271"/>
    <w:rsid w:val="007041A9"/>
    <w:rsid w:val="00704E47"/>
    <w:rsid w:val="00705366"/>
    <w:rsid w:val="00705960"/>
    <w:rsid w:val="007064DB"/>
    <w:rsid w:val="0070682A"/>
    <w:rsid w:val="007068BD"/>
    <w:rsid w:val="007070C4"/>
    <w:rsid w:val="00707571"/>
    <w:rsid w:val="00710104"/>
    <w:rsid w:val="00710260"/>
    <w:rsid w:val="00710788"/>
    <w:rsid w:val="007116B2"/>
    <w:rsid w:val="0071199B"/>
    <w:rsid w:val="00712D79"/>
    <w:rsid w:val="00712E8E"/>
    <w:rsid w:val="007143EB"/>
    <w:rsid w:val="00714841"/>
    <w:rsid w:val="007154EA"/>
    <w:rsid w:val="007168DC"/>
    <w:rsid w:val="00717626"/>
    <w:rsid w:val="00717A2D"/>
    <w:rsid w:val="007201FC"/>
    <w:rsid w:val="00720281"/>
    <w:rsid w:val="00720BB9"/>
    <w:rsid w:val="00721AE7"/>
    <w:rsid w:val="00722161"/>
    <w:rsid w:val="00722877"/>
    <w:rsid w:val="00722B37"/>
    <w:rsid w:val="00722E54"/>
    <w:rsid w:val="00724DE2"/>
    <w:rsid w:val="00724F45"/>
    <w:rsid w:val="00725119"/>
    <w:rsid w:val="007258C9"/>
    <w:rsid w:val="0072603A"/>
    <w:rsid w:val="00726860"/>
    <w:rsid w:val="007273C0"/>
    <w:rsid w:val="00730FAF"/>
    <w:rsid w:val="00731383"/>
    <w:rsid w:val="007316DC"/>
    <w:rsid w:val="00731B01"/>
    <w:rsid w:val="00733BB8"/>
    <w:rsid w:val="00733C43"/>
    <w:rsid w:val="00734A7B"/>
    <w:rsid w:val="0073589D"/>
    <w:rsid w:val="00735DE9"/>
    <w:rsid w:val="0074097B"/>
    <w:rsid w:val="00740E58"/>
    <w:rsid w:val="00740F03"/>
    <w:rsid w:val="00741316"/>
    <w:rsid w:val="007425C7"/>
    <w:rsid w:val="007430CD"/>
    <w:rsid w:val="00743A6A"/>
    <w:rsid w:val="00744364"/>
    <w:rsid w:val="00744637"/>
    <w:rsid w:val="0074500B"/>
    <w:rsid w:val="00745402"/>
    <w:rsid w:val="007476DE"/>
    <w:rsid w:val="00747D26"/>
    <w:rsid w:val="00750D1E"/>
    <w:rsid w:val="00750E87"/>
    <w:rsid w:val="0075244E"/>
    <w:rsid w:val="00752541"/>
    <w:rsid w:val="0075346A"/>
    <w:rsid w:val="00753AA8"/>
    <w:rsid w:val="00753C13"/>
    <w:rsid w:val="00754D88"/>
    <w:rsid w:val="00754FCF"/>
    <w:rsid w:val="00755CC7"/>
    <w:rsid w:val="00755E1A"/>
    <w:rsid w:val="00755F2D"/>
    <w:rsid w:val="00757E33"/>
    <w:rsid w:val="00757ED2"/>
    <w:rsid w:val="00760D83"/>
    <w:rsid w:val="00761227"/>
    <w:rsid w:val="007627B2"/>
    <w:rsid w:val="0076305A"/>
    <w:rsid w:val="00763A49"/>
    <w:rsid w:val="007643C5"/>
    <w:rsid w:val="007643D5"/>
    <w:rsid w:val="007643EB"/>
    <w:rsid w:val="00764901"/>
    <w:rsid w:val="00765935"/>
    <w:rsid w:val="007702AF"/>
    <w:rsid w:val="00770627"/>
    <w:rsid w:val="0077067D"/>
    <w:rsid w:val="0077179C"/>
    <w:rsid w:val="007723A0"/>
    <w:rsid w:val="007724FC"/>
    <w:rsid w:val="00772B07"/>
    <w:rsid w:val="00774368"/>
    <w:rsid w:val="00774712"/>
    <w:rsid w:val="00774886"/>
    <w:rsid w:val="00775D3B"/>
    <w:rsid w:val="00776097"/>
    <w:rsid w:val="00776537"/>
    <w:rsid w:val="0077671F"/>
    <w:rsid w:val="00776A14"/>
    <w:rsid w:val="007770A8"/>
    <w:rsid w:val="00777623"/>
    <w:rsid w:val="00777B5C"/>
    <w:rsid w:val="00777FDC"/>
    <w:rsid w:val="00780000"/>
    <w:rsid w:val="00780E6C"/>
    <w:rsid w:val="00780F90"/>
    <w:rsid w:val="007818E2"/>
    <w:rsid w:val="00782551"/>
    <w:rsid w:val="007827D2"/>
    <w:rsid w:val="00782918"/>
    <w:rsid w:val="00782E37"/>
    <w:rsid w:val="00783FB1"/>
    <w:rsid w:val="00784800"/>
    <w:rsid w:val="007854F6"/>
    <w:rsid w:val="007862E2"/>
    <w:rsid w:val="00786700"/>
    <w:rsid w:val="0078696B"/>
    <w:rsid w:val="0079026A"/>
    <w:rsid w:val="00790848"/>
    <w:rsid w:val="00790DDC"/>
    <w:rsid w:val="00790E5D"/>
    <w:rsid w:val="007913B2"/>
    <w:rsid w:val="00791522"/>
    <w:rsid w:val="00792726"/>
    <w:rsid w:val="00792A86"/>
    <w:rsid w:val="00792AB6"/>
    <w:rsid w:val="007932AC"/>
    <w:rsid w:val="007934FE"/>
    <w:rsid w:val="007935A9"/>
    <w:rsid w:val="007948D9"/>
    <w:rsid w:val="0079531A"/>
    <w:rsid w:val="0079563B"/>
    <w:rsid w:val="00795A01"/>
    <w:rsid w:val="00797BD9"/>
    <w:rsid w:val="007A110B"/>
    <w:rsid w:val="007A191A"/>
    <w:rsid w:val="007A25A0"/>
    <w:rsid w:val="007A33CE"/>
    <w:rsid w:val="007A37F7"/>
    <w:rsid w:val="007A41CE"/>
    <w:rsid w:val="007A4224"/>
    <w:rsid w:val="007A4B36"/>
    <w:rsid w:val="007A6518"/>
    <w:rsid w:val="007A6B7C"/>
    <w:rsid w:val="007A7917"/>
    <w:rsid w:val="007A794D"/>
    <w:rsid w:val="007B0176"/>
    <w:rsid w:val="007B05B2"/>
    <w:rsid w:val="007B08DD"/>
    <w:rsid w:val="007B0903"/>
    <w:rsid w:val="007B1804"/>
    <w:rsid w:val="007B1ECE"/>
    <w:rsid w:val="007B1F65"/>
    <w:rsid w:val="007B298C"/>
    <w:rsid w:val="007B354A"/>
    <w:rsid w:val="007B3826"/>
    <w:rsid w:val="007B4A2F"/>
    <w:rsid w:val="007B5B92"/>
    <w:rsid w:val="007B6225"/>
    <w:rsid w:val="007C043C"/>
    <w:rsid w:val="007C08EB"/>
    <w:rsid w:val="007C0B5A"/>
    <w:rsid w:val="007C15AF"/>
    <w:rsid w:val="007C18E8"/>
    <w:rsid w:val="007C208F"/>
    <w:rsid w:val="007C29B3"/>
    <w:rsid w:val="007C30D5"/>
    <w:rsid w:val="007C31B0"/>
    <w:rsid w:val="007C32DD"/>
    <w:rsid w:val="007C3732"/>
    <w:rsid w:val="007C41D3"/>
    <w:rsid w:val="007C426F"/>
    <w:rsid w:val="007C44C8"/>
    <w:rsid w:val="007C5B60"/>
    <w:rsid w:val="007C5D1B"/>
    <w:rsid w:val="007C621B"/>
    <w:rsid w:val="007C6B6B"/>
    <w:rsid w:val="007C7741"/>
    <w:rsid w:val="007D048D"/>
    <w:rsid w:val="007D0EB0"/>
    <w:rsid w:val="007D2046"/>
    <w:rsid w:val="007D325D"/>
    <w:rsid w:val="007D3562"/>
    <w:rsid w:val="007D3D33"/>
    <w:rsid w:val="007D428A"/>
    <w:rsid w:val="007D4407"/>
    <w:rsid w:val="007D4C22"/>
    <w:rsid w:val="007D5E57"/>
    <w:rsid w:val="007D60E8"/>
    <w:rsid w:val="007D6417"/>
    <w:rsid w:val="007D6631"/>
    <w:rsid w:val="007D719E"/>
    <w:rsid w:val="007D72BB"/>
    <w:rsid w:val="007D7C8A"/>
    <w:rsid w:val="007E0E7A"/>
    <w:rsid w:val="007E11E3"/>
    <w:rsid w:val="007E1D51"/>
    <w:rsid w:val="007E2CD6"/>
    <w:rsid w:val="007E2DC4"/>
    <w:rsid w:val="007E35E6"/>
    <w:rsid w:val="007E3FD0"/>
    <w:rsid w:val="007E454D"/>
    <w:rsid w:val="007E492C"/>
    <w:rsid w:val="007E5652"/>
    <w:rsid w:val="007E5B2E"/>
    <w:rsid w:val="007E5D21"/>
    <w:rsid w:val="007E684F"/>
    <w:rsid w:val="007E691E"/>
    <w:rsid w:val="007E6CE6"/>
    <w:rsid w:val="007E6F75"/>
    <w:rsid w:val="007E6F94"/>
    <w:rsid w:val="007E732F"/>
    <w:rsid w:val="007F043E"/>
    <w:rsid w:val="007F0C09"/>
    <w:rsid w:val="007F1401"/>
    <w:rsid w:val="007F1B32"/>
    <w:rsid w:val="007F1DF9"/>
    <w:rsid w:val="007F1F5E"/>
    <w:rsid w:val="007F2465"/>
    <w:rsid w:val="007F2C42"/>
    <w:rsid w:val="007F3105"/>
    <w:rsid w:val="007F390E"/>
    <w:rsid w:val="007F4706"/>
    <w:rsid w:val="007F57EB"/>
    <w:rsid w:val="007F5B48"/>
    <w:rsid w:val="007F7764"/>
    <w:rsid w:val="007F7C6C"/>
    <w:rsid w:val="007F7CD8"/>
    <w:rsid w:val="00800772"/>
    <w:rsid w:val="0080121A"/>
    <w:rsid w:val="00801953"/>
    <w:rsid w:val="00801EBA"/>
    <w:rsid w:val="008020C9"/>
    <w:rsid w:val="00803031"/>
    <w:rsid w:val="00803206"/>
    <w:rsid w:val="0080321C"/>
    <w:rsid w:val="0080361B"/>
    <w:rsid w:val="008036F7"/>
    <w:rsid w:val="008047B3"/>
    <w:rsid w:val="00804A8A"/>
    <w:rsid w:val="00805263"/>
    <w:rsid w:val="00805BEE"/>
    <w:rsid w:val="00805F1D"/>
    <w:rsid w:val="00806219"/>
    <w:rsid w:val="00806A33"/>
    <w:rsid w:val="00806E76"/>
    <w:rsid w:val="008073B1"/>
    <w:rsid w:val="008075F1"/>
    <w:rsid w:val="00807BBA"/>
    <w:rsid w:val="0081067F"/>
    <w:rsid w:val="008111C1"/>
    <w:rsid w:val="0081190E"/>
    <w:rsid w:val="00812F52"/>
    <w:rsid w:val="00814109"/>
    <w:rsid w:val="008149DC"/>
    <w:rsid w:val="00815D90"/>
    <w:rsid w:val="00816CFD"/>
    <w:rsid w:val="00817EA7"/>
    <w:rsid w:val="00817F08"/>
    <w:rsid w:val="0082003C"/>
    <w:rsid w:val="0082166C"/>
    <w:rsid w:val="00821A1D"/>
    <w:rsid w:val="008223F9"/>
    <w:rsid w:val="00824125"/>
    <w:rsid w:val="0082471C"/>
    <w:rsid w:val="00825292"/>
    <w:rsid w:val="008258B9"/>
    <w:rsid w:val="008258EE"/>
    <w:rsid w:val="0082606C"/>
    <w:rsid w:val="00826416"/>
    <w:rsid w:val="00826512"/>
    <w:rsid w:val="008275CF"/>
    <w:rsid w:val="008303B8"/>
    <w:rsid w:val="008307D8"/>
    <w:rsid w:val="0083179B"/>
    <w:rsid w:val="00831E82"/>
    <w:rsid w:val="00832199"/>
    <w:rsid w:val="00832772"/>
    <w:rsid w:val="00833287"/>
    <w:rsid w:val="00833CDC"/>
    <w:rsid w:val="00834076"/>
    <w:rsid w:val="00834273"/>
    <w:rsid w:val="00835233"/>
    <w:rsid w:val="00835772"/>
    <w:rsid w:val="00835ED5"/>
    <w:rsid w:val="008360A7"/>
    <w:rsid w:val="00836333"/>
    <w:rsid w:val="008367AA"/>
    <w:rsid w:val="00836A47"/>
    <w:rsid w:val="0083747B"/>
    <w:rsid w:val="00837964"/>
    <w:rsid w:val="008400C8"/>
    <w:rsid w:val="00840729"/>
    <w:rsid w:val="008409B5"/>
    <w:rsid w:val="0084136E"/>
    <w:rsid w:val="008424B0"/>
    <w:rsid w:val="00842E65"/>
    <w:rsid w:val="008438CC"/>
    <w:rsid w:val="008440F9"/>
    <w:rsid w:val="0084437A"/>
    <w:rsid w:val="00844A45"/>
    <w:rsid w:val="0084569B"/>
    <w:rsid w:val="008458AD"/>
    <w:rsid w:val="00845F25"/>
    <w:rsid w:val="00846660"/>
    <w:rsid w:val="0084686B"/>
    <w:rsid w:val="00846BB6"/>
    <w:rsid w:val="008474EC"/>
    <w:rsid w:val="00847651"/>
    <w:rsid w:val="00847D4D"/>
    <w:rsid w:val="0085047E"/>
    <w:rsid w:val="00850C94"/>
    <w:rsid w:val="00850D33"/>
    <w:rsid w:val="00851340"/>
    <w:rsid w:val="008514A5"/>
    <w:rsid w:val="008514BB"/>
    <w:rsid w:val="008516BD"/>
    <w:rsid w:val="00851EF9"/>
    <w:rsid w:val="0085202D"/>
    <w:rsid w:val="00853287"/>
    <w:rsid w:val="008537FF"/>
    <w:rsid w:val="00853DD2"/>
    <w:rsid w:val="00854C9D"/>
    <w:rsid w:val="008550F7"/>
    <w:rsid w:val="008554DC"/>
    <w:rsid w:val="00855622"/>
    <w:rsid w:val="008561A7"/>
    <w:rsid w:val="008562FA"/>
    <w:rsid w:val="008569FC"/>
    <w:rsid w:val="00856B60"/>
    <w:rsid w:val="0085709C"/>
    <w:rsid w:val="008576FC"/>
    <w:rsid w:val="008604F4"/>
    <w:rsid w:val="00860EF7"/>
    <w:rsid w:val="00861D04"/>
    <w:rsid w:val="00861E0D"/>
    <w:rsid w:val="008620B3"/>
    <w:rsid w:val="00862333"/>
    <w:rsid w:val="008638D4"/>
    <w:rsid w:val="00863FC5"/>
    <w:rsid w:val="00864055"/>
    <w:rsid w:val="00864828"/>
    <w:rsid w:val="00865597"/>
    <w:rsid w:val="008672BD"/>
    <w:rsid w:val="00867550"/>
    <w:rsid w:val="00867701"/>
    <w:rsid w:val="008701E0"/>
    <w:rsid w:val="008710A0"/>
    <w:rsid w:val="00871BE7"/>
    <w:rsid w:val="008724DD"/>
    <w:rsid w:val="00872B83"/>
    <w:rsid w:val="00874182"/>
    <w:rsid w:val="00874D25"/>
    <w:rsid w:val="00874F70"/>
    <w:rsid w:val="008750BC"/>
    <w:rsid w:val="00876254"/>
    <w:rsid w:val="00880B9F"/>
    <w:rsid w:val="00880BFB"/>
    <w:rsid w:val="00880CB6"/>
    <w:rsid w:val="008815CE"/>
    <w:rsid w:val="00881BEC"/>
    <w:rsid w:val="00882DE3"/>
    <w:rsid w:val="00883827"/>
    <w:rsid w:val="00883EBA"/>
    <w:rsid w:val="0088407A"/>
    <w:rsid w:val="008845DE"/>
    <w:rsid w:val="008854AC"/>
    <w:rsid w:val="00885EEC"/>
    <w:rsid w:val="0089139A"/>
    <w:rsid w:val="00892E9A"/>
    <w:rsid w:val="00895726"/>
    <w:rsid w:val="00895AE5"/>
    <w:rsid w:val="00895EBE"/>
    <w:rsid w:val="008962BF"/>
    <w:rsid w:val="00896C8D"/>
    <w:rsid w:val="00897126"/>
    <w:rsid w:val="008A045B"/>
    <w:rsid w:val="008A0AF9"/>
    <w:rsid w:val="008A0BC7"/>
    <w:rsid w:val="008A0FBC"/>
    <w:rsid w:val="008A19F3"/>
    <w:rsid w:val="008A25C2"/>
    <w:rsid w:val="008A31E7"/>
    <w:rsid w:val="008A42F0"/>
    <w:rsid w:val="008A4DE0"/>
    <w:rsid w:val="008A5CBF"/>
    <w:rsid w:val="008A7ED1"/>
    <w:rsid w:val="008A7FF5"/>
    <w:rsid w:val="008B0081"/>
    <w:rsid w:val="008B0616"/>
    <w:rsid w:val="008B0D04"/>
    <w:rsid w:val="008B2106"/>
    <w:rsid w:val="008B228A"/>
    <w:rsid w:val="008B2C6A"/>
    <w:rsid w:val="008B2DBB"/>
    <w:rsid w:val="008B321D"/>
    <w:rsid w:val="008B353E"/>
    <w:rsid w:val="008B3B29"/>
    <w:rsid w:val="008B5D1F"/>
    <w:rsid w:val="008B666A"/>
    <w:rsid w:val="008B6D2D"/>
    <w:rsid w:val="008B76F1"/>
    <w:rsid w:val="008B777E"/>
    <w:rsid w:val="008B78E1"/>
    <w:rsid w:val="008B7EA0"/>
    <w:rsid w:val="008C0F87"/>
    <w:rsid w:val="008C25BA"/>
    <w:rsid w:val="008C28E7"/>
    <w:rsid w:val="008C2975"/>
    <w:rsid w:val="008C2CD8"/>
    <w:rsid w:val="008C3197"/>
    <w:rsid w:val="008C347C"/>
    <w:rsid w:val="008C37D7"/>
    <w:rsid w:val="008C3991"/>
    <w:rsid w:val="008C3AD5"/>
    <w:rsid w:val="008C5BEE"/>
    <w:rsid w:val="008D0213"/>
    <w:rsid w:val="008D1263"/>
    <w:rsid w:val="008D1AF5"/>
    <w:rsid w:val="008D2919"/>
    <w:rsid w:val="008D2D31"/>
    <w:rsid w:val="008D2EFD"/>
    <w:rsid w:val="008D3DAF"/>
    <w:rsid w:val="008D527D"/>
    <w:rsid w:val="008D5BEB"/>
    <w:rsid w:val="008D5CB9"/>
    <w:rsid w:val="008D623F"/>
    <w:rsid w:val="008D73AB"/>
    <w:rsid w:val="008D7427"/>
    <w:rsid w:val="008E0E99"/>
    <w:rsid w:val="008E12C4"/>
    <w:rsid w:val="008E17A5"/>
    <w:rsid w:val="008E1A84"/>
    <w:rsid w:val="008E207F"/>
    <w:rsid w:val="008E26B4"/>
    <w:rsid w:val="008E28EF"/>
    <w:rsid w:val="008E3DF3"/>
    <w:rsid w:val="008E4859"/>
    <w:rsid w:val="008E4EE4"/>
    <w:rsid w:val="008E5EA7"/>
    <w:rsid w:val="008E68D6"/>
    <w:rsid w:val="008E73AA"/>
    <w:rsid w:val="008F1274"/>
    <w:rsid w:val="008F1432"/>
    <w:rsid w:val="008F1B38"/>
    <w:rsid w:val="008F203E"/>
    <w:rsid w:val="008F2055"/>
    <w:rsid w:val="008F29EA"/>
    <w:rsid w:val="008F29F9"/>
    <w:rsid w:val="008F3E0A"/>
    <w:rsid w:val="008F547B"/>
    <w:rsid w:val="008F5776"/>
    <w:rsid w:val="008F6598"/>
    <w:rsid w:val="008F7250"/>
    <w:rsid w:val="008F746B"/>
    <w:rsid w:val="008F7AB7"/>
    <w:rsid w:val="008F7BA6"/>
    <w:rsid w:val="00901241"/>
    <w:rsid w:val="00902DB3"/>
    <w:rsid w:val="009033D1"/>
    <w:rsid w:val="00903B49"/>
    <w:rsid w:val="00904B5B"/>
    <w:rsid w:val="009062BB"/>
    <w:rsid w:val="00906463"/>
    <w:rsid w:val="00907E4B"/>
    <w:rsid w:val="00910042"/>
    <w:rsid w:val="009103A6"/>
    <w:rsid w:val="0091042F"/>
    <w:rsid w:val="00910800"/>
    <w:rsid w:val="00910996"/>
    <w:rsid w:val="00911F11"/>
    <w:rsid w:val="00912E1A"/>
    <w:rsid w:val="00913017"/>
    <w:rsid w:val="009137DB"/>
    <w:rsid w:val="009148E1"/>
    <w:rsid w:val="00914C8C"/>
    <w:rsid w:val="00914E78"/>
    <w:rsid w:val="0091653A"/>
    <w:rsid w:val="0091667F"/>
    <w:rsid w:val="0091724D"/>
    <w:rsid w:val="0092053D"/>
    <w:rsid w:val="00921472"/>
    <w:rsid w:val="00922099"/>
    <w:rsid w:val="00922167"/>
    <w:rsid w:val="009222A9"/>
    <w:rsid w:val="00922F8F"/>
    <w:rsid w:val="009235A2"/>
    <w:rsid w:val="00923EE0"/>
    <w:rsid w:val="009241EE"/>
    <w:rsid w:val="009245A2"/>
    <w:rsid w:val="00925186"/>
    <w:rsid w:val="00925782"/>
    <w:rsid w:val="009259F2"/>
    <w:rsid w:val="00930FD6"/>
    <w:rsid w:val="00931149"/>
    <w:rsid w:val="00931EF0"/>
    <w:rsid w:val="00932268"/>
    <w:rsid w:val="00932BEC"/>
    <w:rsid w:val="00932D79"/>
    <w:rsid w:val="009331A0"/>
    <w:rsid w:val="0093397B"/>
    <w:rsid w:val="00933A33"/>
    <w:rsid w:val="009340A6"/>
    <w:rsid w:val="009343D3"/>
    <w:rsid w:val="00934C49"/>
    <w:rsid w:val="00935862"/>
    <w:rsid w:val="00936EC3"/>
    <w:rsid w:val="00937231"/>
    <w:rsid w:val="00937D26"/>
    <w:rsid w:val="00940550"/>
    <w:rsid w:val="00941EE7"/>
    <w:rsid w:val="009420E1"/>
    <w:rsid w:val="00943479"/>
    <w:rsid w:val="00944F96"/>
    <w:rsid w:val="00946B20"/>
    <w:rsid w:val="009472B1"/>
    <w:rsid w:val="009473E3"/>
    <w:rsid w:val="00947895"/>
    <w:rsid w:val="009502AA"/>
    <w:rsid w:val="00950D14"/>
    <w:rsid w:val="00950DED"/>
    <w:rsid w:val="0095432F"/>
    <w:rsid w:val="00954424"/>
    <w:rsid w:val="0095493A"/>
    <w:rsid w:val="00955E2E"/>
    <w:rsid w:val="00956026"/>
    <w:rsid w:val="0095618D"/>
    <w:rsid w:val="0095639F"/>
    <w:rsid w:val="009566FC"/>
    <w:rsid w:val="00956C63"/>
    <w:rsid w:val="009570E1"/>
    <w:rsid w:val="00957409"/>
    <w:rsid w:val="00957E29"/>
    <w:rsid w:val="009609A3"/>
    <w:rsid w:val="00961156"/>
    <w:rsid w:val="009612DE"/>
    <w:rsid w:val="00961A76"/>
    <w:rsid w:val="00962106"/>
    <w:rsid w:val="00962797"/>
    <w:rsid w:val="00962A07"/>
    <w:rsid w:val="00964825"/>
    <w:rsid w:val="00964905"/>
    <w:rsid w:val="00964F14"/>
    <w:rsid w:val="0096677B"/>
    <w:rsid w:val="00967F32"/>
    <w:rsid w:val="00967FC3"/>
    <w:rsid w:val="00970805"/>
    <w:rsid w:val="00970F59"/>
    <w:rsid w:val="00971C5C"/>
    <w:rsid w:val="00972D2B"/>
    <w:rsid w:val="00972FCC"/>
    <w:rsid w:val="009747C6"/>
    <w:rsid w:val="00974955"/>
    <w:rsid w:val="00975938"/>
    <w:rsid w:val="00976951"/>
    <w:rsid w:val="00976AAD"/>
    <w:rsid w:val="009770E9"/>
    <w:rsid w:val="00977191"/>
    <w:rsid w:val="0097747F"/>
    <w:rsid w:val="00977B2C"/>
    <w:rsid w:val="00980789"/>
    <w:rsid w:val="00980951"/>
    <w:rsid w:val="00982259"/>
    <w:rsid w:val="00982C01"/>
    <w:rsid w:val="00983247"/>
    <w:rsid w:val="00984596"/>
    <w:rsid w:val="0098517F"/>
    <w:rsid w:val="0098581D"/>
    <w:rsid w:val="00986467"/>
    <w:rsid w:val="009864EF"/>
    <w:rsid w:val="00986740"/>
    <w:rsid w:val="009871B6"/>
    <w:rsid w:val="0098768B"/>
    <w:rsid w:val="009876DD"/>
    <w:rsid w:val="00987D93"/>
    <w:rsid w:val="00990CF7"/>
    <w:rsid w:val="00990E1A"/>
    <w:rsid w:val="00991730"/>
    <w:rsid w:val="009928A9"/>
    <w:rsid w:val="00992F13"/>
    <w:rsid w:val="0099313E"/>
    <w:rsid w:val="0099414B"/>
    <w:rsid w:val="009947D1"/>
    <w:rsid w:val="00994934"/>
    <w:rsid w:val="00994C6F"/>
    <w:rsid w:val="00994D87"/>
    <w:rsid w:val="009952BE"/>
    <w:rsid w:val="00995447"/>
    <w:rsid w:val="009961F0"/>
    <w:rsid w:val="0099650A"/>
    <w:rsid w:val="009966A8"/>
    <w:rsid w:val="009966E7"/>
    <w:rsid w:val="00997ECE"/>
    <w:rsid w:val="009A02AC"/>
    <w:rsid w:val="009A0405"/>
    <w:rsid w:val="009A0804"/>
    <w:rsid w:val="009A08C5"/>
    <w:rsid w:val="009A0DD8"/>
    <w:rsid w:val="009A0E88"/>
    <w:rsid w:val="009A2099"/>
    <w:rsid w:val="009A20B6"/>
    <w:rsid w:val="009A368C"/>
    <w:rsid w:val="009A418B"/>
    <w:rsid w:val="009A47DC"/>
    <w:rsid w:val="009A5ACF"/>
    <w:rsid w:val="009A6945"/>
    <w:rsid w:val="009B07F3"/>
    <w:rsid w:val="009B0DD0"/>
    <w:rsid w:val="009B1034"/>
    <w:rsid w:val="009B227A"/>
    <w:rsid w:val="009B317D"/>
    <w:rsid w:val="009B4395"/>
    <w:rsid w:val="009B48F0"/>
    <w:rsid w:val="009B53E4"/>
    <w:rsid w:val="009B623F"/>
    <w:rsid w:val="009B6D72"/>
    <w:rsid w:val="009B6E56"/>
    <w:rsid w:val="009B7189"/>
    <w:rsid w:val="009B766A"/>
    <w:rsid w:val="009B7A2F"/>
    <w:rsid w:val="009B7B30"/>
    <w:rsid w:val="009C1D88"/>
    <w:rsid w:val="009C1F28"/>
    <w:rsid w:val="009C27B6"/>
    <w:rsid w:val="009C43C4"/>
    <w:rsid w:val="009C4557"/>
    <w:rsid w:val="009C5CCE"/>
    <w:rsid w:val="009C6851"/>
    <w:rsid w:val="009C6CDF"/>
    <w:rsid w:val="009C6F4A"/>
    <w:rsid w:val="009C7A8F"/>
    <w:rsid w:val="009D06B3"/>
    <w:rsid w:val="009D0A06"/>
    <w:rsid w:val="009D1A62"/>
    <w:rsid w:val="009D1AFC"/>
    <w:rsid w:val="009D3435"/>
    <w:rsid w:val="009D3DF9"/>
    <w:rsid w:val="009D4112"/>
    <w:rsid w:val="009D425F"/>
    <w:rsid w:val="009D4A8E"/>
    <w:rsid w:val="009D4A91"/>
    <w:rsid w:val="009D4FE1"/>
    <w:rsid w:val="009D621A"/>
    <w:rsid w:val="009D6954"/>
    <w:rsid w:val="009E1F3E"/>
    <w:rsid w:val="009E2F85"/>
    <w:rsid w:val="009E4070"/>
    <w:rsid w:val="009E47CE"/>
    <w:rsid w:val="009E4B12"/>
    <w:rsid w:val="009E506F"/>
    <w:rsid w:val="009E5EE5"/>
    <w:rsid w:val="009F0D36"/>
    <w:rsid w:val="009F13ED"/>
    <w:rsid w:val="009F159C"/>
    <w:rsid w:val="009F15A3"/>
    <w:rsid w:val="009F21F8"/>
    <w:rsid w:val="009F2D73"/>
    <w:rsid w:val="009F3172"/>
    <w:rsid w:val="009F3429"/>
    <w:rsid w:val="009F38BA"/>
    <w:rsid w:val="009F3CEA"/>
    <w:rsid w:val="009F446E"/>
    <w:rsid w:val="009F44B1"/>
    <w:rsid w:val="009F468E"/>
    <w:rsid w:val="009F4735"/>
    <w:rsid w:val="009F5D32"/>
    <w:rsid w:val="009F6334"/>
    <w:rsid w:val="009F6F1C"/>
    <w:rsid w:val="00A004B8"/>
    <w:rsid w:val="00A0094B"/>
    <w:rsid w:val="00A01B16"/>
    <w:rsid w:val="00A01FFD"/>
    <w:rsid w:val="00A03A2B"/>
    <w:rsid w:val="00A04D7F"/>
    <w:rsid w:val="00A05BE8"/>
    <w:rsid w:val="00A05D38"/>
    <w:rsid w:val="00A07A10"/>
    <w:rsid w:val="00A07F1D"/>
    <w:rsid w:val="00A10A90"/>
    <w:rsid w:val="00A11354"/>
    <w:rsid w:val="00A11ECB"/>
    <w:rsid w:val="00A136F3"/>
    <w:rsid w:val="00A13A8F"/>
    <w:rsid w:val="00A13BEB"/>
    <w:rsid w:val="00A1434D"/>
    <w:rsid w:val="00A14AF2"/>
    <w:rsid w:val="00A16CCF"/>
    <w:rsid w:val="00A16FEF"/>
    <w:rsid w:val="00A17469"/>
    <w:rsid w:val="00A200AD"/>
    <w:rsid w:val="00A2018C"/>
    <w:rsid w:val="00A207E6"/>
    <w:rsid w:val="00A208C3"/>
    <w:rsid w:val="00A20FAD"/>
    <w:rsid w:val="00A2184E"/>
    <w:rsid w:val="00A22740"/>
    <w:rsid w:val="00A22D6B"/>
    <w:rsid w:val="00A22DDD"/>
    <w:rsid w:val="00A22F4B"/>
    <w:rsid w:val="00A240BE"/>
    <w:rsid w:val="00A240C2"/>
    <w:rsid w:val="00A240CC"/>
    <w:rsid w:val="00A24353"/>
    <w:rsid w:val="00A24D93"/>
    <w:rsid w:val="00A25523"/>
    <w:rsid w:val="00A2578D"/>
    <w:rsid w:val="00A258B6"/>
    <w:rsid w:val="00A25FDC"/>
    <w:rsid w:val="00A26329"/>
    <w:rsid w:val="00A27196"/>
    <w:rsid w:val="00A27641"/>
    <w:rsid w:val="00A27ACF"/>
    <w:rsid w:val="00A30438"/>
    <w:rsid w:val="00A306AE"/>
    <w:rsid w:val="00A30E05"/>
    <w:rsid w:val="00A314CA"/>
    <w:rsid w:val="00A319A2"/>
    <w:rsid w:val="00A330DE"/>
    <w:rsid w:val="00A3421B"/>
    <w:rsid w:val="00A34720"/>
    <w:rsid w:val="00A35220"/>
    <w:rsid w:val="00A36339"/>
    <w:rsid w:val="00A363C0"/>
    <w:rsid w:val="00A36C06"/>
    <w:rsid w:val="00A375D0"/>
    <w:rsid w:val="00A37DDD"/>
    <w:rsid w:val="00A40FDD"/>
    <w:rsid w:val="00A41849"/>
    <w:rsid w:val="00A42D4C"/>
    <w:rsid w:val="00A431A4"/>
    <w:rsid w:val="00A43556"/>
    <w:rsid w:val="00A43ACB"/>
    <w:rsid w:val="00A45338"/>
    <w:rsid w:val="00A4629E"/>
    <w:rsid w:val="00A470EC"/>
    <w:rsid w:val="00A5009A"/>
    <w:rsid w:val="00A52D9C"/>
    <w:rsid w:val="00A53CBA"/>
    <w:rsid w:val="00A54530"/>
    <w:rsid w:val="00A5513A"/>
    <w:rsid w:val="00A5562D"/>
    <w:rsid w:val="00A55A7E"/>
    <w:rsid w:val="00A56280"/>
    <w:rsid w:val="00A568CD"/>
    <w:rsid w:val="00A57FAE"/>
    <w:rsid w:val="00A60335"/>
    <w:rsid w:val="00A60CA1"/>
    <w:rsid w:val="00A60F2D"/>
    <w:rsid w:val="00A616F5"/>
    <w:rsid w:val="00A61DD7"/>
    <w:rsid w:val="00A621EB"/>
    <w:rsid w:val="00A62724"/>
    <w:rsid w:val="00A62CCA"/>
    <w:rsid w:val="00A63003"/>
    <w:rsid w:val="00A6362B"/>
    <w:rsid w:val="00A659F4"/>
    <w:rsid w:val="00A65B8E"/>
    <w:rsid w:val="00A6675B"/>
    <w:rsid w:val="00A66DEF"/>
    <w:rsid w:val="00A66E31"/>
    <w:rsid w:val="00A67945"/>
    <w:rsid w:val="00A67D7D"/>
    <w:rsid w:val="00A704D2"/>
    <w:rsid w:val="00A707A2"/>
    <w:rsid w:val="00A70C8D"/>
    <w:rsid w:val="00A71F03"/>
    <w:rsid w:val="00A720AF"/>
    <w:rsid w:val="00A72871"/>
    <w:rsid w:val="00A73F38"/>
    <w:rsid w:val="00A74CAC"/>
    <w:rsid w:val="00A74DB5"/>
    <w:rsid w:val="00A75046"/>
    <w:rsid w:val="00A750A8"/>
    <w:rsid w:val="00A75894"/>
    <w:rsid w:val="00A75A5D"/>
    <w:rsid w:val="00A75CA1"/>
    <w:rsid w:val="00A760E9"/>
    <w:rsid w:val="00A761B2"/>
    <w:rsid w:val="00A76C29"/>
    <w:rsid w:val="00A774F8"/>
    <w:rsid w:val="00A779AF"/>
    <w:rsid w:val="00A77DA0"/>
    <w:rsid w:val="00A80105"/>
    <w:rsid w:val="00A8055A"/>
    <w:rsid w:val="00A80808"/>
    <w:rsid w:val="00A8161D"/>
    <w:rsid w:val="00A81AE8"/>
    <w:rsid w:val="00A82434"/>
    <w:rsid w:val="00A82A5B"/>
    <w:rsid w:val="00A82EBE"/>
    <w:rsid w:val="00A837FC"/>
    <w:rsid w:val="00A85456"/>
    <w:rsid w:val="00A854C2"/>
    <w:rsid w:val="00A85C05"/>
    <w:rsid w:val="00A86A3F"/>
    <w:rsid w:val="00A86C75"/>
    <w:rsid w:val="00A86C9B"/>
    <w:rsid w:val="00A875E1"/>
    <w:rsid w:val="00A879F4"/>
    <w:rsid w:val="00A909C8"/>
    <w:rsid w:val="00A90BCC"/>
    <w:rsid w:val="00A91BEB"/>
    <w:rsid w:val="00A924BE"/>
    <w:rsid w:val="00A92D70"/>
    <w:rsid w:val="00A92F86"/>
    <w:rsid w:val="00A93502"/>
    <w:rsid w:val="00A93F6F"/>
    <w:rsid w:val="00A947CD"/>
    <w:rsid w:val="00A9493F"/>
    <w:rsid w:val="00A94AFD"/>
    <w:rsid w:val="00A95022"/>
    <w:rsid w:val="00A95B71"/>
    <w:rsid w:val="00A95F23"/>
    <w:rsid w:val="00A96C6E"/>
    <w:rsid w:val="00A97222"/>
    <w:rsid w:val="00AA0ADE"/>
    <w:rsid w:val="00AA19AE"/>
    <w:rsid w:val="00AA1AB6"/>
    <w:rsid w:val="00AA2317"/>
    <w:rsid w:val="00AA2C9E"/>
    <w:rsid w:val="00AA2D20"/>
    <w:rsid w:val="00AA2F95"/>
    <w:rsid w:val="00AA484C"/>
    <w:rsid w:val="00AA4DC0"/>
    <w:rsid w:val="00AA523D"/>
    <w:rsid w:val="00AA6791"/>
    <w:rsid w:val="00AA7968"/>
    <w:rsid w:val="00AA79A1"/>
    <w:rsid w:val="00AB1078"/>
    <w:rsid w:val="00AB14A8"/>
    <w:rsid w:val="00AB1810"/>
    <w:rsid w:val="00AB1958"/>
    <w:rsid w:val="00AB213B"/>
    <w:rsid w:val="00AB23D7"/>
    <w:rsid w:val="00AB264B"/>
    <w:rsid w:val="00AB2D8A"/>
    <w:rsid w:val="00AB2D94"/>
    <w:rsid w:val="00AB41C9"/>
    <w:rsid w:val="00AB43E5"/>
    <w:rsid w:val="00AB564F"/>
    <w:rsid w:val="00AB5702"/>
    <w:rsid w:val="00AB62C7"/>
    <w:rsid w:val="00AB6870"/>
    <w:rsid w:val="00AB694F"/>
    <w:rsid w:val="00AB6B14"/>
    <w:rsid w:val="00AB6D26"/>
    <w:rsid w:val="00AB789C"/>
    <w:rsid w:val="00AB7B91"/>
    <w:rsid w:val="00AC0005"/>
    <w:rsid w:val="00AC1B8F"/>
    <w:rsid w:val="00AC20AE"/>
    <w:rsid w:val="00AC2607"/>
    <w:rsid w:val="00AC2C47"/>
    <w:rsid w:val="00AC2E58"/>
    <w:rsid w:val="00AC3536"/>
    <w:rsid w:val="00AC5E93"/>
    <w:rsid w:val="00AC61E2"/>
    <w:rsid w:val="00AC71CC"/>
    <w:rsid w:val="00AC79CB"/>
    <w:rsid w:val="00AC7C0F"/>
    <w:rsid w:val="00AD10F3"/>
    <w:rsid w:val="00AD2B6A"/>
    <w:rsid w:val="00AD31D3"/>
    <w:rsid w:val="00AD3215"/>
    <w:rsid w:val="00AD3785"/>
    <w:rsid w:val="00AD3B26"/>
    <w:rsid w:val="00AD3B5B"/>
    <w:rsid w:val="00AD3C46"/>
    <w:rsid w:val="00AD4459"/>
    <w:rsid w:val="00AD5BED"/>
    <w:rsid w:val="00AD5D8B"/>
    <w:rsid w:val="00AD606F"/>
    <w:rsid w:val="00AD6255"/>
    <w:rsid w:val="00AD7B7E"/>
    <w:rsid w:val="00AE0376"/>
    <w:rsid w:val="00AE1E40"/>
    <w:rsid w:val="00AE1EB8"/>
    <w:rsid w:val="00AE22E4"/>
    <w:rsid w:val="00AE335D"/>
    <w:rsid w:val="00AE4ABF"/>
    <w:rsid w:val="00AE5C0D"/>
    <w:rsid w:val="00AE6BB0"/>
    <w:rsid w:val="00AE70C0"/>
    <w:rsid w:val="00AE7824"/>
    <w:rsid w:val="00AE7CB9"/>
    <w:rsid w:val="00AF007B"/>
    <w:rsid w:val="00AF1D77"/>
    <w:rsid w:val="00AF2093"/>
    <w:rsid w:val="00AF222F"/>
    <w:rsid w:val="00AF25C6"/>
    <w:rsid w:val="00AF27FF"/>
    <w:rsid w:val="00AF280C"/>
    <w:rsid w:val="00AF3499"/>
    <w:rsid w:val="00AF4753"/>
    <w:rsid w:val="00AF4D2A"/>
    <w:rsid w:val="00AF4E2E"/>
    <w:rsid w:val="00AF5043"/>
    <w:rsid w:val="00AF5548"/>
    <w:rsid w:val="00AF559B"/>
    <w:rsid w:val="00AF5D0B"/>
    <w:rsid w:val="00AF662B"/>
    <w:rsid w:val="00AF6E24"/>
    <w:rsid w:val="00AF6E5B"/>
    <w:rsid w:val="00AF7335"/>
    <w:rsid w:val="00AF7A6A"/>
    <w:rsid w:val="00B020CA"/>
    <w:rsid w:val="00B024FE"/>
    <w:rsid w:val="00B025DC"/>
    <w:rsid w:val="00B030CE"/>
    <w:rsid w:val="00B036DF"/>
    <w:rsid w:val="00B039C4"/>
    <w:rsid w:val="00B03B6E"/>
    <w:rsid w:val="00B042B5"/>
    <w:rsid w:val="00B044C2"/>
    <w:rsid w:val="00B05046"/>
    <w:rsid w:val="00B0682E"/>
    <w:rsid w:val="00B07D70"/>
    <w:rsid w:val="00B1076C"/>
    <w:rsid w:val="00B109A5"/>
    <w:rsid w:val="00B11BE3"/>
    <w:rsid w:val="00B12685"/>
    <w:rsid w:val="00B127C8"/>
    <w:rsid w:val="00B12B74"/>
    <w:rsid w:val="00B1312F"/>
    <w:rsid w:val="00B13368"/>
    <w:rsid w:val="00B146B7"/>
    <w:rsid w:val="00B15124"/>
    <w:rsid w:val="00B15772"/>
    <w:rsid w:val="00B1585D"/>
    <w:rsid w:val="00B163BE"/>
    <w:rsid w:val="00B16630"/>
    <w:rsid w:val="00B170D8"/>
    <w:rsid w:val="00B206FC"/>
    <w:rsid w:val="00B20744"/>
    <w:rsid w:val="00B20E98"/>
    <w:rsid w:val="00B21DEB"/>
    <w:rsid w:val="00B2270F"/>
    <w:rsid w:val="00B23792"/>
    <w:rsid w:val="00B23A0D"/>
    <w:rsid w:val="00B23F3F"/>
    <w:rsid w:val="00B24AC7"/>
    <w:rsid w:val="00B24F90"/>
    <w:rsid w:val="00B25E6F"/>
    <w:rsid w:val="00B266E7"/>
    <w:rsid w:val="00B274F4"/>
    <w:rsid w:val="00B27C62"/>
    <w:rsid w:val="00B302EC"/>
    <w:rsid w:val="00B30A4A"/>
    <w:rsid w:val="00B313AB"/>
    <w:rsid w:val="00B31E4C"/>
    <w:rsid w:val="00B32A2B"/>
    <w:rsid w:val="00B3351F"/>
    <w:rsid w:val="00B33C16"/>
    <w:rsid w:val="00B3515B"/>
    <w:rsid w:val="00B35522"/>
    <w:rsid w:val="00B362B3"/>
    <w:rsid w:val="00B409E8"/>
    <w:rsid w:val="00B40A50"/>
    <w:rsid w:val="00B40F07"/>
    <w:rsid w:val="00B41007"/>
    <w:rsid w:val="00B41B94"/>
    <w:rsid w:val="00B4286F"/>
    <w:rsid w:val="00B44C9D"/>
    <w:rsid w:val="00B44CAB"/>
    <w:rsid w:val="00B45557"/>
    <w:rsid w:val="00B45D1C"/>
    <w:rsid w:val="00B46525"/>
    <w:rsid w:val="00B46D12"/>
    <w:rsid w:val="00B47303"/>
    <w:rsid w:val="00B473A2"/>
    <w:rsid w:val="00B4770F"/>
    <w:rsid w:val="00B47B51"/>
    <w:rsid w:val="00B47CC8"/>
    <w:rsid w:val="00B47E2B"/>
    <w:rsid w:val="00B47FB4"/>
    <w:rsid w:val="00B501E1"/>
    <w:rsid w:val="00B51954"/>
    <w:rsid w:val="00B528A6"/>
    <w:rsid w:val="00B52EFA"/>
    <w:rsid w:val="00B539CB"/>
    <w:rsid w:val="00B543EF"/>
    <w:rsid w:val="00B55807"/>
    <w:rsid w:val="00B55C70"/>
    <w:rsid w:val="00B56B55"/>
    <w:rsid w:val="00B57299"/>
    <w:rsid w:val="00B574C3"/>
    <w:rsid w:val="00B577AA"/>
    <w:rsid w:val="00B578ED"/>
    <w:rsid w:val="00B60AF2"/>
    <w:rsid w:val="00B61064"/>
    <w:rsid w:val="00B618C2"/>
    <w:rsid w:val="00B62EAB"/>
    <w:rsid w:val="00B6408F"/>
    <w:rsid w:val="00B646C5"/>
    <w:rsid w:val="00B66BE2"/>
    <w:rsid w:val="00B6728E"/>
    <w:rsid w:val="00B676ED"/>
    <w:rsid w:val="00B71032"/>
    <w:rsid w:val="00B7166A"/>
    <w:rsid w:val="00B720F4"/>
    <w:rsid w:val="00B7298C"/>
    <w:rsid w:val="00B72E99"/>
    <w:rsid w:val="00B7344D"/>
    <w:rsid w:val="00B73542"/>
    <w:rsid w:val="00B74BDB"/>
    <w:rsid w:val="00B7503B"/>
    <w:rsid w:val="00B75304"/>
    <w:rsid w:val="00B76A6B"/>
    <w:rsid w:val="00B76BA1"/>
    <w:rsid w:val="00B76E73"/>
    <w:rsid w:val="00B773A0"/>
    <w:rsid w:val="00B77AA3"/>
    <w:rsid w:val="00B811F8"/>
    <w:rsid w:val="00B817C7"/>
    <w:rsid w:val="00B81CDB"/>
    <w:rsid w:val="00B81DBC"/>
    <w:rsid w:val="00B8265E"/>
    <w:rsid w:val="00B829F6"/>
    <w:rsid w:val="00B82ECB"/>
    <w:rsid w:val="00B83297"/>
    <w:rsid w:val="00B836CE"/>
    <w:rsid w:val="00B83A81"/>
    <w:rsid w:val="00B84023"/>
    <w:rsid w:val="00B840A4"/>
    <w:rsid w:val="00B85960"/>
    <w:rsid w:val="00B85BB2"/>
    <w:rsid w:val="00B864F4"/>
    <w:rsid w:val="00B87124"/>
    <w:rsid w:val="00B877F4"/>
    <w:rsid w:val="00B87D94"/>
    <w:rsid w:val="00B90415"/>
    <w:rsid w:val="00B9086F"/>
    <w:rsid w:val="00B90ED4"/>
    <w:rsid w:val="00B92ABD"/>
    <w:rsid w:val="00B93ACE"/>
    <w:rsid w:val="00B93FF0"/>
    <w:rsid w:val="00B9436D"/>
    <w:rsid w:val="00B94704"/>
    <w:rsid w:val="00B94C15"/>
    <w:rsid w:val="00B94EEB"/>
    <w:rsid w:val="00B94F9A"/>
    <w:rsid w:val="00B978DB"/>
    <w:rsid w:val="00B97C96"/>
    <w:rsid w:val="00BA0195"/>
    <w:rsid w:val="00BA03DC"/>
    <w:rsid w:val="00BA06D3"/>
    <w:rsid w:val="00BA1492"/>
    <w:rsid w:val="00BA1C33"/>
    <w:rsid w:val="00BA24FA"/>
    <w:rsid w:val="00BA28C4"/>
    <w:rsid w:val="00BA3D5F"/>
    <w:rsid w:val="00BA480F"/>
    <w:rsid w:val="00BA482B"/>
    <w:rsid w:val="00BA4991"/>
    <w:rsid w:val="00BA50BE"/>
    <w:rsid w:val="00BA5178"/>
    <w:rsid w:val="00BA53BF"/>
    <w:rsid w:val="00BA6075"/>
    <w:rsid w:val="00BA60E0"/>
    <w:rsid w:val="00BA6F94"/>
    <w:rsid w:val="00BA7F8B"/>
    <w:rsid w:val="00BB0273"/>
    <w:rsid w:val="00BB02A1"/>
    <w:rsid w:val="00BB100D"/>
    <w:rsid w:val="00BB1AB1"/>
    <w:rsid w:val="00BB24F6"/>
    <w:rsid w:val="00BB274F"/>
    <w:rsid w:val="00BB3CD0"/>
    <w:rsid w:val="00BB45AE"/>
    <w:rsid w:val="00BB4752"/>
    <w:rsid w:val="00BB5DFD"/>
    <w:rsid w:val="00BB77A5"/>
    <w:rsid w:val="00BB7835"/>
    <w:rsid w:val="00BB7EC2"/>
    <w:rsid w:val="00BC0458"/>
    <w:rsid w:val="00BC090D"/>
    <w:rsid w:val="00BC2945"/>
    <w:rsid w:val="00BC3443"/>
    <w:rsid w:val="00BC3B23"/>
    <w:rsid w:val="00BC4778"/>
    <w:rsid w:val="00BC48E8"/>
    <w:rsid w:val="00BC4E9F"/>
    <w:rsid w:val="00BC7DF8"/>
    <w:rsid w:val="00BD0BD6"/>
    <w:rsid w:val="00BD0E33"/>
    <w:rsid w:val="00BD12EB"/>
    <w:rsid w:val="00BD1A55"/>
    <w:rsid w:val="00BD213D"/>
    <w:rsid w:val="00BD29E8"/>
    <w:rsid w:val="00BD4099"/>
    <w:rsid w:val="00BD4169"/>
    <w:rsid w:val="00BD4314"/>
    <w:rsid w:val="00BD6E5C"/>
    <w:rsid w:val="00BD75E2"/>
    <w:rsid w:val="00BE039A"/>
    <w:rsid w:val="00BE13C8"/>
    <w:rsid w:val="00BE16C4"/>
    <w:rsid w:val="00BE18B9"/>
    <w:rsid w:val="00BE1B2E"/>
    <w:rsid w:val="00BE1B32"/>
    <w:rsid w:val="00BE2ED5"/>
    <w:rsid w:val="00BE2FCB"/>
    <w:rsid w:val="00BE3162"/>
    <w:rsid w:val="00BE3ED7"/>
    <w:rsid w:val="00BE42D2"/>
    <w:rsid w:val="00BE5409"/>
    <w:rsid w:val="00BE5C99"/>
    <w:rsid w:val="00BE6259"/>
    <w:rsid w:val="00BE73EA"/>
    <w:rsid w:val="00BE7B3E"/>
    <w:rsid w:val="00BE7DC0"/>
    <w:rsid w:val="00BE7EA0"/>
    <w:rsid w:val="00BF0B80"/>
    <w:rsid w:val="00BF0B84"/>
    <w:rsid w:val="00BF1817"/>
    <w:rsid w:val="00BF2C06"/>
    <w:rsid w:val="00BF2EC8"/>
    <w:rsid w:val="00BF3C92"/>
    <w:rsid w:val="00BF4202"/>
    <w:rsid w:val="00BF4712"/>
    <w:rsid w:val="00BF4816"/>
    <w:rsid w:val="00BF48BF"/>
    <w:rsid w:val="00BF4B21"/>
    <w:rsid w:val="00BF4D39"/>
    <w:rsid w:val="00BF4F70"/>
    <w:rsid w:val="00BF5E41"/>
    <w:rsid w:val="00BF69EA"/>
    <w:rsid w:val="00C009F5"/>
    <w:rsid w:val="00C00C88"/>
    <w:rsid w:val="00C0165B"/>
    <w:rsid w:val="00C017E8"/>
    <w:rsid w:val="00C01B24"/>
    <w:rsid w:val="00C021DB"/>
    <w:rsid w:val="00C0337B"/>
    <w:rsid w:val="00C03DAE"/>
    <w:rsid w:val="00C049DC"/>
    <w:rsid w:val="00C04D85"/>
    <w:rsid w:val="00C059B3"/>
    <w:rsid w:val="00C05F27"/>
    <w:rsid w:val="00C06C28"/>
    <w:rsid w:val="00C0735B"/>
    <w:rsid w:val="00C07582"/>
    <w:rsid w:val="00C11457"/>
    <w:rsid w:val="00C11A84"/>
    <w:rsid w:val="00C12072"/>
    <w:rsid w:val="00C12D58"/>
    <w:rsid w:val="00C15778"/>
    <w:rsid w:val="00C15A91"/>
    <w:rsid w:val="00C16453"/>
    <w:rsid w:val="00C166B6"/>
    <w:rsid w:val="00C168EC"/>
    <w:rsid w:val="00C16D18"/>
    <w:rsid w:val="00C1704D"/>
    <w:rsid w:val="00C20696"/>
    <w:rsid w:val="00C21348"/>
    <w:rsid w:val="00C2164E"/>
    <w:rsid w:val="00C21CEC"/>
    <w:rsid w:val="00C225AE"/>
    <w:rsid w:val="00C247B9"/>
    <w:rsid w:val="00C2492E"/>
    <w:rsid w:val="00C24B1F"/>
    <w:rsid w:val="00C24C11"/>
    <w:rsid w:val="00C253C4"/>
    <w:rsid w:val="00C258E5"/>
    <w:rsid w:val="00C26C2F"/>
    <w:rsid w:val="00C27496"/>
    <w:rsid w:val="00C27565"/>
    <w:rsid w:val="00C31781"/>
    <w:rsid w:val="00C3318D"/>
    <w:rsid w:val="00C33714"/>
    <w:rsid w:val="00C33B5E"/>
    <w:rsid w:val="00C33E4A"/>
    <w:rsid w:val="00C33E61"/>
    <w:rsid w:val="00C347F2"/>
    <w:rsid w:val="00C34F5A"/>
    <w:rsid w:val="00C35028"/>
    <w:rsid w:val="00C35D48"/>
    <w:rsid w:val="00C366C4"/>
    <w:rsid w:val="00C36F8B"/>
    <w:rsid w:val="00C37AE3"/>
    <w:rsid w:val="00C37F62"/>
    <w:rsid w:val="00C40B70"/>
    <w:rsid w:val="00C4171C"/>
    <w:rsid w:val="00C41D11"/>
    <w:rsid w:val="00C41D1C"/>
    <w:rsid w:val="00C41DDE"/>
    <w:rsid w:val="00C41F79"/>
    <w:rsid w:val="00C4215A"/>
    <w:rsid w:val="00C427E5"/>
    <w:rsid w:val="00C431E9"/>
    <w:rsid w:val="00C43844"/>
    <w:rsid w:val="00C44132"/>
    <w:rsid w:val="00C45F09"/>
    <w:rsid w:val="00C464DB"/>
    <w:rsid w:val="00C464DD"/>
    <w:rsid w:val="00C464E6"/>
    <w:rsid w:val="00C47005"/>
    <w:rsid w:val="00C47835"/>
    <w:rsid w:val="00C5005C"/>
    <w:rsid w:val="00C50632"/>
    <w:rsid w:val="00C50637"/>
    <w:rsid w:val="00C508AC"/>
    <w:rsid w:val="00C50FC0"/>
    <w:rsid w:val="00C52447"/>
    <w:rsid w:val="00C52640"/>
    <w:rsid w:val="00C5536F"/>
    <w:rsid w:val="00C554A9"/>
    <w:rsid w:val="00C577FC"/>
    <w:rsid w:val="00C57AD1"/>
    <w:rsid w:val="00C6047E"/>
    <w:rsid w:val="00C60858"/>
    <w:rsid w:val="00C6282E"/>
    <w:rsid w:val="00C63500"/>
    <w:rsid w:val="00C63502"/>
    <w:rsid w:val="00C63C61"/>
    <w:rsid w:val="00C64565"/>
    <w:rsid w:val="00C6496B"/>
    <w:rsid w:val="00C650DB"/>
    <w:rsid w:val="00C65E31"/>
    <w:rsid w:val="00C66583"/>
    <w:rsid w:val="00C668FB"/>
    <w:rsid w:val="00C67100"/>
    <w:rsid w:val="00C67C96"/>
    <w:rsid w:val="00C67EAB"/>
    <w:rsid w:val="00C701FA"/>
    <w:rsid w:val="00C70DAD"/>
    <w:rsid w:val="00C70EE6"/>
    <w:rsid w:val="00C71806"/>
    <w:rsid w:val="00C724F1"/>
    <w:rsid w:val="00C72A71"/>
    <w:rsid w:val="00C72F93"/>
    <w:rsid w:val="00C730D0"/>
    <w:rsid w:val="00C73335"/>
    <w:rsid w:val="00C7345C"/>
    <w:rsid w:val="00C750A4"/>
    <w:rsid w:val="00C75C37"/>
    <w:rsid w:val="00C76F26"/>
    <w:rsid w:val="00C77965"/>
    <w:rsid w:val="00C77BF0"/>
    <w:rsid w:val="00C77F9B"/>
    <w:rsid w:val="00C80665"/>
    <w:rsid w:val="00C82052"/>
    <w:rsid w:val="00C821FB"/>
    <w:rsid w:val="00C82242"/>
    <w:rsid w:val="00C83212"/>
    <w:rsid w:val="00C833C6"/>
    <w:rsid w:val="00C83CE7"/>
    <w:rsid w:val="00C83D3F"/>
    <w:rsid w:val="00C84B3B"/>
    <w:rsid w:val="00C8599A"/>
    <w:rsid w:val="00C8671E"/>
    <w:rsid w:val="00C9027E"/>
    <w:rsid w:val="00C9070A"/>
    <w:rsid w:val="00C90848"/>
    <w:rsid w:val="00C9087F"/>
    <w:rsid w:val="00C90E61"/>
    <w:rsid w:val="00C90FC3"/>
    <w:rsid w:val="00C9147D"/>
    <w:rsid w:val="00C9204A"/>
    <w:rsid w:val="00C92A70"/>
    <w:rsid w:val="00C95BEA"/>
    <w:rsid w:val="00C9684A"/>
    <w:rsid w:val="00C96B25"/>
    <w:rsid w:val="00C96E6F"/>
    <w:rsid w:val="00C972ED"/>
    <w:rsid w:val="00C97561"/>
    <w:rsid w:val="00CA044E"/>
    <w:rsid w:val="00CA135D"/>
    <w:rsid w:val="00CA3367"/>
    <w:rsid w:val="00CA372A"/>
    <w:rsid w:val="00CA414E"/>
    <w:rsid w:val="00CA42BA"/>
    <w:rsid w:val="00CA4422"/>
    <w:rsid w:val="00CA4BB7"/>
    <w:rsid w:val="00CA54D0"/>
    <w:rsid w:val="00CA6E8F"/>
    <w:rsid w:val="00CB0397"/>
    <w:rsid w:val="00CB0407"/>
    <w:rsid w:val="00CB073C"/>
    <w:rsid w:val="00CB096F"/>
    <w:rsid w:val="00CB2E35"/>
    <w:rsid w:val="00CB3C1B"/>
    <w:rsid w:val="00CB49B0"/>
    <w:rsid w:val="00CB4B06"/>
    <w:rsid w:val="00CB4D0E"/>
    <w:rsid w:val="00CB4E89"/>
    <w:rsid w:val="00CB4EB5"/>
    <w:rsid w:val="00CB502A"/>
    <w:rsid w:val="00CB5C8F"/>
    <w:rsid w:val="00CB6C09"/>
    <w:rsid w:val="00CB6EB4"/>
    <w:rsid w:val="00CB6F51"/>
    <w:rsid w:val="00CB77BB"/>
    <w:rsid w:val="00CB7D2F"/>
    <w:rsid w:val="00CC0A81"/>
    <w:rsid w:val="00CC0E5C"/>
    <w:rsid w:val="00CC1E44"/>
    <w:rsid w:val="00CC3E49"/>
    <w:rsid w:val="00CC3FE9"/>
    <w:rsid w:val="00CC4D7C"/>
    <w:rsid w:val="00CC5088"/>
    <w:rsid w:val="00CC5207"/>
    <w:rsid w:val="00CC6098"/>
    <w:rsid w:val="00CC6340"/>
    <w:rsid w:val="00CC690F"/>
    <w:rsid w:val="00CC6CB7"/>
    <w:rsid w:val="00CC769D"/>
    <w:rsid w:val="00CC7CC2"/>
    <w:rsid w:val="00CC7D2F"/>
    <w:rsid w:val="00CC7D5A"/>
    <w:rsid w:val="00CD021D"/>
    <w:rsid w:val="00CD1084"/>
    <w:rsid w:val="00CD134E"/>
    <w:rsid w:val="00CD16E2"/>
    <w:rsid w:val="00CD1818"/>
    <w:rsid w:val="00CD1866"/>
    <w:rsid w:val="00CD18A5"/>
    <w:rsid w:val="00CD2843"/>
    <w:rsid w:val="00CD3578"/>
    <w:rsid w:val="00CD3FCF"/>
    <w:rsid w:val="00CD457D"/>
    <w:rsid w:val="00CD5F1F"/>
    <w:rsid w:val="00CD5FD8"/>
    <w:rsid w:val="00CD6EC2"/>
    <w:rsid w:val="00CD6EDB"/>
    <w:rsid w:val="00CD6EE2"/>
    <w:rsid w:val="00CD6FA3"/>
    <w:rsid w:val="00CD784B"/>
    <w:rsid w:val="00CD7A07"/>
    <w:rsid w:val="00CE19E9"/>
    <w:rsid w:val="00CE2FDA"/>
    <w:rsid w:val="00CE3234"/>
    <w:rsid w:val="00CE3BBB"/>
    <w:rsid w:val="00CE45A0"/>
    <w:rsid w:val="00CE4851"/>
    <w:rsid w:val="00CE4BA6"/>
    <w:rsid w:val="00CE4C5C"/>
    <w:rsid w:val="00CE51A6"/>
    <w:rsid w:val="00CE594A"/>
    <w:rsid w:val="00CE5BDA"/>
    <w:rsid w:val="00CE64AC"/>
    <w:rsid w:val="00CE65C1"/>
    <w:rsid w:val="00CE75CC"/>
    <w:rsid w:val="00CF05D8"/>
    <w:rsid w:val="00CF0EEB"/>
    <w:rsid w:val="00CF188B"/>
    <w:rsid w:val="00CF22A3"/>
    <w:rsid w:val="00CF31D0"/>
    <w:rsid w:val="00CF3404"/>
    <w:rsid w:val="00CF3D84"/>
    <w:rsid w:val="00CF479F"/>
    <w:rsid w:val="00CF483F"/>
    <w:rsid w:val="00CF4BE6"/>
    <w:rsid w:val="00CF58F6"/>
    <w:rsid w:val="00CF59A9"/>
    <w:rsid w:val="00CF5F0D"/>
    <w:rsid w:val="00CF6728"/>
    <w:rsid w:val="00CF6AEA"/>
    <w:rsid w:val="00CF6E6C"/>
    <w:rsid w:val="00CF7624"/>
    <w:rsid w:val="00CF7AF9"/>
    <w:rsid w:val="00CF7E6F"/>
    <w:rsid w:val="00CF7E70"/>
    <w:rsid w:val="00D01ED1"/>
    <w:rsid w:val="00D02F60"/>
    <w:rsid w:val="00D0391F"/>
    <w:rsid w:val="00D03C2C"/>
    <w:rsid w:val="00D05532"/>
    <w:rsid w:val="00D066E8"/>
    <w:rsid w:val="00D06729"/>
    <w:rsid w:val="00D06BCA"/>
    <w:rsid w:val="00D10D8B"/>
    <w:rsid w:val="00D110D0"/>
    <w:rsid w:val="00D11BCC"/>
    <w:rsid w:val="00D11EF9"/>
    <w:rsid w:val="00D13668"/>
    <w:rsid w:val="00D13887"/>
    <w:rsid w:val="00D13DEB"/>
    <w:rsid w:val="00D13EC7"/>
    <w:rsid w:val="00D141AB"/>
    <w:rsid w:val="00D145CA"/>
    <w:rsid w:val="00D145F0"/>
    <w:rsid w:val="00D14620"/>
    <w:rsid w:val="00D16713"/>
    <w:rsid w:val="00D16A11"/>
    <w:rsid w:val="00D16AC1"/>
    <w:rsid w:val="00D1756E"/>
    <w:rsid w:val="00D17856"/>
    <w:rsid w:val="00D17B02"/>
    <w:rsid w:val="00D17B21"/>
    <w:rsid w:val="00D17DED"/>
    <w:rsid w:val="00D17EF3"/>
    <w:rsid w:val="00D20AFA"/>
    <w:rsid w:val="00D216B3"/>
    <w:rsid w:val="00D2246C"/>
    <w:rsid w:val="00D22878"/>
    <w:rsid w:val="00D232A5"/>
    <w:rsid w:val="00D2363A"/>
    <w:rsid w:val="00D236F7"/>
    <w:rsid w:val="00D23904"/>
    <w:rsid w:val="00D23C3C"/>
    <w:rsid w:val="00D2417B"/>
    <w:rsid w:val="00D24180"/>
    <w:rsid w:val="00D247B4"/>
    <w:rsid w:val="00D25408"/>
    <w:rsid w:val="00D25AE0"/>
    <w:rsid w:val="00D25E96"/>
    <w:rsid w:val="00D2646B"/>
    <w:rsid w:val="00D26788"/>
    <w:rsid w:val="00D26DCF"/>
    <w:rsid w:val="00D26DD4"/>
    <w:rsid w:val="00D26E2B"/>
    <w:rsid w:val="00D27325"/>
    <w:rsid w:val="00D302CF"/>
    <w:rsid w:val="00D30869"/>
    <w:rsid w:val="00D30CAF"/>
    <w:rsid w:val="00D31062"/>
    <w:rsid w:val="00D31BE4"/>
    <w:rsid w:val="00D32D37"/>
    <w:rsid w:val="00D32E6D"/>
    <w:rsid w:val="00D3334C"/>
    <w:rsid w:val="00D33419"/>
    <w:rsid w:val="00D3383B"/>
    <w:rsid w:val="00D339A1"/>
    <w:rsid w:val="00D34201"/>
    <w:rsid w:val="00D34502"/>
    <w:rsid w:val="00D348FA"/>
    <w:rsid w:val="00D35541"/>
    <w:rsid w:val="00D36379"/>
    <w:rsid w:val="00D363B5"/>
    <w:rsid w:val="00D3757F"/>
    <w:rsid w:val="00D37D07"/>
    <w:rsid w:val="00D40793"/>
    <w:rsid w:val="00D40D84"/>
    <w:rsid w:val="00D411BB"/>
    <w:rsid w:val="00D41634"/>
    <w:rsid w:val="00D41F4F"/>
    <w:rsid w:val="00D4284F"/>
    <w:rsid w:val="00D4301E"/>
    <w:rsid w:val="00D4355E"/>
    <w:rsid w:val="00D45EBE"/>
    <w:rsid w:val="00D46D66"/>
    <w:rsid w:val="00D46E61"/>
    <w:rsid w:val="00D47027"/>
    <w:rsid w:val="00D5010E"/>
    <w:rsid w:val="00D50606"/>
    <w:rsid w:val="00D51183"/>
    <w:rsid w:val="00D51A10"/>
    <w:rsid w:val="00D51A16"/>
    <w:rsid w:val="00D51EE9"/>
    <w:rsid w:val="00D52C92"/>
    <w:rsid w:val="00D5330A"/>
    <w:rsid w:val="00D53532"/>
    <w:rsid w:val="00D55069"/>
    <w:rsid w:val="00D55BF1"/>
    <w:rsid w:val="00D55CA0"/>
    <w:rsid w:val="00D56AFD"/>
    <w:rsid w:val="00D57459"/>
    <w:rsid w:val="00D5769C"/>
    <w:rsid w:val="00D5772F"/>
    <w:rsid w:val="00D577A6"/>
    <w:rsid w:val="00D6063A"/>
    <w:rsid w:val="00D608AE"/>
    <w:rsid w:val="00D6111B"/>
    <w:rsid w:val="00D624DB"/>
    <w:rsid w:val="00D626CD"/>
    <w:rsid w:val="00D62FA3"/>
    <w:rsid w:val="00D63AB5"/>
    <w:rsid w:val="00D651C4"/>
    <w:rsid w:val="00D65A17"/>
    <w:rsid w:val="00D66872"/>
    <w:rsid w:val="00D66999"/>
    <w:rsid w:val="00D67D46"/>
    <w:rsid w:val="00D701AD"/>
    <w:rsid w:val="00D72346"/>
    <w:rsid w:val="00D72A39"/>
    <w:rsid w:val="00D72CE6"/>
    <w:rsid w:val="00D742B8"/>
    <w:rsid w:val="00D74361"/>
    <w:rsid w:val="00D74662"/>
    <w:rsid w:val="00D74AB7"/>
    <w:rsid w:val="00D74B0D"/>
    <w:rsid w:val="00D75A1A"/>
    <w:rsid w:val="00D75F64"/>
    <w:rsid w:val="00D76A0F"/>
    <w:rsid w:val="00D771E3"/>
    <w:rsid w:val="00D7737D"/>
    <w:rsid w:val="00D776A8"/>
    <w:rsid w:val="00D77A3C"/>
    <w:rsid w:val="00D81110"/>
    <w:rsid w:val="00D8125E"/>
    <w:rsid w:val="00D8129D"/>
    <w:rsid w:val="00D829A5"/>
    <w:rsid w:val="00D83064"/>
    <w:rsid w:val="00D83133"/>
    <w:rsid w:val="00D831F1"/>
    <w:rsid w:val="00D83603"/>
    <w:rsid w:val="00D837F8"/>
    <w:rsid w:val="00D84275"/>
    <w:rsid w:val="00D84943"/>
    <w:rsid w:val="00D87022"/>
    <w:rsid w:val="00D871BB"/>
    <w:rsid w:val="00D872FA"/>
    <w:rsid w:val="00D87984"/>
    <w:rsid w:val="00D907C0"/>
    <w:rsid w:val="00D919CD"/>
    <w:rsid w:val="00D91B04"/>
    <w:rsid w:val="00D92F71"/>
    <w:rsid w:val="00D9320A"/>
    <w:rsid w:val="00D95282"/>
    <w:rsid w:val="00D95621"/>
    <w:rsid w:val="00D95959"/>
    <w:rsid w:val="00D959F4"/>
    <w:rsid w:val="00D96017"/>
    <w:rsid w:val="00D96379"/>
    <w:rsid w:val="00D973FB"/>
    <w:rsid w:val="00DA0F8D"/>
    <w:rsid w:val="00DA0FFF"/>
    <w:rsid w:val="00DA14CF"/>
    <w:rsid w:val="00DA1A83"/>
    <w:rsid w:val="00DA2D56"/>
    <w:rsid w:val="00DA311F"/>
    <w:rsid w:val="00DA4A10"/>
    <w:rsid w:val="00DA4FDA"/>
    <w:rsid w:val="00DA631A"/>
    <w:rsid w:val="00DA7020"/>
    <w:rsid w:val="00DA70EC"/>
    <w:rsid w:val="00DA7422"/>
    <w:rsid w:val="00DA7765"/>
    <w:rsid w:val="00DA7BCA"/>
    <w:rsid w:val="00DB16BE"/>
    <w:rsid w:val="00DB2166"/>
    <w:rsid w:val="00DB2ACC"/>
    <w:rsid w:val="00DB3BBA"/>
    <w:rsid w:val="00DB65BE"/>
    <w:rsid w:val="00DB7816"/>
    <w:rsid w:val="00DC02EF"/>
    <w:rsid w:val="00DC0E98"/>
    <w:rsid w:val="00DC1B23"/>
    <w:rsid w:val="00DC25C3"/>
    <w:rsid w:val="00DC2715"/>
    <w:rsid w:val="00DC4934"/>
    <w:rsid w:val="00DC4E8F"/>
    <w:rsid w:val="00DC4FF5"/>
    <w:rsid w:val="00DC5065"/>
    <w:rsid w:val="00DC71E0"/>
    <w:rsid w:val="00DC7B69"/>
    <w:rsid w:val="00DD0415"/>
    <w:rsid w:val="00DD245F"/>
    <w:rsid w:val="00DD2911"/>
    <w:rsid w:val="00DD40CA"/>
    <w:rsid w:val="00DD5300"/>
    <w:rsid w:val="00DD5452"/>
    <w:rsid w:val="00DD5C37"/>
    <w:rsid w:val="00DD5DAA"/>
    <w:rsid w:val="00DD5DFE"/>
    <w:rsid w:val="00DD6045"/>
    <w:rsid w:val="00DD6345"/>
    <w:rsid w:val="00DD63E4"/>
    <w:rsid w:val="00DD64C1"/>
    <w:rsid w:val="00DD64D4"/>
    <w:rsid w:val="00DD6618"/>
    <w:rsid w:val="00DD6983"/>
    <w:rsid w:val="00DD6FF9"/>
    <w:rsid w:val="00DE0384"/>
    <w:rsid w:val="00DE065F"/>
    <w:rsid w:val="00DE0F66"/>
    <w:rsid w:val="00DE16A8"/>
    <w:rsid w:val="00DE32D9"/>
    <w:rsid w:val="00DE3975"/>
    <w:rsid w:val="00DE3B9D"/>
    <w:rsid w:val="00DE4119"/>
    <w:rsid w:val="00DE48F9"/>
    <w:rsid w:val="00DE4C99"/>
    <w:rsid w:val="00DE54A4"/>
    <w:rsid w:val="00DE5F2C"/>
    <w:rsid w:val="00DF08D0"/>
    <w:rsid w:val="00DF099F"/>
    <w:rsid w:val="00DF0B8C"/>
    <w:rsid w:val="00DF0C01"/>
    <w:rsid w:val="00DF0FCE"/>
    <w:rsid w:val="00DF12C4"/>
    <w:rsid w:val="00DF1CBE"/>
    <w:rsid w:val="00DF1D8A"/>
    <w:rsid w:val="00DF1FED"/>
    <w:rsid w:val="00DF205C"/>
    <w:rsid w:val="00DF36BF"/>
    <w:rsid w:val="00DF3CA0"/>
    <w:rsid w:val="00DF45F5"/>
    <w:rsid w:val="00DF543E"/>
    <w:rsid w:val="00DF5D8E"/>
    <w:rsid w:val="00DF5FC8"/>
    <w:rsid w:val="00DF625D"/>
    <w:rsid w:val="00DF66CE"/>
    <w:rsid w:val="00DF6874"/>
    <w:rsid w:val="00DF71CD"/>
    <w:rsid w:val="00DF7636"/>
    <w:rsid w:val="00DF7797"/>
    <w:rsid w:val="00DF7BC0"/>
    <w:rsid w:val="00E0020F"/>
    <w:rsid w:val="00E0050B"/>
    <w:rsid w:val="00E007F9"/>
    <w:rsid w:val="00E00C5A"/>
    <w:rsid w:val="00E00D44"/>
    <w:rsid w:val="00E01BD0"/>
    <w:rsid w:val="00E01F6C"/>
    <w:rsid w:val="00E039EB"/>
    <w:rsid w:val="00E04014"/>
    <w:rsid w:val="00E040F6"/>
    <w:rsid w:val="00E0439A"/>
    <w:rsid w:val="00E04919"/>
    <w:rsid w:val="00E0529F"/>
    <w:rsid w:val="00E058C7"/>
    <w:rsid w:val="00E05A85"/>
    <w:rsid w:val="00E05EDD"/>
    <w:rsid w:val="00E0739F"/>
    <w:rsid w:val="00E074E4"/>
    <w:rsid w:val="00E07FB6"/>
    <w:rsid w:val="00E116AC"/>
    <w:rsid w:val="00E1191E"/>
    <w:rsid w:val="00E1247D"/>
    <w:rsid w:val="00E12949"/>
    <w:rsid w:val="00E1346F"/>
    <w:rsid w:val="00E134D0"/>
    <w:rsid w:val="00E13A32"/>
    <w:rsid w:val="00E154E7"/>
    <w:rsid w:val="00E15AB9"/>
    <w:rsid w:val="00E15AC6"/>
    <w:rsid w:val="00E163DE"/>
    <w:rsid w:val="00E172E3"/>
    <w:rsid w:val="00E17A57"/>
    <w:rsid w:val="00E20E26"/>
    <w:rsid w:val="00E21205"/>
    <w:rsid w:val="00E21D28"/>
    <w:rsid w:val="00E22726"/>
    <w:rsid w:val="00E22933"/>
    <w:rsid w:val="00E239B9"/>
    <w:rsid w:val="00E251A1"/>
    <w:rsid w:val="00E26085"/>
    <w:rsid w:val="00E26F11"/>
    <w:rsid w:val="00E302F3"/>
    <w:rsid w:val="00E3040C"/>
    <w:rsid w:val="00E31394"/>
    <w:rsid w:val="00E3183F"/>
    <w:rsid w:val="00E31C37"/>
    <w:rsid w:val="00E32944"/>
    <w:rsid w:val="00E33058"/>
    <w:rsid w:val="00E33C9C"/>
    <w:rsid w:val="00E34013"/>
    <w:rsid w:val="00E354F8"/>
    <w:rsid w:val="00E35846"/>
    <w:rsid w:val="00E35A62"/>
    <w:rsid w:val="00E35D9B"/>
    <w:rsid w:val="00E37BE7"/>
    <w:rsid w:val="00E37FBD"/>
    <w:rsid w:val="00E41289"/>
    <w:rsid w:val="00E42CF9"/>
    <w:rsid w:val="00E43B85"/>
    <w:rsid w:val="00E4427A"/>
    <w:rsid w:val="00E44B7A"/>
    <w:rsid w:val="00E451A4"/>
    <w:rsid w:val="00E45560"/>
    <w:rsid w:val="00E459B4"/>
    <w:rsid w:val="00E4650B"/>
    <w:rsid w:val="00E4680A"/>
    <w:rsid w:val="00E47BBC"/>
    <w:rsid w:val="00E5101C"/>
    <w:rsid w:val="00E51120"/>
    <w:rsid w:val="00E51657"/>
    <w:rsid w:val="00E526EA"/>
    <w:rsid w:val="00E52B65"/>
    <w:rsid w:val="00E537E8"/>
    <w:rsid w:val="00E53D8F"/>
    <w:rsid w:val="00E549AB"/>
    <w:rsid w:val="00E54DE4"/>
    <w:rsid w:val="00E552CB"/>
    <w:rsid w:val="00E55742"/>
    <w:rsid w:val="00E566BF"/>
    <w:rsid w:val="00E566CF"/>
    <w:rsid w:val="00E572DB"/>
    <w:rsid w:val="00E577B0"/>
    <w:rsid w:val="00E57D28"/>
    <w:rsid w:val="00E6047F"/>
    <w:rsid w:val="00E60774"/>
    <w:rsid w:val="00E60DA9"/>
    <w:rsid w:val="00E613CA"/>
    <w:rsid w:val="00E61592"/>
    <w:rsid w:val="00E61BC4"/>
    <w:rsid w:val="00E61C48"/>
    <w:rsid w:val="00E61D82"/>
    <w:rsid w:val="00E62FA5"/>
    <w:rsid w:val="00E631A5"/>
    <w:rsid w:val="00E645D4"/>
    <w:rsid w:val="00E65033"/>
    <w:rsid w:val="00E65CB9"/>
    <w:rsid w:val="00E6617F"/>
    <w:rsid w:val="00E66C25"/>
    <w:rsid w:val="00E67054"/>
    <w:rsid w:val="00E676DE"/>
    <w:rsid w:val="00E67EC2"/>
    <w:rsid w:val="00E7082C"/>
    <w:rsid w:val="00E70998"/>
    <w:rsid w:val="00E71284"/>
    <w:rsid w:val="00E71A16"/>
    <w:rsid w:val="00E73744"/>
    <w:rsid w:val="00E75665"/>
    <w:rsid w:val="00E757C8"/>
    <w:rsid w:val="00E75AB4"/>
    <w:rsid w:val="00E76016"/>
    <w:rsid w:val="00E76A34"/>
    <w:rsid w:val="00E77009"/>
    <w:rsid w:val="00E773DA"/>
    <w:rsid w:val="00E77C5B"/>
    <w:rsid w:val="00E80337"/>
    <w:rsid w:val="00E819BF"/>
    <w:rsid w:val="00E837C4"/>
    <w:rsid w:val="00E83C9B"/>
    <w:rsid w:val="00E84794"/>
    <w:rsid w:val="00E85511"/>
    <w:rsid w:val="00E8588B"/>
    <w:rsid w:val="00E85AAC"/>
    <w:rsid w:val="00E8625C"/>
    <w:rsid w:val="00E86CC7"/>
    <w:rsid w:val="00E86E17"/>
    <w:rsid w:val="00E8740C"/>
    <w:rsid w:val="00E903B7"/>
    <w:rsid w:val="00E90C82"/>
    <w:rsid w:val="00E910C0"/>
    <w:rsid w:val="00E91E98"/>
    <w:rsid w:val="00E93171"/>
    <w:rsid w:val="00E93473"/>
    <w:rsid w:val="00E93EB0"/>
    <w:rsid w:val="00E94105"/>
    <w:rsid w:val="00E94159"/>
    <w:rsid w:val="00E94863"/>
    <w:rsid w:val="00E94EAB"/>
    <w:rsid w:val="00E95068"/>
    <w:rsid w:val="00E95FAD"/>
    <w:rsid w:val="00E96335"/>
    <w:rsid w:val="00E9667E"/>
    <w:rsid w:val="00E96BDA"/>
    <w:rsid w:val="00E96E95"/>
    <w:rsid w:val="00E97B8E"/>
    <w:rsid w:val="00EA0BA6"/>
    <w:rsid w:val="00EA0D72"/>
    <w:rsid w:val="00EA11E5"/>
    <w:rsid w:val="00EA304C"/>
    <w:rsid w:val="00EA4C0B"/>
    <w:rsid w:val="00EA4C17"/>
    <w:rsid w:val="00EA4D2A"/>
    <w:rsid w:val="00EA7453"/>
    <w:rsid w:val="00EB0445"/>
    <w:rsid w:val="00EB04DE"/>
    <w:rsid w:val="00EB1B34"/>
    <w:rsid w:val="00EB1B9F"/>
    <w:rsid w:val="00EB1DC1"/>
    <w:rsid w:val="00EB2491"/>
    <w:rsid w:val="00EB2D74"/>
    <w:rsid w:val="00EB3017"/>
    <w:rsid w:val="00EB3646"/>
    <w:rsid w:val="00EB3B0E"/>
    <w:rsid w:val="00EB3F28"/>
    <w:rsid w:val="00EB5279"/>
    <w:rsid w:val="00EB534C"/>
    <w:rsid w:val="00EB6068"/>
    <w:rsid w:val="00EB64A3"/>
    <w:rsid w:val="00EB67E3"/>
    <w:rsid w:val="00EB6E59"/>
    <w:rsid w:val="00EC000F"/>
    <w:rsid w:val="00EC01A8"/>
    <w:rsid w:val="00EC03BD"/>
    <w:rsid w:val="00EC05C9"/>
    <w:rsid w:val="00EC1171"/>
    <w:rsid w:val="00EC11BB"/>
    <w:rsid w:val="00EC32B7"/>
    <w:rsid w:val="00EC3C89"/>
    <w:rsid w:val="00EC4928"/>
    <w:rsid w:val="00EC6897"/>
    <w:rsid w:val="00EC6D7D"/>
    <w:rsid w:val="00EC6DE6"/>
    <w:rsid w:val="00EC6FC6"/>
    <w:rsid w:val="00EC77B0"/>
    <w:rsid w:val="00ED02AF"/>
    <w:rsid w:val="00ED076C"/>
    <w:rsid w:val="00ED0B43"/>
    <w:rsid w:val="00ED0D9E"/>
    <w:rsid w:val="00ED16C4"/>
    <w:rsid w:val="00ED177B"/>
    <w:rsid w:val="00ED1C8A"/>
    <w:rsid w:val="00ED1D7D"/>
    <w:rsid w:val="00ED2C9F"/>
    <w:rsid w:val="00ED2CFF"/>
    <w:rsid w:val="00ED34A2"/>
    <w:rsid w:val="00ED550D"/>
    <w:rsid w:val="00ED63BC"/>
    <w:rsid w:val="00ED6432"/>
    <w:rsid w:val="00ED644D"/>
    <w:rsid w:val="00ED6974"/>
    <w:rsid w:val="00ED6A37"/>
    <w:rsid w:val="00ED7F9E"/>
    <w:rsid w:val="00EE14B3"/>
    <w:rsid w:val="00EE14F3"/>
    <w:rsid w:val="00EE1571"/>
    <w:rsid w:val="00EE1946"/>
    <w:rsid w:val="00EE20DA"/>
    <w:rsid w:val="00EE220E"/>
    <w:rsid w:val="00EE2340"/>
    <w:rsid w:val="00EE2C50"/>
    <w:rsid w:val="00EE33D6"/>
    <w:rsid w:val="00EE36D4"/>
    <w:rsid w:val="00EE4F13"/>
    <w:rsid w:val="00EE69FB"/>
    <w:rsid w:val="00EE6F49"/>
    <w:rsid w:val="00EE77F0"/>
    <w:rsid w:val="00EE7A47"/>
    <w:rsid w:val="00EE7EB9"/>
    <w:rsid w:val="00EF04E6"/>
    <w:rsid w:val="00EF11D2"/>
    <w:rsid w:val="00EF15FD"/>
    <w:rsid w:val="00EF25F3"/>
    <w:rsid w:val="00EF2645"/>
    <w:rsid w:val="00EF3916"/>
    <w:rsid w:val="00EF4066"/>
    <w:rsid w:val="00EF409E"/>
    <w:rsid w:val="00EF52B3"/>
    <w:rsid w:val="00EF54E4"/>
    <w:rsid w:val="00EF5D7B"/>
    <w:rsid w:val="00EF64B9"/>
    <w:rsid w:val="00EF66FB"/>
    <w:rsid w:val="00EF68E0"/>
    <w:rsid w:val="00EF7228"/>
    <w:rsid w:val="00EF79B4"/>
    <w:rsid w:val="00F012CC"/>
    <w:rsid w:val="00F013B7"/>
    <w:rsid w:val="00F01F40"/>
    <w:rsid w:val="00F020FF"/>
    <w:rsid w:val="00F024E0"/>
    <w:rsid w:val="00F02DC3"/>
    <w:rsid w:val="00F03846"/>
    <w:rsid w:val="00F042DC"/>
    <w:rsid w:val="00F0476B"/>
    <w:rsid w:val="00F04F69"/>
    <w:rsid w:val="00F05CED"/>
    <w:rsid w:val="00F06F8B"/>
    <w:rsid w:val="00F10BB3"/>
    <w:rsid w:val="00F1164C"/>
    <w:rsid w:val="00F11B9B"/>
    <w:rsid w:val="00F139B3"/>
    <w:rsid w:val="00F13E5C"/>
    <w:rsid w:val="00F13FCA"/>
    <w:rsid w:val="00F14D19"/>
    <w:rsid w:val="00F14D3C"/>
    <w:rsid w:val="00F151E6"/>
    <w:rsid w:val="00F154DD"/>
    <w:rsid w:val="00F159BC"/>
    <w:rsid w:val="00F15E1B"/>
    <w:rsid w:val="00F16AC8"/>
    <w:rsid w:val="00F16F4C"/>
    <w:rsid w:val="00F1795D"/>
    <w:rsid w:val="00F17BF7"/>
    <w:rsid w:val="00F17D7C"/>
    <w:rsid w:val="00F17F4D"/>
    <w:rsid w:val="00F20695"/>
    <w:rsid w:val="00F20A03"/>
    <w:rsid w:val="00F214EE"/>
    <w:rsid w:val="00F21EA1"/>
    <w:rsid w:val="00F22060"/>
    <w:rsid w:val="00F220DF"/>
    <w:rsid w:val="00F22B1B"/>
    <w:rsid w:val="00F22D97"/>
    <w:rsid w:val="00F24EEF"/>
    <w:rsid w:val="00F254A8"/>
    <w:rsid w:val="00F25D75"/>
    <w:rsid w:val="00F2735E"/>
    <w:rsid w:val="00F3059D"/>
    <w:rsid w:val="00F313FA"/>
    <w:rsid w:val="00F31DA1"/>
    <w:rsid w:val="00F31E45"/>
    <w:rsid w:val="00F327EA"/>
    <w:rsid w:val="00F328B2"/>
    <w:rsid w:val="00F33384"/>
    <w:rsid w:val="00F335AB"/>
    <w:rsid w:val="00F33C4C"/>
    <w:rsid w:val="00F33E0E"/>
    <w:rsid w:val="00F3413B"/>
    <w:rsid w:val="00F34CB0"/>
    <w:rsid w:val="00F35C0B"/>
    <w:rsid w:val="00F3668B"/>
    <w:rsid w:val="00F36932"/>
    <w:rsid w:val="00F36E77"/>
    <w:rsid w:val="00F37D0F"/>
    <w:rsid w:val="00F40411"/>
    <w:rsid w:val="00F40BF4"/>
    <w:rsid w:val="00F41052"/>
    <w:rsid w:val="00F410E2"/>
    <w:rsid w:val="00F4140C"/>
    <w:rsid w:val="00F41DA8"/>
    <w:rsid w:val="00F42CE2"/>
    <w:rsid w:val="00F43000"/>
    <w:rsid w:val="00F431B9"/>
    <w:rsid w:val="00F433FC"/>
    <w:rsid w:val="00F43B57"/>
    <w:rsid w:val="00F44B16"/>
    <w:rsid w:val="00F44D01"/>
    <w:rsid w:val="00F451D2"/>
    <w:rsid w:val="00F459CA"/>
    <w:rsid w:val="00F46101"/>
    <w:rsid w:val="00F46AB3"/>
    <w:rsid w:val="00F46FEE"/>
    <w:rsid w:val="00F4779B"/>
    <w:rsid w:val="00F505F2"/>
    <w:rsid w:val="00F5096A"/>
    <w:rsid w:val="00F50EFB"/>
    <w:rsid w:val="00F5198F"/>
    <w:rsid w:val="00F549A1"/>
    <w:rsid w:val="00F54B91"/>
    <w:rsid w:val="00F54C11"/>
    <w:rsid w:val="00F54FBE"/>
    <w:rsid w:val="00F551D9"/>
    <w:rsid w:val="00F5598B"/>
    <w:rsid w:val="00F55DA7"/>
    <w:rsid w:val="00F56EE4"/>
    <w:rsid w:val="00F57E85"/>
    <w:rsid w:val="00F60304"/>
    <w:rsid w:val="00F61B56"/>
    <w:rsid w:val="00F620DE"/>
    <w:rsid w:val="00F6311C"/>
    <w:rsid w:val="00F631E6"/>
    <w:rsid w:val="00F6323D"/>
    <w:rsid w:val="00F63A45"/>
    <w:rsid w:val="00F63C76"/>
    <w:rsid w:val="00F64523"/>
    <w:rsid w:val="00F659DE"/>
    <w:rsid w:val="00F65F10"/>
    <w:rsid w:val="00F66874"/>
    <w:rsid w:val="00F67E2A"/>
    <w:rsid w:val="00F70216"/>
    <w:rsid w:val="00F714C8"/>
    <w:rsid w:val="00F71DED"/>
    <w:rsid w:val="00F72B44"/>
    <w:rsid w:val="00F72D65"/>
    <w:rsid w:val="00F731B8"/>
    <w:rsid w:val="00F73A42"/>
    <w:rsid w:val="00F73E30"/>
    <w:rsid w:val="00F73E9E"/>
    <w:rsid w:val="00F74527"/>
    <w:rsid w:val="00F75045"/>
    <w:rsid w:val="00F771FE"/>
    <w:rsid w:val="00F7741A"/>
    <w:rsid w:val="00F7741C"/>
    <w:rsid w:val="00F80351"/>
    <w:rsid w:val="00F80757"/>
    <w:rsid w:val="00F80E05"/>
    <w:rsid w:val="00F81508"/>
    <w:rsid w:val="00F82780"/>
    <w:rsid w:val="00F82A5C"/>
    <w:rsid w:val="00F82F11"/>
    <w:rsid w:val="00F84331"/>
    <w:rsid w:val="00F84DBD"/>
    <w:rsid w:val="00F85219"/>
    <w:rsid w:val="00F859D7"/>
    <w:rsid w:val="00F8630C"/>
    <w:rsid w:val="00F863DF"/>
    <w:rsid w:val="00F86775"/>
    <w:rsid w:val="00F868AF"/>
    <w:rsid w:val="00F8756E"/>
    <w:rsid w:val="00F87735"/>
    <w:rsid w:val="00F879A4"/>
    <w:rsid w:val="00F87BFB"/>
    <w:rsid w:val="00F87C34"/>
    <w:rsid w:val="00F909AB"/>
    <w:rsid w:val="00F90A37"/>
    <w:rsid w:val="00F90AE1"/>
    <w:rsid w:val="00F91560"/>
    <w:rsid w:val="00F92D15"/>
    <w:rsid w:val="00F933E6"/>
    <w:rsid w:val="00F93ECB"/>
    <w:rsid w:val="00F93F1B"/>
    <w:rsid w:val="00F9427F"/>
    <w:rsid w:val="00F947CC"/>
    <w:rsid w:val="00F94EA4"/>
    <w:rsid w:val="00F9501E"/>
    <w:rsid w:val="00F955D2"/>
    <w:rsid w:val="00F95741"/>
    <w:rsid w:val="00F96F81"/>
    <w:rsid w:val="00F97CA0"/>
    <w:rsid w:val="00FA0556"/>
    <w:rsid w:val="00FA0A80"/>
    <w:rsid w:val="00FA13B7"/>
    <w:rsid w:val="00FA2255"/>
    <w:rsid w:val="00FA24A3"/>
    <w:rsid w:val="00FA273D"/>
    <w:rsid w:val="00FA2B54"/>
    <w:rsid w:val="00FA403D"/>
    <w:rsid w:val="00FA4D22"/>
    <w:rsid w:val="00FA5485"/>
    <w:rsid w:val="00FA5F5B"/>
    <w:rsid w:val="00FA6F8B"/>
    <w:rsid w:val="00FA7422"/>
    <w:rsid w:val="00FA7EDF"/>
    <w:rsid w:val="00FB0EFB"/>
    <w:rsid w:val="00FB1188"/>
    <w:rsid w:val="00FB1847"/>
    <w:rsid w:val="00FB18FD"/>
    <w:rsid w:val="00FB23B1"/>
    <w:rsid w:val="00FB29F3"/>
    <w:rsid w:val="00FB2A5D"/>
    <w:rsid w:val="00FB3B53"/>
    <w:rsid w:val="00FB3DC7"/>
    <w:rsid w:val="00FB469E"/>
    <w:rsid w:val="00FB59A5"/>
    <w:rsid w:val="00FB7807"/>
    <w:rsid w:val="00FC035D"/>
    <w:rsid w:val="00FC07E0"/>
    <w:rsid w:val="00FC08BB"/>
    <w:rsid w:val="00FC1377"/>
    <w:rsid w:val="00FC1EFB"/>
    <w:rsid w:val="00FC20BB"/>
    <w:rsid w:val="00FC272B"/>
    <w:rsid w:val="00FC2B68"/>
    <w:rsid w:val="00FC2B7E"/>
    <w:rsid w:val="00FC3D04"/>
    <w:rsid w:val="00FC4867"/>
    <w:rsid w:val="00FC5FFA"/>
    <w:rsid w:val="00FC6156"/>
    <w:rsid w:val="00FC656E"/>
    <w:rsid w:val="00FC69C9"/>
    <w:rsid w:val="00FC6E82"/>
    <w:rsid w:val="00FC7CE0"/>
    <w:rsid w:val="00FD0A4F"/>
    <w:rsid w:val="00FD2AAE"/>
    <w:rsid w:val="00FD39CC"/>
    <w:rsid w:val="00FD3A53"/>
    <w:rsid w:val="00FD3BE2"/>
    <w:rsid w:val="00FD4249"/>
    <w:rsid w:val="00FD43AF"/>
    <w:rsid w:val="00FD5F3E"/>
    <w:rsid w:val="00FD7D7B"/>
    <w:rsid w:val="00FD7FE8"/>
    <w:rsid w:val="00FE0239"/>
    <w:rsid w:val="00FE0B18"/>
    <w:rsid w:val="00FE1637"/>
    <w:rsid w:val="00FE288B"/>
    <w:rsid w:val="00FE2E5A"/>
    <w:rsid w:val="00FE2E85"/>
    <w:rsid w:val="00FE3192"/>
    <w:rsid w:val="00FE5392"/>
    <w:rsid w:val="00FE577A"/>
    <w:rsid w:val="00FE5C50"/>
    <w:rsid w:val="00FE6087"/>
    <w:rsid w:val="00FE64A8"/>
    <w:rsid w:val="00FE7052"/>
    <w:rsid w:val="00FE782F"/>
    <w:rsid w:val="00FE7D1F"/>
    <w:rsid w:val="00FF072D"/>
    <w:rsid w:val="00FF16A4"/>
    <w:rsid w:val="00FF1D53"/>
    <w:rsid w:val="00FF32B4"/>
    <w:rsid w:val="00FF33FB"/>
    <w:rsid w:val="00FF363B"/>
    <w:rsid w:val="00FF3B86"/>
    <w:rsid w:val="00FF4107"/>
    <w:rsid w:val="00FF433C"/>
    <w:rsid w:val="00FF659A"/>
    <w:rsid w:val="00FF6769"/>
    <w:rsid w:val="00FF7B4C"/>
    <w:rsid w:val="00FF7F60"/>
    <w:rsid w:val="00FF7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19485BDD"/>
  <w15:chartTrackingRefBased/>
  <w15:docId w15:val="{814A0671-0838-496B-A221-7CF38B9D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uiPriority="99"/>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uiPriority="99"/>
    <w:lsdException w:name="Strong" w:locked="1" w:uiPriority="22"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paragraph" w:styleId="Titolo1">
    <w:name w:val="heading 1"/>
    <w:basedOn w:val="Normale"/>
    <w:next w:val="Normale"/>
    <w:link w:val="Titolo1Carattere"/>
    <w:qFormat/>
    <w:locked/>
    <w:rsid w:val="00583B12"/>
    <w:pPr>
      <w:keepNext/>
      <w:spacing w:before="240" w:after="60"/>
      <w:outlineLvl w:val="0"/>
    </w:pPr>
    <w:rPr>
      <w:rFonts w:ascii="Calibri Light" w:hAnsi="Calibri Light"/>
      <w:b/>
      <w:bCs/>
      <w:kern w:val="32"/>
      <w:sz w:val="32"/>
      <w:szCs w:val="32"/>
    </w:rPr>
  </w:style>
  <w:style w:type="paragraph" w:styleId="Titolo2">
    <w:name w:val="heading 2"/>
    <w:basedOn w:val="Normale"/>
    <w:link w:val="Titolo2Carattere"/>
    <w:uiPriority w:val="9"/>
    <w:qFormat/>
    <w:locked/>
    <w:rsid w:val="00DF0FCE"/>
    <w:pPr>
      <w:spacing w:before="100" w:beforeAutospacing="1" w:after="100" w:afterAutospacing="1"/>
      <w:outlineLvl w:val="1"/>
    </w:pPr>
    <w:rPr>
      <w:b/>
      <w:bCs/>
      <w:sz w:val="36"/>
      <w:szCs w:val="36"/>
      <w:lang w:val="it-IT" w:eastAsia="it-IT"/>
    </w:rPr>
  </w:style>
  <w:style w:type="paragraph" w:styleId="Titolo3">
    <w:name w:val="heading 3"/>
    <w:basedOn w:val="Normale"/>
    <w:next w:val="Normale"/>
    <w:link w:val="Titolo3Carattere"/>
    <w:unhideWhenUsed/>
    <w:qFormat/>
    <w:locked/>
    <w:rsid w:val="00714841"/>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
    <w:semiHidden/>
    <w:unhideWhenUsed/>
    <w:qFormat/>
    <w:locked/>
    <w:rsid w:val="008B061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nhideWhenUsed/>
    <w:qFormat/>
    <w:locked/>
    <w:rsid w:val="00583B12"/>
    <w:pPr>
      <w:spacing w:before="240" w:after="60"/>
      <w:outlineLvl w:val="4"/>
    </w:pPr>
    <w:rPr>
      <w:rFonts w:ascii="Calibri" w:hAnsi="Calibri"/>
      <w:b/>
      <w:bCs/>
      <w:i/>
      <w:iCs/>
      <w:sz w:val="26"/>
      <w:szCs w:val="26"/>
    </w:rPr>
  </w:style>
  <w:style w:type="paragraph" w:styleId="Titolo6">
    <w:name w:val="heading 6"/>
    <w:basedOn w:val="Normale"/>
    <w:next w:val="Normale"/>
    <w:link w:val="Titolo6Carattere"/>
    <w:semiHidden/>
    <w:unhideWhenUsed/>
    <w:qFormat/>
    <w:locked/>
    <w:rsid w:val="00804A8A"/>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locked/>
    <w:rsid w:val="008B061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locked/>
    <w:rsid w:val="008B061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locked/>
    <w:rsid w:val="008B061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paragraph" w:customStyle="1" w:styleId="Intestazioneepidipagina">
    <w:name w:val="Intestazione e piè di pagina"/>
    <w:pPr>
      <w:tabs>
        <w:tab w:val="right" w:pos="9020"/>
      </w:tabs>
    </w:pPr>
    <w:rPr>
      <w:rFonts w:ascii="Helvetica Neue" w:eastAsia="Arial Unicode MS" w:hAnsi="Helvetica Neue" w:cs="Arial Unicode MS"/>
      <w:color w:val="000000"/>
      <w:sz w:val="24"/>
      <w:szCs w:val="24"/>
    </w:rPr>
  </w:style>
  <w:style w:type="paragraph" w:customStyle="1" w:styleId="Normale1">
    <w:name w:val="Normale1"/>
    <w:pPr>
      <w:spacing w:before="100" w:after="200" w:line="276" w:lineRule="auto"/>
    </w:pPr>
    <w:rPr>
      <w:rFonts w:ascii="Calibri" w:eastAsia="Calibri" w:hAnsi="Calibri" w:cs="Calibri"/>
      <w:color w:val="000000"/>
      <w:u w:color="000000"/>
      <w:lang w:val="en-US"/>
    </w:rPr>
  </w:style>
  <w:style w:type="character" w:customStyle="1" w:styleId="Nessuno">
    <w:name w:val="Nessuno"/>
    <w:autoRedefine/>
  </w:style>
  <w:style w:type="paragraph" w:customStyle="1" w:styleId="Intestazione1">
    <w:name w:val="Intestazione1"/>
    <w:pPr>
      <w:tabs>
        <w:tab w:val="center" w:pos="4986"/>
        <w:tab w:val="right" w:pos="9972"/>
      </w:tabs>
      <w:spacing w:before="100"/>
    </w:pPr>
    <w:rPr>
      <w:rFonts w:ascii="Calibri" w:eastAsia="Calibri" w:hAnsi="Calibri" w:cs="Calibri"/>
      <w:color w:val="000000"/>
      <w:u w:color="000000"/>
    </w:rPr>
  </w:style>
  <w:style w:type="paragraph" w:customStyle="1" w:styleId="Nessunaspaziatura1">
    <w:name w:val="Nessuna spaziatura1"/>
    <w:pPr>
      <w:spacing w:before="100" w:after="200" w:line="276" w:lineRule="auto"/>
    </w:pPr>
    <w:rPr>
      <w:rFonts w:ascii="Calibri" w:eastAsia="Calibri" w:hAnsi="Calibri" w:cs="Calibri"/>
      <w:color w:val="000000"/>
      <w:sz w:val="22"/>
      <w:szCs w:val="22"/>
      <w:u w:color="000000"/>
      <w:lang w:val="en-US"/>
    </w:rPr>
  </w:style>
  <w:style w:type="paragraph" w:customStyle="1" w:styleId="Titolosommario1">
    <w:name w:val="Titolo sommario1"/>
    <w:next w:val="Normale1"/>
    <w:pPr>
      <w:pBdr>
        <w:top w:val="single" w:sz="24" w:space="0" w:color="808080"/>
        <w:left w:val="single" w:sz="24" w:space="0" w:color="808080"/>
        <w:bottom w:val="single" w:sz="24" w:space="0" w:color="808080"/>
        <w:right w:val="single" w:sz="24" w:space="0" w:color="808080"/>
      </w:pBdr>
      <w:shd w:val="clear" w:color="auto" w:fill="808080"/>
      <w:spacing w:before="100" w:line="276" w:lineRule="auto"/>
    </w:pPr>
    <w:rPr>
      <w:rFonts w:ascii="Calibri" w:eastAsia="Calibri" w:hAnsi="Calibri" w:cs="Calibri"/>
      <w:caps/>
      <w:color w:val="FFFFFF"/>
      <w:spacing w:val="15"/>
      <w:sz w:val="22"/>
      <w:szCs w:val="22"/>
      <w:u w:color="FFFFFF"/>
    </w:rPr>
  </w:style>
  <w:style w:type="paragraph" w:customStyle="1" w:styleId="Sommario11">
    <w:name w:val="Sommario 11"/>
    <w:pPr>
      <w:tabs>
        <w:tab w:val="left" w:pos="440"/>
        <w:tab w:val="left" w:pos="660"/>
        <w:tab w:val="right" w:leader="dot" w:pos="8393"/>
      </w:tabs>
      <w:spacing w:before="100" w:after="100" w:line="276" w:lineRule="auto"/>
    </w:pPr>
    <w:rPr>
      <w:rFonts w:ascii="Arial Narrow" w:eastAsia="Arial Narrow" w:hAnsi="Arial Narrow" w:cs="Arial Narrow"/>
      <w:b/>
      <w:bCs/>
      <w:caps/>
      <w:color w:val="000000"/>
      <w:sz w:val="18"/>
      <w:szCs w:val="18"/>
      <w:u w:color="000000"/>
    </w:rPr>
  </w:style>
  <w:style w:type="paragraph" w:customStyle="1" w:styleId="Titolo11">
    <w:name w:val="Titolo 11"/>
    <w:next w:val="Normale1"/>
    <w:pPr>
      <w:pBdr>
        <w:top w:val="single" w:sz="24" w:space="0" w:color="808080"/>
        <w:left w:val="single" w:sz="24" w:space="0" w:color="808080"/>
        <w:bottom w:val="single" w:sz="24" w:space="0" w:color="808080"/>
        <w:right w:val="single" w:sz="24" w:space="0" w:color="808080"/>
      </w:pBdr>
      <w:shd w:val="clear" w:color="auto" w:fill="808080"/>
      <w:spacing w:before="100" w:line="276" w:lineRule="auto"/>
      <w:outlineLvl w:val="0"/>
    </w:pPr>
    <w:rPr>
      <w:rFonts w:ascii="Calibri" w:eastAsia="Calibri" w:hAnsi="Calibri" w:cs="Calibri"/>
      <w:caps/>
      <w:color w:val="FFFFFF"/>
      <w:spacing w:val="15"/>
      <w:sz w:val="22"/>
      <w:szCs w:val="22"/>
      <w:u w:color="FFFFFF"/>
    </w:rPr>
  </w:style>
  <w:style w:type="paragraph" w:customStyle="1" w:styleId="Sommario21">
    <w:name w:val="Sommario 21"/>
    <w:pPr>
      <w:tabs>
        <w:tab w:val="left" w:pos="1134"/>
        <w:tab w:val="right" w:leader="dot" w:pos="8393"/>
      </w:tabs>
      <w:spacing w:before="100" w:after="100" w:line="276" w:lineRule="auto"/>
      <w:ind w:left="220"/>
    </w:pPr>
    <w:rPr>
      <w:rFonts w:ascii="Arial Narrow" w:eastAsia="Arial Narrow" w:hAnsi="Arial Narrow" w:cs="Arial Narrow"/>
      <w:b/>
      <w:bCs/>
      <w:caps/>
      <w:color w:val="000000"/>
      <w:sz w:val="18"/>
      <w:szCs w:val="18"/>
      <w:u w:color="000000"/>
    </w:rPr>
  </w:style>
  <w:style w:type="paragraph" w:customStyle="1" w:styleId="Titolo21">
    <w:name w:val="Titolo 21"/>
    <w:next w:val="Normale1"/>
    <w:pPr>
      <w:pBdr>
        <w:top w:val="single" w:sz="24" w:space="0" w:color="FFFFFF"/>
        <w:left w:val="single" w:sz="24" w:space="0" w:color="FFFFFF"/>
        <w:bottom w:val="single" w:sz="24" w:space="0" w:color="FFFFFF"/>
        <w:right w:val="single" w:sz="24" w:space="0" w:color="FFFFFF"/>
      </w:pBdr>
      <w:shd w:val="clear" w:color="auto" w:fill="FFFFFF"/>
      <w:spacing w:before="100" w:line="276" w:lineRule="auto"/>
      <w:outlineLvl w:val="1"/>
    </w:pPr>
    <w:rPr>
      <w:rFonts w:ascii="Calibri" w:eastAsia="Calibri" w:hAnsi="Calibri" w:cs="Calibri"/>
      <w:caps/>
      <w:color w:val="000000"/>
      <w:spacing w:val="15"/>
      <w:u w:color="000000"/>
    </w:rPr>
  </w:style>
  <w:style w:type="numbering" w:customStyle="1" w:styleId="Stileimportato1">
    <w:name w:val="Stile importato 1"/>
    <w:pPr>
      <w:numPr>
        <w:numId w:val="1"/>
      </w:numPr>
    </w:pPr>
  </w:style>
  <w:style w:type="paragraph" w:customStyle="1" w:styleId="Didefault">
    <w:name w:val="Di default"/>
    <w:rPr>
      <w:rFonts w:ascii="Helvetica Neue" w:eastAsia="Helvetica Neue" w:hAnsi="Helvetica Neue" w:cs="Helvetica Neue"/>
      <w:color w:val="000000"/>
      <w:sz w:val="22"/>
      <w:szCs w:val="22"/>
    </w:rPr>
  </w:style>
  <w:style w:type="paragraph" w:customStyle="1" w:styleId="Paragrafoelenco1">
    <w:name w:val="Paragrafo elenco1"/>
    <w:pPr>
      <w:spacing w:before="100" w:after="200" w:line="276" w:lineRule="auto"/>
      <w:ind w:left="720"/>
    </w:pPr>
    <w:rPr>
      <w:rFonts w:ascii="Calibri" w:eastAsia="Calibri" w:hAnsi="Calibri" w:cs="Calibri"/>
      <w:color w:val="000000"/>
      <w:u w:color="000000"/>
      <w:lang w:val="en-US"/>
    </w:rPr>
  </w:style>
  <w:style w:type="numbering" w:customStyle="1" w:styleId="Stileimportato2">
    <w:name w:val="Stile importato 2"/>
    <w:pPr>
      <w:numPr>
        <w:numId w:val="3"/>
      </w:numPr>
    </w:pPr>
  </w:style>
  <w:style w:type="numbering" w:customStyle="1" w:styleId="Stileimportato3">
    <w:name w:val="Stile importato 3"/>
    <w:pPr>
      <w:numPr>
        <w:numId w:val="4"/>
      </w:numPr>
    </w:pPr>
  </w:style>
  <w:style w:type="character" w:customStyle="1" w:styleId="Hyperlink0">
    <w:name w:val="Hyperlink.0"/>
    <w:rPr>
      <w:rFonts w:ascii="Arial Narrow" w:eastAsia="Arial Narrow" w:hAnsi="Arial Narrow" w:cs="Arial Narrow"/>
      <w:color w:val="0000FF"/>
      <w:sz w:val="22"/>
      <w:szCs w:val="22"/>
      <w:u w:val="single" w:color="0000FF"/>
      <w:lang w:val="it-IT"/>
    </w:rPr>
  </w:style>
  <w:style w:type="paragraph" w:customStyle="1" w:styleId="BodyText21">
    <w:name w:val="Body Text 21"/>
    <w:pPr>
      <w:ind w:firstLine="708"/>
      <w:jc w:val="both"/>
    </w:pPr>
    <w:rPr>
      <w:rFonts w:ascii="CG Omega" w:eastAsia="CG Omega" w:hAnsi="CG Omega" w:cs="CG Omega"/>
      <w:i/>
      <w:iCs/>
      <w:color w:val="000000"/>
      <w:sz w:val="24"/>
      <w:szCs w:val="24"/>
      <w:u w:val="single" w:color="000000"/>
    </w:rPr>
  </w:style>
  <w:style w:type="numbering" w:customStyle="1" w:styleId="Stileimportato4">
    <w:name w:val="Stile importato 4"/>
    <w:pPr>
      <w:numPr>
        <w:numId w:val="5"/>
      </w:numPr>
    </w:pPr>
  </w:style>
  <w:style w:type="paragraph" w:customStyle="1" w:styleId="grassetto1">
    <w:name w:val="grassetto1"/>
    <w:pPr>
      <w:spacing w:after="24"/>
    </w:pPr>
    <w:rPr>
      <w:rFonts w:eastAsia="Arial Unicode MS" w:cs="Arial Unicode MS"/>
      <w:b/>
      <w:bCs/>
      <w:color w:val="000000"/>
      <w:sz w:val="24"/>
      <w:szCs w:val="24"/>
      <w:u w:color="000000"/>
    </w:rPr>
  </w:style>
  <w:style w:type="character" w:customStyle="1" w:styleId="Hyperlink1">
    <w:name w:val="Hyperlink.1"/>
    <w:rPr>
      <w:rFonts w:ascii="CG Omega" w:eastAsia="CG Omega" w:hAnsi="CG Omega" w:cs="CG Omega"/>
      <w:color w:val="000000"/>
      <w:sz w:val="24"/>
      <w:szCs w:val="24"/>
      <w:u w:val="single" w:color="000000"/>
      <w:shd w:val="clear" w:color="auto" w:fill="FFFF00"/>
      <w:lang w:val="it-IT"/>
    </w:rPr>
  </w:style>
  <w:style w:type="paragraph" w:customStyle="1" w:styleId="Corpodeltesto21">
    <w:name w:val="Corpo del testo 21"/>
    <w:autoRedefine/>
    <w:rsid w:val="00D13887"/>
    <w:pPr>
      <w:widowControl w:val="0"/>
      <w:jc w:val="both"/>
    </w:pPr>
    <w:rPr>
      <w:rFonts w:ascii="Arial Narrow" w:eastAsia="Arial Unicode MS" w:hAnsi="Arial Narrow" w:cs="Arial Unicode MS"/>
      <w:sz w:val="22"/>
      <w:szCs w:val="22"/>
    </w:rPr>
  </w:style>
  <w:style w:type="numbering" w:customStyle="1" w:styleId="Stileimportato6">
    <w:name w:val="Stile importato 6"/>
    <w:pPr>
      <w:numPr>
        <w:numId w:val="6"/>
      </w:numPr>
    </w:pPr>
  </w:style>
  <w:style w:type="character" w:customStyle="1" w:styleId="Hyperlink2">
    <w:name w:val="Hyperlink.2"/>
    <w:rPr>
      <w:color w:val="000000"/>
      <w:u w:val="single" w:color="000000"/>
      <w:lang w:val="it-IT"/>
    </w:rPr>
  </w:style>
  <w:style w:type="numbering" w:customStyle="1" w:styleId="Stileimportato7">
    <w:name w:val="Stile importato 7"/>
    <w:pPr>
      <w:numPr>
        <w:numId w:val="7"/>
      </w:numPr>
    </w:pPr>
  </w:style>
  <w:style w:type="numbering" w:customStyle="1" w:styleId="Stileimportato8">
    <w:name w:val="Stile importato 8"/>
    <w:pPr>
      <w:numPr>
        <w:numId w:val="8"/>
      </w:numPr>
    </w:pPr>
  </w:style>
  <w:style w:type="numbering" w:customStyle="1" w:styleId="Stileimportato9">
    <w:name w:val="Stile importato 9"/>
    <w:pPr>
      <w:numPr>
        <w:numId w:val="9"/>
      </w:numPr>
    </w:pPr>
  </w:style>
  <w:style w:type="numbering" w:customStyle="1" w:styleId="Stileimportato10">
    <w:name w:val="Stile importato 10"/>
    <w:pPr>
      <w:numPr>
        <w:numId w:val="10"/>
      </w:numPr>
    </w:pPr>
  </w:style>
  <w:style w:type="numbering" w:customStyle="1" w:styleId="Stileimportato11">
    <w:name w:val="Stile importato 11"/>
    <w:pPr>
      <w:numPr>
        <w:numId w:val="11"/>
      </w:numPr>
    </w:pPr>
  </w:style>
  <w:style w:type="numbering" w:customStyle="1" w:styleId="Stileimportato12">
    <w:name w:val="Stile importato 12"/>
    <w:pPr>
      <w:numPr>
        <w:numId w:val="12"/>
      </w:numPr>
    </w:pPr>
  </w:style>
  <w:style w:type="numbering" w:customStyle="1" w:styleId="Stileimportato13">
    <w:name w:val="Stile importato 13"/>
    <w:pPr>
      <w:numPr>
        <w:numId w:val="13"/>
      </w:numPr>
    </w:pPr>
  </w:style>
  <w:style w:type="numbering" w:customStyle="1" w:styleId="Stileimportato14">
    <w:name w:val="Stile importato 14"/>
    <w:pPr>
      <w:numPr>
        <w:numId w:val="14"/>
      </w:numPr>
    </w:pPr>
  </w:style>
  <w:style w:type="numbering" w:customStyle="1" w:styleId="Stileimportato15">
    <w:name w:val="Stile importato 15"/>
    <w:pPr>
      <w:numPr>
        <w:numId w:val="15"/>
      </w:numPr>
    </w:pPr>
  </w:style>
  <w:style w:type="numbering" w:customStyle="1" w:styleId="Stileimportato16">
    <w:name w:val="Stile importato 16"/>
    <w:autoRedefine/>
    <w:pPr>
      <w:numPr>
        <w:numId w:val="16"/>
      </w:numPr>
    </w:pPr>
  </w:style>
  <w:style w:type="numbering" w:customStyle="1" w:styleId="Stileimportato17">
    <w:name w:val="Stile importato 17"/>
    <w:pPr>
      <w:numPr>
        <w:numId w:val="17"/>
      </w:numPr>
    </w:pPr>
  </w:style>
  <w:style w:type="numbering" w:customStyle="1" w:styleId="Stileimportato100">
    <w:name w:val="Stile importato 1.0"/>
    <w:autoRedefine/>
    <w:pPr>
      <w:numPr>
        <w:numId w:val="18"/>
      </w:numPr>
    </w:pPr>
  </w:style>
  <w:style w:type="character" w:customStyle="1" w:styleId="Hyperlink3">
    <w:name w:val="Hyperlink.3"/>
    <w:rPr>
      <w:rFonts w:ascii="Arial" w:eastAsia="Arial" w:hAnsi="Arial" w:cs="Arial"/>
      <w:b/>
      <w:bCs/>
      <w:i/>
      <w:iCs/>
      <w:color w:val="0000FF"/>
      <w:sz w:val="22"/>
      <w:szCs w:val="22"/>
      <w:u w:val="single" w:color="0000FF"/>
    </w:rPr>
  </w:style>
  <w:style w:type="numbering" w:customStyle="1" w:styleId="Stileimportato18">
    <w:name w:val="Stile importato 18"/>
    <w:autoRedefine/>
    <w:pPr>
      <w:numPr>
        <w:numId w:val="19"/>
      </w:numPr>
    </w:pPr>
  </w:style>
  <w:style w:type="numbering" w:customStyle="1" w:styleId="Stileimportato19">
    <w:name w:val="Stile importato 19"/>
    <w:pPr>
      <w:numPr>
        <w:numId w:val="20"/>
      </w:numPr>
    </w:pPr>
  </w:style>
  <w:style w:type="numbering" w:customStyle="1" w:styleId="Stileimportato20">
    <w:name w:val="Stile importato 20"/>
    <w:pPr>
      <w:numPr>
        <w:numId w:val="21"/>
      </w:numPr>
    </w:pPr>
  </w:style>
  <w:style w:type="numbering" w:customStyle="1" w:styleId="Stileimportato21">
    <w:name w:val="Stile importato 21"/>
    <w:pPr>
      <w:numPr>
        <w:numId w:val="22"/>
      </w:numPr>
    </w:pPr>
  </w:style>
  <w:style w:type="numbering" w:customStyle="1" w:styleId="Stileimportato22">
    <w:name w:val="Stile importato 22"/>
    <w:pPr>
      <w:numPr>
        <w:numId w:val="23"/>
      </w:numPr>
    </w:pPr>
  </w:style>
  <w:style w:type="paragraph" w:customStyle="1" w:styleId="Testonormale1">
    <w:name w:val="Testo normale1"/>
    <w:rPr>
      <w:rFonts w:ascii="Calibri" w:eastAsia="Calibri" w:hAnsi="Calibri" w:cs="Calibri"/>
      <w:color w:val="000000"/>
      <w:sz w:val="24"/>
      <w:szCs w:val="24"/>
      <w:u w:color="000000"/>
    </w:rPr>
  </w:style>
  <w:style w:type="numbering" w:customStyle="1" w:styleId="Stileimportato23">
    <w:name w:val="Stile importato 23"/>
    <w:pPr>
      <w:numPr>
        <w:numId w:val="24"/>
      </w:numPr>
    </w:pPr>
  </w:style>
  <w:style w:type="numbering" w:customStyle="1" w:styleId="Stileimportato24">
    <w:name w:val="Stile importato 24"/>
    <w:pPr>
      <w:numPr>
        <w:numId w:val="25"/>
      </w:numPr>
    </w:pPr>
  </w:style>
  <w:style w:type="numbering" w:customStyle="1" w:styleId="Stileimportato25">
    <w:name w:val="Stile importato 25"/>
    <w:pPr>
      <w:numPr>
        <w:numId w:val="26"/>
      </w:numPr>
    </w:pPr>
  </w:style>
  <w:style w:type="numbering" w:customStyle="1" w:styleId="Stileimportato26">
    <w:name w:val="Stile importato 26"/>
    <w:pPr>
      <w:numPr>
        <w:numId w:val="27"/>
      </w:numPr>
    </w:pPr>
  </w:style>
  <w:style w:type="numbering" w:customStyle="1" w:styleId="Stileimportato27">
    <w:name w:val="Stile importato 27"/>
    <w:pPr>
      <w:numPr>
        <w:numId w:val="28"/>
      </w:numPr>
    </w:pPr>
  </w:style>
  <w:style w:type="numbering" w:customStyle="1" w:styleId="Stileimportato28">
    <w:name w:val="Stile importato 28"/>
    <w:pPr>
      <w:numPr>
        <w:numId w:val="29"/>
      </w:numPr>
    </w:pPr>
  </w:style>
  <w:style w:type="numbering" w:customStyle="1" w:styleId="Stileimportato29">
    <w:name w:val="Stile importato 29"/>
    <w:pPr>
      <w:numPr>
        <w:numId w:val="30"/>
      </w:numPr>
    </w:pPr>
  </w:style>
  <w:style w:type="numbering" w:customStyle="1" w:styleId="Stileimportato30">
    <w:name w:val="Stile importato 30"/>
    <w:pPr>
      <w:numPr>
        <w:numId w:val="31"/>
      </w:numPr>
    </w:pPr>
  </w:style>
  <w:style w:type="numbering" w:customStyle="1" w:styleId="Stileimportato31">
    <w:name w:val="Stile importato 31"/>
    <w:autoRedefine/>
    <w:pPr>
      <w:numPr>
        <w:numId w:val="32"/>
      </w:numPr>
    </w:pPr>
  </w:style>
  <w:style w:type="numbering" w:customStyle="1" w:styleId="Stileimportato32">
    <w:name w:val="Stile importato 32"/>
    <w:pPr>
      <w:numPr>
        <w:numId w:val="33"/>
      </w:numPr>
    </w:pPr>
  </w:style>
  <w:style w:type="character" w:customStyle="1" w:styleId="Hyperlink4">
    <w:name w:val="Hyperlink.4"/>
    <w:rPr>
      <w:color w:val="000000"/>
      <w:u w:val="none" w:color="000000"/>
    </w:rPr>
  </w:style>
  <w:style w:type="paragraph" w:customStyle="1" w:styleId="NormaleWeb1">
    <w:name w:val="Normale (Web)1"/>
    <w:autoRedefine/>
    <w:pPr>
      <w:spacing w:before="100" w:after="100"/>
    </w:pPr>
    <w:rPr>
      <w:rFonts w:ascii="Calibri" w:eastAsia="Calibri" w:hAnsi="Calibri" w:cs="Calibri"/>
      <w:color w:val="000000"/>
      <w:sz w:val="24"/>
      <w:szCs w:val="24"/>
      <w:u w:color="000000"/>
    </w:rPr>
  </w:style>
  <w:style w:type="numbering" w:customStyle="1" w:styleId="Stileimportato33">
    <w:name w:val="Stile importato 33"/>
    <w:pPr>
      <w:numPr>
        <w:numId w:val="34"/>
      </w:numPr>
    </w:pPr>
  </w:style>
  <w:style w:type="numbering" w:customStyle="1" w:styleId="Stileimportato34">
    <w:name w:val="Stile importato 34"/>
    <w:pPr>
      <w:numPr>
        <w:numId w:val="35"/>
      </w:numPr>
    </w:pPr>
  </w:style>
  <w:style w:type="character" w:customStyle="1" w:styleId="Hyperlink5">
    <w:name w:val="Hyperlink.5"/>
    <w:rPr>
      <w:color w:val="000000"/>
      <w:u w:val="none" w:color="000000"/>
      <w:lang w:val="it-IT"/>
    </w:rPr>
  </w:style>
  <w:style w:type="numbering" w:customStyle="1" w:styleId="Stileimportato35">
    <w:name w:val="Stile importato 35"/>
    <w:pPr>
      <w:numPr>
        <w:numId w:val="36"/>
      </w:numPr>
    </w:pPr>
  </w:style>
  <w:style w:type="numbering" w:customStyle="1" w:styleId="Stileimportato36">
    <w:name w:val="Stile importato 36"/>
    <w:pPr>
      <w:numPr>
        <w:numId w:val="37"/>
      </w:numPr>
    </w:pPr>
  </w:style>
  <w:style w:type="numbering" w:customStyle="1" w:styleId="Stileimportato37">
    <w:name w:val="Stile importato 37"/>
    <w:pPr>
      <w:numPr>
        <w:numId w:val="38"/>
      </w:numPr>
    </w:pPr>
  </w:style>
  <w:style w:type="numbering" w:customStyle="1" w:styleId="Stileimportato38">
    <w:name w:val="Stile importato 38"/>
    <w:pPr>
      <w:numPr>
        <w:numId w:val="39"/>
      </w:numPr>
    </w:pPr>
  </w:style>
  <w:style w:type="numbering" w:customStyle="1" w:styleId="Stileimportato39">
    <w:name w:val="Stile importato 39"/>
    <w:pPr>
      <w:numPr>
        <w:numId w:val="40"/>
      </w:numPr>
    </w:pPr>
  </w:style>
  <w:style w:type="numbering" w:customStyle="1" w:styleId="Stileimportato40">
    <w:name w:val="Stile importato 40"/>
    <w:pPr>
      <w:numPr>
        <w:numId w:val="41"/>
      </w:numPr>
    </w:pPr>
  </w:style>
  <w:style w:type="numbering" w:customStyle="1" w:styleId="Stileimportato41">
    <w:name w:val="Stile importato 41"/>
    <w:pPr>
      <w:numPr>
        <w:numId w:val="43"/>
      </w:numPr>
    </w:pPr>
  </w:style>
  <w:style w:type="numbering" w:customStyle="1" w:styleId="Stileimportato42">
    <w:name w:val="Stile importato 42"/>
    <w:pPr>
      <w:numPr>
        <w:numId w:val="44"/>
      </w:numPr>
    </w:pPr>
  </w:style>
  <w:style w:type="numbering" w:customStyle="1" w:styleId="Stileimportato43">
    <w:name w:val="Stile importato 43"/>
    <w:pPr>
      <w:numPr>
        <w:numId w:val="45"/>
      </w:numPr>
    </w:pPr>
  </w:style>
  <w:style w:type="paragraph" w:customStyle="1" w:styleId="Testonotaapidipagina1">
    <w:name w:val="Testo nota a piè di pagina1"/>
    <w:pPr>
      <w:spacing w:before="100"/>
    </w:pPr>
    <w:rPr>
      <w:rFonts w:ascii="Calibri" w:eastAsia="Calibri" w:hAnsi="Calibri" w:cs="Calibri"/>
      <w:color w:val="000000"/>
      <w:u w:color="000000"/>
    </w:rPr>
  </w:style>
  <w:style w:type="numbering" w:customStyle="1" w:styleId="Stileimportato44">
    <w:name w:val="Stile importato 44"/>
    <w:pPr>
      <w:numPr>
        <w:numId w:val="46"/>
      </w:numPr>
    </w:pPr>
  </w:style>
  <w:style w:type="numbering" w:customStyle="1" w:styleId="Stileimportato45">
    <w:name w:val="Stile importato 45"/>
    <w:pPr>
      <w:numPr>
        <w:numId w:val="47"/>
      </w:numPr>
    </w:pPr>
  </w:style>
  <w:style w:type="numbering" w:customStyle="1" w:styleId="Stileimportato46">
    <w:name w:val="Stile importato 46"/>
    <w:pPr>
      <w:numPr>
        <w:numId w:val="48"/>
      </w:numPr>
    </w:pPr>
  </w:style>
  <w:style w:type="numbering" w:customStyle="1" w:styleId="Stileimportato47">
    <w:name w:val="Stile importato 47"/>
    <w:autoRedefine/>
    <w:pPr>
      <w:numPr>
        <w:numId w:val="49"/>
      </w:numPr>
    </w:pPr>
  </w:style>
  <w:style w:type="character" w:customStyle="1" w:styleId="Hyperlink6">
    <w:name w:val="Hyperlink.6"/>
    <w:rPr>
      <w:rFonts w:ascii="Arial Narrow" w:eastAsia="Arial Narrow" w:hAnsi="Arial Narrow" w:cs="Arial Narrow"/>
      <w:i/>
      <w:iCs/>
      <w:color w:val="004F8A"/>
      <w:u w:val="single" w:color="004F8A"/>
      <w:shd w:val="clear" w:color="auto" w:fill="FFFFFF"/>
      <w:em w:val="none"/>
      <w:lang w:val="it-IT"/>
    </w:rPr>
  </w:style>
  <w:style w:type="character" w:customStyle="1" w:styleId="Hyperlink7">
    <w:name w:val="Hyperlink.7"/>
    <w:rPr>
      <w:color w:val="0000FF"/>
      <w:u w:val="single" w:color="0000FF"/>
      <w:em w:val="none"/>
      <w:lang w:val="it-IT"/>
    </w:rPr>
  </w:style>
  <w:style w:type="numbering" w:customStyle="1" w:styleId="Stileimportato50">
    <w:name w:val="Stile importato 50"/>
    <w:pPr>
      <w:numPr>
        <w:numId w:val="50"/>
      </w:numPr>
    </w:pPr>
  </w:style>
  <w:style w:type="numbering" w:customStyle="1" w:styleId="Stileimportato51">
    <w:name w:val="Stile importato 51"/>
    <w:pPr>
      <w:numPr>
        <w:numId w:val="51"/>
      </w:numPr>
    </w:pPr>
  </w:style>
  <w:style w:type="numbering" w:customStyle="1" w:styleId="Stileimportato52">
    <w:name w:val="Stile importato 52"/>
    <w:pPr>
      <w:numPr>
        <w:numId w:val="52"/>
      </w:numPr>
    </w:pPr>
  </w:style>
  <w:style w:type="numbering" w:customStyle="1" w:styleId="Stileimportato53">
    <w:name w:val="Stile importato 53"/>
    <w:pPr>
      <w:numPr>
        <w:numId w:val="53"/>
      </w:numPr>
    </w:pPr>
  </w:style>
  <w:style w:type="numbering" w:customStyle="1" w:styleId="Stileimportato54">
    <w:name w:val="Stile importato 54"/>
    <w:autoRedefine/>
    <w:pPr>
      <w:numPr>
        <w:numId w:val="54"/>
      </w:numPr>
    </w:pPr>
  </w:style>
  <w:style w:type="numbering" w:customStyle="1" w:styleId="Stileimportato55">
    <w:name w:val="Stile importato 55"/>
    <w:pPr>
      <w:numPr>
        <w:numId w:val="55"/>
      </w:numPr>
    </w:pPr>
  </w:style>
  <w:style w:type="numbering" w:customStyle="1" w:styleId="Stileimportato56">
    <w:name w:val="Stile importato 56"/>
    <w:pPr>
      <w:numPr>
        <w:numId w:val="56"/>
      </w:numPr>
    </w:pPr>
  </w:style>
  <w:style w:type="numbering" w:customStyle="1" w:styleId="Stileimportato57">
    <w:name w:val="Stile importato 57"/>
    <w:pPr>
      <w:numPr>
        <w:numId w:val="57"/>
      </w:numPr>
    </w:pPr>
  </w:style>
  <w:style w:type="numbering" w:customStyle="1" w:styleId="Stileimportato58">
    <w:name w:val="Stile importato 58"/>
    <w:pPr>
      <w:numPr>
        <w:numId w:val="58"/>
      </w:numPr>
    </w:pPr>
  </w:style>
  <w:style w:type="paragraph" w:customStyle="1" w:styleId="CorpodeltestobtbodytextBODYTEXTBlocktext-TFtheadingtxtbodytxy2ParaEHPTBodyText2bt1bodytextBTtxt1T1Title1EDStextspbullettitlesbsblocktextResumeTextbt4bodytext4bt5bodytext5bodytext1txtextJustifiedppbt2">
    <w:name w:val="Corpo del testo.bt.body text.BODY TEXT.Block text.- TF.t.heading_txt.bodytxy2.Para.EHPT.Body Text2.bt1.bodytext.BT.txt1.T1.Title 1.EDStext.sp.bullet title.sbs.block text.Resume Text.bt4.body text4.bt5.body text5.body text1.tx.text.Justified.pp.bt2"/>
    <w:pPr>
      <w:spacing w:before="130" w:after="130" w:line="260" w:lineRule="atLeast"/>
    </w:pPr>
    <w:rPr>
      <w:rFonts w:ascii="Calibri" w:eastAsia="Calibri" w:hAnsi="Calibri" w:cs="Calibri"/>
      <w:color w:val="000000"/>
      <w:u w:color="000000"/>
    </w:rPr>
  </w:style>
  <w:style w:type="numbering" w:customStyle="1" w:styleId="Stileimportato59">
    <w:name w:val="Stile importato 59"/>
    <w:pPr>
      <w:numPr>
        <w:numId w:val="59"/>
      </w:numPr>
    </w:pPr>
  </w:style>
  <w:style w:type="numbering" w:customStyle="1" w:styleId="Stileimportato60">
    <w:name w:val="Stile importato 60"/>
    <w:autoRedefine/>
    <w:pPr>
      <w:numPr>
        <w:numId w:val="61"/>
      </w:numPr>
    </w:pPr>
  </w:style>
  <w:style w:type="numbering" w:customStyle="1" w:styleId="Stileimportato61">
    <w:name w:val="Stile importato 61"/>
    <w:autoRedefine/>
    <w:pPr>
      <w:numPr>
        <w:numId w:val="63"/>
      </w:numPr>
    </w:pPr>
  </w:style>
  <w:style w:type="numbering" w:customStyle="1" w:styleId="Stileimportato62">
    <w:name w:val="Stile importato 62"/>
    <w:pPr>
      <w:numPr>
        <w:numId w:val="64"/>
      </w:numPr>
    </w:pPr>
  </w:style>
  <w:style w:type="numbering" w:customStyle="1" w:styleId="Stileimportato63">
    <w:name w:val="Stile importato 63"/>
    <w:pPr>
      <w:numPr>
        <w:numId w:val="65"/>
      </w:numPr>
    </w:pPr>
  </w:style>
  <w:style w:type="numbering" w:customStyle="1" w:styleId="Stileimportato64">
    <w:name w:val="Stile importato 64"/>
    <w:pPr>
      <w:numPr>
        <w:numId w:val="66"/>
      </w:numPr>
    </w:pPr>
  </w:style>
  <w:style w:type="numbering" w:customStyle="1" w:styleId="Stileimportato65">
    <w:name w:val="Stile importato 65"/>
    <w:pPr>
      <w:numPr>
        <w:numId w:val="67"/>
      </w:numPr>
    </w:pPr>
  </w:style>
  <w:style w:type="numbering" w:customStyle="1" w:styleId="Stileimportato67">
    <w:name w:val="Stile importato 67"/>
    <w:pPr>
      <w:numPr>
        <w:numId w:val="68"/>
      </w:numPr>
    </w:pPr>
  </w:style>
  <w:style w:type="numbering" w:customStyle="1" w:styleId="Stileimportato68">
    <w:name w:val="Stile importato 68"/>
    <w:pPr>
      <w:numPr>
        <w:numId w:val="70"/>
      </w:numPr>
    </w:pPr>
  </w:style>
  <w:style w:type="numbering" w:customStyle="1" w:styleId="Stileimportato69">
    <w:name w:val="Stile importato 69"/>
    <w:pPr>
      <w:numPr>
        <w:numId w:val="71"/>
      </w:numPr>
    </w:pPr>
  </w:style>
  <w:style w:type="numbering" w:customStyle="1" w:styleId="Stileimportato70">
    <w:name w:val="Stile importato 70"/>
    <w:pPr>
      <w:numPr>
        <w:numId w:val="72"/>
      </w:numPr>
    </w:pPr>
  </w:style>
  <w:style w:type="paragraph" w:customStyle="1" w:styleId="Style3">
    <w:name w:val="Style3"/>
    <w:pPr>
      <w:spacing w:line="278" w:lineRule="exact"/>
      <w:jc w:val="both"/>
    </w:pPr>
    <w:rPr>
      <w:rFonts w:ascii="Arial Unicode MS" w:eastAsia="Arial Unicode MS" w:hAnsi="Arial Unicode MS" w:cs="Arial Unicode MS"/>
      <w:color w:val="000000"/>
      <w:sz w:val="24"/>
      <w:szCs w:val="24"/>
      <w:u w:color="000000"/>
    </w:rPr>
  </w:style>
  <w:style w:type="numbering" w:customStyle="1" w:styleId="Stileimportato71">
    <w:name w:val="Stile importato 71"/>
    <w:pPr>
      <w:numPr>
        <w:numId w:val="73"/>
      </w:numPr>
    </w:pPr>
  </w:style>
  <w:style w:type="numbering" w:customStyle="1" w:styleId="Stileimportato72">
    <w:name w:val="Stile importato 72"/>
    <w:pPr>
      <w:numPr>
        <w:numId w:val="74"/>
      </w:numPr>
    </w:pPr>
  </w:style>
  <w:style w:type="numbering" w:customStyle="1" w:styleId="Stileimportato73">
    <w:name w:val="Stile importato 73"/>
    <w:pPr>
      <w:numPr>
        <w:numId w:val="75"/>
      </w:numPr>
    </w:pPr>
  </w:style>
  <w:style w:type="numbering" w:customStyle="1" w:styleId="Stileimportato74">
    <w:name w:val="Stile importato 74"/>
    <w:pPr>
      <w:numPr>
        <w:numId w:val="77"/>
      </w:numPr>
    </w:pPr>
  </w:style>
  <w:style w:type="numbering" w:customStyle="1" w:styleId="Stileimportato75">
    <w:name w:val="Stile importato 75"/>
    <w:pPr>
      <w:numPr>
        <w:numId w:val="78"/>
      </w:numPr>
    </w:pPr>
  </w:style>
  <w:style w:type="numbering" w:customStyle="1" w:styleId="Stileimportato76">
    <w:name w:val="Stile importato 76"/>
    <w:pPr>
      <w:numPr>
        <w:numId w:val="79"/>
      </w:numPr>
    </w:pPr>
  </w:style>
  <w:style w:type="numbering" w:customStyle="1" w:styleId="Stileimportato77">
    <w:name w:val="Stile importato 77"/>
    <w:pPr>
      <w:numPr>
        <w:numId w:val="80"/>
      </w:numPr>
    </w:pPr>
  </w:style>
  <w:style w:type="numbering" w:customStyle="1" w:styleId="Stileimportato78">
    <w:name w:val="Stile importato 78"/>
    <w:pPr>
      <w:numPr>
        <w:numId w:val="81"/>
      </w:numPr>
    </w:pPr>
  </w:style>
  <w:style w:type="numbering" w:customStyle="1" w:styleId="Stileimportato79">
    <w:name w:val="Stile importato 79"/>
    <w:pPr>
      <w:numPr>
        <w:numId w:val="82"/>
      </w:numPr>
    </w:pPr>
  </w:style>
  <w:style w:type="numbering" w:customStyle="1" w:styleId="Stileimportato80">
    <w:name w:val="Stile importato 80"/>
    <w:pPr>
      <w:numPr>
        <w:numId w:val="83"/>
      </w:numPr>
    </w:pPr>
  </w:style>
  <w:style w:type="character" w:customStyle="1" w:styleId="Hyperlink8">
    <w:name w:val="Hyperlink.8"/>
    <w:rPr>
      <w:color w:val="0000FF"/>
      <w:u w:val="single" w:color="0000FF"/>
      <w:lang w:val="it-IT"/>
    </w:rPr>
  </w:style>
  <w:style w:type="numbering" w:customStyle="1" w:styleId="Stileimportato81">
    <w:name w:val="Stile importato 81"/>
    <w:pPr>
      <w:numPr>
        <w:numId w:val="84"/>
      </w:numPr>
    </w:pPr>
  </w:style>
  <w:style w:type="numbering" w:customStyle="1" w:styleId="Stileimportato82">
    <w:name w:val="Stile importato 82"/>
    <w:pPr>
      <w:numPr>
        <w:numId w:val="85"/>
      </w:numPr>
    </w:pPr>
  </w:style>
  <w:style w:type="numbering" w:customStyle="1" w:styleId="Stileimportato83">
    <w:name w:val="Stile importato 83"/>
    <w:pPr>
      <w:numPr>
        <w:numId w:val="86"/>
      </w:numPr>
    </w:pPr>
  </w:style>
  <w:style w:type="numbering" w:customStyle="1" w:styleId="Stileimportato84">
    <w:name w:val="Stile importato 84"/>
    <w:pPr>
      <w:numPr>
        <w:numId w:val="87"/>
      </w:numPr>
    </w:pPr>
  </w:style>
  <w:style w:type="numbering" w:customStyle="1" w:styleId="Stileimportato85">
    <w:name w:val="Stile importato 85"/>
    <w:pPr>
      <w:numPr>
        <w:numId w:val="89"/>
      </w:numPr>
    </w:pPr>
  </w:style>
  <w:style w:type="numbering" w:customStyle="1" w:styleId="Stileimportato86">
    <w:name w:val="Stile importato 86"/>
    <w:pPr>
      <w:numPr>
        <w:numId w:val="90"/>
      </w:numPr>
    </w:pPr>
  </w:style>
  <w:style w:type="numbering" w:customStyle="1" w:styleId="Stileimportato88">
    <w:name w:val="Stile importato 88"/>
    <w:autoRedefine/>
    <w:pPr>
      <w:numPr>
        <w:numId w:val="92"/>
      </w:numPr>
    </w:pPr>
  </w:style>
  <w:style w:type="numbering" w:customStyle="1" w:styleId="Stileimportato89">
    <w:name w:val="Stile importato 89"/>
    <w:pPr>
      <w:numPr>
        <w:numId w:val="93"/>
      </w:numPr>
    </w:pPr>
  </w:style>
  <w:style w:type="numbering" w:customStyle="1" w:styleId="Stileimportato90">
    <w:name w:val="Stile importato 90"/>
    <w:autoRedefine/>
    <w:pPr>
      <w:numPr>
        <w:numId w:val="95"/>
      </w:numPr>
    </w:pPr>
  </w:style>
  <w:style w:type="numbering" w:customStyle="1" w:styleId="Stileimportato91">
    <w:name w:val="Stile importato 91"/>
    <w:autoRedefine/>
    <w:pPr>
      <w:numPr>
        <w:numId w:val="96"/>
      </w:numPr>
    </w:pPr>
  </w:style>
  <w:style w:type="numbering" w:customStyle="1" w:styleId="Stileimportato92">
    <w:name w:val="Stile importato 92"/>
    <w:autoRedefine/>
    <w:pPr>
      <w:numPr>
        <w:numId w:val="98"/>
      </w:numPr>
    </w:pPr>
  </w:style>
  <w:style w:type="paragraph" w:styleId="Testofumetto">
    <w:name w:val="Balloon Text"/>
    <w:basedOn w:val="Normale"/>
    <w:link w:val="TestofumettoCarattere"/>
    <w:locked/>
    <w:rsid w:val="00F97CA0"/>
    <w:rPr>
      <w:rFonts w:ascii="Segoe UI" w:hAnsi="Segoe UI" w:cs="Segoe UI"/>
      <w:sz w:val="18"/>
      <w:szCs w:val="18"/>
    </w:rPr>
  </w:style>
  <w:style w:type="character" w:customStyle="1" w:styleId="TestofumettoCarattere">
    <w:name w:val="Testo fumetto Carattere"/>
    <w:link w:val="Testofumetto"/>
    <w:uiPriority w:val="99"/>
    <w:rsid w:val="00F97CA0"/>
    <w:rPr>
      <w:rFonts w:ascii="Segoe UI" w:hAnsi="Segoe UI" w:cs="Segoe UI"/>
      <w:sz w:val="18"/>
      <w:szCs w:val="18"/>
      <w:lang w:val="en-US" w:eastAsia="en-US"/>
    </w:rPr>
  </w:style>
  <w:style w:type="character" w:styleId="Enfasigrassetto">
    <w:name w:val="Strong"/>
    <w:uiPriority w:val="22"/>
    <w:qFormat/>
    <w:locked/>
    <w:rsid w:val="0013390B"/>
    <w:rPr>
      <w:b/>
      <w:bCs/>
    </w:rPr>
  </w:style>
  <w:style w:type="paragraph" w:styleId="NormaleWeb">
    <w:name w:val="Normal (Web)"/>
    <w:basedOn w:val="Normale"/>
    <w:uiPriority w:val="99"/>
    <w:unhideWhenUsed/>
    <w:locked/>
    <w:rsid w:val="0013390B"/>
    <w:pPr>
      <w:spacing w:before="100" w:beforeAutospacing="1" w:after="100" w:afterAutospacing="1"/>
    </w:pPr>
    <w:rPr>
      <w:lang w:val="it-IT" w:eastAsia="it-IT"/>
    </w:rPr>
  </w:style>
  <w:style w:type="character" w:styleId="Enfasicorsivo">
    <w:name w:val="Emphasis"/>
    <w:uiPriority w:val="20"/>
    <w:qFormat/>
    <w:locked/>
    <w:rsid w:val="0013390B"/>
    <w:rPr>
      <w:i/>
      <w:iCs/>
    </w:rPr>
  </w:style>
  <w:style w:type="character" w:customStyle="1" w:styleId="Titolo2Carattere">
    <w:name w:val="Titolo 2 Carattere"/>
    <w:link w:val="Titolo2"/>
    <w:uiPriority w:val="9"/>
    <w:rsid w:val="00DF0FCE"/>
    <w:rPr>
      <w:b/>
      <w:bCs/>
      <w:sz w:val="36"/>
      <w:szCs w:val="36"/>
    </w:rPr>
  </w:style>
  <w:style w:type="paragraph" w:customStyle="1" w:styleId="ox-8ff4ca2023-ox-4582560967-ox-c19534caf3-ritestoparagrafoconrientro">
    <w:name w:val="ox-8ff4ca2023-ox-4582560967-ox-c19534caf3-ritestoparagrafoconrientro"/>
    <w:basedOn w:val="Normale"/>
    <w:rsid w:val="00DF0FCE"/>
    <w:pPr>
      <w:spacing w:before="100" w:beforeAutospacing="1" w:after="100" w:afterAutospacing="1"/>
    </w:pPr>
    <w:rPr>
      <w:lang w:val="it-IT" w:eastAsia="it-IT"/>
    </w:rPr>
  </w:style>
  <w:style w:type="character" w:customStyle="1" w:styleId="Titolo1Carattere">
    <w:name w:val="Titolo 1 Carattere"/>
    <w:link w:val="Titolo1"/>
    <w:rsid w:val="00583B12"/>
    <w:rPr>
      <w:rFonts w:ascii="Calibri Light" w:eastAsia="Times New Roman" w:hAnsi="Calibri Light" w:cs="Times New Roman"/>
      <w:b/>
      <w:bCs/>
      <w:kern w:val="32"/>
      <w:sz w:val="32"/>
      <w:szCs w:val="32"/>
      <w:lang w:val="en-US" w:eastAsia="en-US"/>
    </w:rPr>
  </w:style>
  <w:style w:type="character" w:customStyle="1" w:styleId="Titolo5Carattere">
    <w:name w:val="Titolo 5 Carattere"/>
    <w:link w:val="Titolo5"/>
    <w:rsid w:val="00583B12"/>
    <w:rPr>
      <w:rFonts w:ascii="Calibri" w:eastAsia="Times New Roman" w:hAnsi="Calibri" w:cs="Times New Roman"/>
      <w:b/>
      <w:bCs/>
      <w:i/>
      <w:iCs/>
      <w:sz w:val="26"/>
      <w:szCs w:val="26"/>
      <w:lang w:val="en-US" w:eastAsia="en-US"/>
    </w:rPr>
  </w:style>
  <w:style w:type="character" w:customStyle="1" w:styleId="text-muted">
    <w:name w:val="text-muted"/>
    <w:rsid w:val="00583B12"/>
  </w:style>
  <w:style w:type="paragraph" w:styleId="Paragrafoelenco">
    <w:name w:val="List Paragraph"/>
    <w:basedOn w:val="Normale"/>
    <w:uiPriority w:val="34"/>
    <w:qFormat/>
    <w:rsid w:val="002E0273"/>
    <w:pPr>
      <w:autoSpaceDE w:val="0"/>
      <w:autoSpaceDN w:val="0"/>
      <w:spacing w:before="100" w:after="200" w:line="276" w:lineRule="auto"/>
      <w:ind w:left="720"/>
    </w:pPr>
    <w:rPr>
      <w:rFonts w:ascii="Calibri" w:hAnsi="Calibri" w:cs="Calibri"/>
      <w:sz w:val="20"/>
      <w:szCs w:val="20"/>
      <w:lang w:eastAsia="it-IT"/>
    </w:rPr>
  </w:style>
  <w:style w:type="character" w:styleId="Rimandocommento">
    <w:name w:val="annotation reference"/>
    <w:uiPriority w:val="99"/>
    <w:locked/>
    <w:rsid w:val="009570E1"/>
    <w:rPr>
      <w:sz w:val="16"/>
      <w:szCs w:val="16"/>
    </w:rPr>
  </w:style>
  <w:style w:type="paragraph" w:styleId="Testocommento">
    <w:name w:val="annotation text"/>
    <w:basedOn w:val="Normale"/>
    <w:link w:val="TestocommentoCarattere"/>
    <w:uiPriority w:val="99"/>
    <w:locked/>
    <w:rsid w:val="009570E1"/>
    <w:rPr>
      <w:sz w:val="20"/>
      <w:szCs w:val="20"/>
    </w:rPr>
  </w:style>
  <w:style w:type="character" w:customStyle="1" w:styleId="TestocommentoCarattere">
    <w:name w:val="Testo commento Carattere"/>
    <w:link w:val="Testocommento"/>
    <w:uiPriority w:val="99"/>
    <w:rsid w:val="009570E1"/>
    <w:rPr>
      <w:lang w:val="en-US" w:eastAsia="en-US"/>
    </w:rPr>
  </w:style>
  <w:style w:type="paragraph" w:styleId="Soggettocommento">
    <w:name w:val="annotation subject"/>
    <w:basedOn w:val="Testocommento"/>
    <w:next w:val="Testocommento"/>
    <w:link w:val="SoggettocommentoCarattere"/>
    <w:locked/>
    <w:rsid w:val="009570E1"/>
    <w:rPr>
      <w:b/>
      <w:bCs/>
    </w:rPr>
  </w:style>
  <w:style w:type="character" w:customStyle="1" w:styleId="SoggettocommentoCarattere">
    <w:name w:val="Soggetto commento Carattere"/>
    <w:link w:val="Soggettocommento"/>
    <w:rsid w:val="009570E1"/>
    <w:rPr>
      <w:b/>
      <w:bCs/>
      <w:lang w:val="en-US" w:eastAsia="en-US"/>
    </w:rPr>
  </w:style>
  <w:style w:type="table" w:styleId="Grigliatabella">
    <w:name w:val="Table Grid"/>
    <w:basedOn w:val="Tabellanormale"/>
    <w:uiPriority w:val="39"/>
    <w:locked/>
    <w:rsid w:val="00E05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714841"/>
    <w:rPr>
      <w:rFonts w:ascii="Calibri Light" w:eastAsia="Times New Roman" w:hAnsi="Calibri Light" w:cs="Times New Roman"/>
      <w:b/>
      <w:bCs/>
      <w:sz w:val="26"/>
      <w:szCs w:val="26"/>
      <w:lang w:val="en-US" w:eastAsia="en-US"/>
    </w:rPr>
  </w:style>
  <w:style w:type="paragraph" w:styleId="Testonormale">
    <w:name w:val="Plain Text"/>
    <w:basedOn w:val="Normale"/>
    <w:link w:val="TestonormaleCarattere"/>
    <w:uiPriority w:val="99"/>
    <w:unhideWhenUsed/>
    <w:locked/>
    <w:rsid w:val="006C5B92"/>
    <w:rPr>
      <w:rFonts w:ascii="Calibri" w:eastAsia="Calibri" w:hAnsi="Calibri"/>
      <w:lang w:val="it-IT"/>
    </w:rPr>
  </w:style>
  <w:style w:type="character" w:customStyle="1" w:styleId="TestonormaleCarattere">
    <w:name w:val="Testo normale Carattere"/>
    <w:link w:val="Testonormale"/>
    <w:uiPriority w:val="99"/>
    <w:rsid w:val="006C5B92"/>
    <w:rPr>
      <w:rFonts w:ascii="Calibri" w:eastAsia="Calibri" w:hAnsi="Calibri"/>
      <w:sz w:val="24"/>
      <w:szCs w:val="24"/>
      <w:lang w:eastAsia="en-US"/>
    </w:rPr>
  </w:style>
  <w:style w:type="paragraph" w:styleId="Revisione">
    <w:name w:val="Revision"/>
    <w:hidden/>
    <w:uiPriority w:val="99"/>
    <w:semiHidden/>
    <w:rsid w:val="00C972ED"/>
    <w:rPr>
      <w:sz w:val="24"/>
      <w:szCs w:val="24"/>
      <w:lang w:val="en-US" w:eastAsia="en-US"/>
    </w:rPr>
  </w:style>
  <w:style w:type="paragraph" w:styleId="Intestazione">
    <w:name w:val="header"/>
    <w:basedOn w:val="Normale"/>
    <w:link w:val="IntestazioneCarattere"/>
    <w:locked/>
    <w:rsid w:val="00603F81"/>
    <w:pPr>
      <w:tabs>
        <w:tab w:val="center" w:pos="4819"/>
        <w:tab w:val="right" w:pos="9638"/>
      </w:tabs>
    </w:pPr>
  </w:style>
  <w:style w:type="character" w:customStyle="1" w:styleId="IntestazioneCarattere">
    <w:name w:val="Intestazione Carattere"/>
    <w:link w:val="Intestazione"/>
    <w:rsid w:val="00603F81"/>
    <w:rPr>
      <w:sz w:val="24"/>
      <w:szCs w:val="24"/>
      <w:lang w:val="en-US" w:eastAsia="en-US"/>
    </w:rPr>
  </w:style>
  <w:style w:type="paragraph" w:styleId="Pidipagina">
    <w:name w:val="footer"/>
    <w:basedOn w:val="Normale"/>
    <w:link w:val="PidipaginaCarattere"/>
    <w:locked/>
    <w:rsid w:val="00603F81"/>
    <w:pPr>
      <w:tabs>
        <w:tab w:val="center" w:pos="4819"/>
        <w:tab w:val="right" w:pos="9638"/>
      </w:tabs>
    </w:pPr>
  </w:style>
  <w:style w:type="character" w:customStyle="1" w:styleId="PidipaginaCarattere">
    <w:name w:val="Piè di pagina Carattere"/>
    <w:link w:val="Pidipagina"/>
    <w:rsid w:val="00603F81"/>
    <w:rPr>
      <w:sz w:val="24"/>
      <w:szCs w:val="24"/>
      <w:lang w:val="en-US" w:eastAsia="en-US"/>
    </w:rPr>
  </w:style>
  <w:style w:type="paragraph" w:styleId="Testonotaapidipagina">
    <w:name w:val="footnote text"/>
    <w:aliases w:val="Carattere"/>
    <w:basedOn w:val="Normale"/>
    <w:link w:val="TestonotaapidipaginaCarattere"/>
    <w:locked/>
    <w:rsid w:val="00AE1EB8"/>
    <w:rPr>
      <w:sz w:val="20"/>
      <w:szCs w:val="20"/>
    </w:rPr>
  </w:style>
  <w:style w:type="character" w:customStyle="1" w:styleId="TestonotaapidipaginaCarattere">
    <w:name w:val="Testo nota a piè di pagina Carattere"/>
    <w:aliases w:val="Carattere Carattere"/>
    <w:link w:val="Testonotaapidipagina"/>
    <w:rsid w:val="00AE1EB8"/>
    <w:rPr>
      <w:lang w:val="en-US" w:eastAsia="en-US"/>
    </w:rPr>
  </w:style>
  <w:style w:type="character" w:styleId="Rimandonotaapidipagina">
    <w:name w:val="footnote reference"/>
    <w:locked/>
    <w:rsid w:val="00AE1EB8"/>
    <w:rPr>
      <w:vertAlign w:val="superscript"/>
    </w:rPr>
  </w:style>
  <w:style w:type="paragraph" w:customStyle="1" w:styleId="Default">
    <w:name w:val="Default"/>
    <w:rsid w:val="00665641"/>
    <w:pPr>
      <w:autoSpaceDE w:val="0"/>
      <w:autoSpaceDN w:val="0"/>
      <w:adjustRightInd w:val="0"/>
    </w:pPr>
    <w:rPr>
      <w:rFonts w:ascii="Arial Rounded MT Bold" w:eastAsia="Calibri" w:hAnsi="Arial Rounded MT Bold" w:cs="Arial Rounded MT Bold"/>
      <w:color w:val="000000"/>
      <w:sz w:val="24"/>
      <w:szCs w:val="24"/>
      <w:lang w:eastAsia="en-US"/>
    </w:rPr>
  </w:style>
  <w:style w:type="paragraph" w:styleId="Rientrocorpodeltesto3">
    <w:name w:val="Body Text Indent 3"/>
    <w:basedOn w:val="Normale"/>
    <w:link w:val="Rientrocorpodeltesto3Carattere"/>
    <w:locked/>
    <w:rsid w:val="00665641"/>
    <w:pPr>
      <w:spacing w:line="240" w:lineRule="atLeast"/>
      <w:ind w:firstLine="227"/>
      <w:jc w:val="both"/>
    </w:pPr>
    <w:rPr>
      <w:rFonts w:ascii="Arial" w:hAnsi="Arial"/>
      <w:color w:val="000000"/>
      <w:sz w:val="20"/>
      <w:szCs w:val="20"/>
      <w:lang w:val="it-IT" w:eastAsia="it-IT"/>
    </w:rPr>
  </w:style>
  <w:style w:type="character" w:customStyle="1" w:styleId="Rientrocorpodeltesto3Carattere">
    <w:name w:val="Rientro corpo del testo 3 Carattere"/>
    <w:link w:val="Rientrocorpodeltesto3"/>
    <w:rsid w:val="00665641"/>
    <w:rPr>
      <w:rFonts w:ascii="Arial" w:hAnsi="Arial"/>
      <w:color w:val="000000"/>
    </w:rPr>
  </w:style>
  <w:style w:type="character" w:customStyle="1" w:styleId="nascostoCarattere">
    <w:name w:val="nascosto Carattere"/>
    <w:rsid w:val="00665641"/>
    <w:rPr>
      <w:rFonts w:ascii="Arial" w:hAnsi="Arial"/>
      <w:vanish/>
      <w:color w:val="FF00FF"/>
      <w:lang w:val="it-IT" w:eastAsia="it-IT" w:bidi="ar-SA"/>
    </w:rPr>
  </w:style>
  <w:style w:type="paragraph" w:styleId="Titolosommario">
    <w:name w:val="TOC Heading"/>
    <w:basedOn w:val="Titolo1"/>
    <w:next w:val="Normale"/>
    <w:uiPriority w:val="39"/>
    <w:unhideWhenUsed/>
    <w:qFormat/>
    <w:rsid w:val="00560371"/>
    <w:pPr>
      <w:keepLines/>
      <w:spacing w:after="0" w:line="259" w:lineRule="auto"/>
      <w:outlineLvl w:val="9"/>
    </w:pPr>
    <w:rPr>
      <w:b w:val="0"/>
      <w:bCs w:val="0"/>
      <w:color w:val="2E74B5"/>
      <w:kern w:val="0"/>
      <w:lang w:val="it-IT" w:eastAsia="it-IT"/>
    </w:rPr>
  </w:style>
  <w:style w:type="paragraph" w:styleId="Sommario2">
    <w:name w:val="toc 2"/>
    <w:basedOn w:val="Normale"/>
    <w:next w:val="Normale"/>
    <w:autoRedefine/>
    <w:uiPriority w:val="39"/>
    <w:locked/>
    <w:rsid w:val="00A750A8"/>
    <w:pPr>
      <w:tabs>
        <w:tab w:val="left" w:pos="660"/>
        <w:tab w:val="right" w:leader="dot" w:pos="7502"/>
      </w:tabs>
    </w:pPr>
    <w:rPr>
      <w:rFonts w:ascii="Arial Narrow" w:eastAsia="Arial Narrow" w:hAnsi="Arial Narrow" w:cs="Arial Narrow"/>
      <w:bCs/>
      <w:noProof/>
      <w:u w:color="808080"/>
      <w:lang w:val="it-IT"/>
    </w:rPr>
  </w:style>
  <w:style w:type="paragraph" w:styleId="Sommario1">
    <w:name w:val="toc 1"/>
    <w:basedOn w:val="Normale"/>
    <w:next w:val="Normale"/>
    <w:autoRedefine/>
    <w:uiPriority w:val="39"/>
    <w:locked/>
    <w:rsid w:val="00FE0B18"/>
    <w:pPr>
      <w:tabs>
        <w:tab w:val="left" w:pos="440"/>
        <w:tab w:val="right" w:leader="dot" w:pos="7502"/>
      </w:tabs>
      <w:jc w:val="both"/>
    </w:pPr>
    <w:rPr>
      <w:rFonts w:ascii="Arial Narrow" w:eastAsia="Arial Narrow" w:hAnsi="Arial Unicode MS" w:cs="Arial Narrow"/>
      <w:b/>
      <w:noProof/>
    </w:rPr>
  </w:style>
  <w:style w:type="character" w:customStyle="1" w:styleId="Menzionenonrisolta1">
    <w:name w:val="Menzione non risolta1"/>
    <w:uiPriority w:val="99"/>
    <w:semiHidden/>
    <w:unhideWhenUsed/>
    <w:rsid w:val="00186B8F"/>
    <w:rPr>
      <w:color w:val="605E5C"/>
      <w:shd w:val="clear" w:color="auto" w:fill="E1DFDD"/>
    </w:rPr>
  </w:style>
  <w:style w:type="paragraph" w:customStyle="1" w:styleId="titoloa">
    <w:name w:val="titolo a"/>
    <w:basedOn w:val="Normale"/>
    <w:qFormat/>
    <w:rsid w:val="006E274D"/>
    <w:pPr>
      <w:keepNext/>
      <w:keepLines/>
      <w:spacing w:before="120" w:after="60"/>
      <w:jc w:val="both"/>
      <w:outlineLvl w:val="1"/>
    </w:pPr>
    <w:rPr>
      <w:rFonts w:ascii="Arial" w:hAnsi="Arial"/>
      <w:color w:val="C00000"/>
      <w:sz w:val="22"/>
      <w:lang w:val="it-IT" w:eastAsia="it-IT"/>
    </w:rPr>
  </w:style>
  <w:style w:type="paragraph" w:styleId="Didascalia">
    <w:name w:val="caption"/>
    <w:basedOn w:val="Normale"/>
    <w:next w:val="Normale"/>
    <w:qFormat/>
    <w:locked/>
    <w:rsid w:val="006E274D"/>
    <w:rPr>
      <w:b/>
      <w:bCs/>
      <w:sz w:val="20"/>
      <w:szCs w:val="20"/>
      <w:lang w:val="it-IT" w:eastAsia="it-IT"/>
    </w:rPr>
  </w:style>
  <w:style w:type="character" w:styleId="Numeropagina">
    <w:name w:val="page number"/>
    <w:locked/>
    <w:rsid w:val="006E274D"/>
  </w:style>
  <w:style w:type="paragraph" w:customStyle="1" w:styleId="Textbody">
    <w:name w:val="Text body"/>
    <w:basedOn w:val="Normale"/>
    <w:rsid w:val="006E274D"/>
    <w:pPr>
      <w:widowControl w:val="0"/>
      <w:suppressAutoHyphens/>
      <w:autoSpaceDN w:val="0"/>
      <w:spacing w:after="120" w:line="283" w:lineRule="atLeast"/>
      <w:textAlignment w:val="baseline"/>
    </w:pPr>
    <w:rPr>
      <w:rFonts w:ascii="Arial" w:eastAsia="SimSun" w:hAnsi="Arial" w:cs="Mangal"/>
      <w:kern w:val="3"/>
      <w:sz w:val="20"/>
      <w:lang w:val="it-IT" w:eastAsia="zh-CN" w:bidi="hi-IN"/>
    </w:rPr>
  </w:style>
  <w:style w:type="character" w:customStyle="1" w:styleId="elencon">
    <w:name w:val="elenco_n"/>
    <w:rsid w:val="006E274D"/>
  </w:style>
  <w:style w:type="paragraph" w:customStyle="1" w:styleId="paragraph">
    <w:name w:val="paragraph"/>
    <w:basedOn w:val="Normale"/>
    <w:rsid w:val="006E274D"/>
    <w:pPr>
      <w:spacing w:before="100" w:beforeAutospacing="1" w:after="100" w:afterAutospacing="1"/>
    </w:pPr>
    <w:rPr>
      <w:lang w:val="it-IT" w:eastAsia="it-IT"/>
    </w:rPr>
  </w:style>
  <w:style w:type="character" w:customStyle="1" w:styleId="normaltextrun">
    <w:name w:val="normaltextrun"/>
    <w:rsid w:val="006E274D"/>
  </w:style>
  <w:style w:type="paragraph" w:customStyle="1" w:styleId="xxmsonormal">
    <w:name w:val="xxmsonormal"/>
    <w:basedOn w:val="Normale"/>
    <w:rsid w:val="006E274D"/>
    <w:pPr>
      <w:spacing w:before="100" w:beforeAutospacing="1" w:after="100" w:afterAutospacing="1"/>
    </w:pPr>
    <w:rPr>
      <w:lang w:val="it-IT" w:eastAsia="it-IT"/>
    </w:rPr>
  </w:style>
  <w:style w:type="paragraph" w:customStyle="1" w:styleId="Paragrafobase">
    <w:name w:val="[Paragrafo base]"/>
    <w:basedOn w:val="Normale"/>
    <w:rsid w:val="006E274D"/>
    <w:pPr>
      <w:widowControl w:val="0"/>
      <w:suppressAutoHyphens/>
      <w:autoSpaceDE w:val="0"/>
      <w:spacing w:line="288" w:lineRule="auto"/>
      <w:textAlignment w:val="center"/>
    </w:pPr>
    <w:rPr>
      <w:rFonts w:ascii="Times-Roman" w:eastAsia="Cambria" w:hAnsi="Times-Roman" w:cs="Times-Roman"/>
      <w:color w:val="000000"/>
      <w:lang w:val="it-IT" w:eastAsia="zh-CN"/>
    </w:rPr>
  </w:style>
  <w:style w:type="character" w:styleId="Numeroriga">
    <w:name w:val="line number"/>
    <w:uiPriority w:val="99"/>
    <w:unhideWhenUsed/>
    <w:locked/>
    <w:rsid w:val="006E274D"/>
  </w:style>
  <w:style w:type="paragraph" w:styleId="Corpotesto">
    <w:name w:val="Body Text"/>
    <w:basedOn w:val="Normale"/>
    <w:link w:val="CorpotestoCarattere"/>
    <w:locked/>
    <w:rsid w:val="0084569B"/>
    <w:pPr>
      <w:spacing w:after="120"/>
    </w:pPr>
  </w:style>
  <w:style w:type="character" w:customStyle="1" w:styleId="CorpotestoCarattere">
    <w:name w:val="Corpo testo Carattere"/>
    <w:link w:val="Corpotesto"/>
    <w:rsid w:val="0084569B"/>
    <w:rPr>
      <w:sz w:val="24"/>
      <w:szCs w:val="24"/>
      <w:lang w:val="en-US" w:eastAsia="en-US"/>
    </w:rPr>
  </w:style>
  <w:style w:type="paragraph" w:styleId="Rientrocorpodeltesto2">
    <w:name w:val="Body Text Indent 2"/>
    <w:basedOn w:val="Normale"/>
    <w:link w:val="Rientrocorpodeltesto2Carattere"/>
    <w:uiPriority w:val="99"/>
    <w:unhideWhenUsed/>
    <w:locked/>
    <w:rsid w:val="0084569B"/>
    <w:pPr>
      <w:spacing w:after="120" w:line="480" w:lineRule="auto"/>
      <w:ind w:left="283"/>
    </w:pPr>
    <w:rPr>
      <w:sz w:val="20"/>
      <w:szCs w:val="20"/>
      <w:lang w:val="it-IT" w:eastAsia="it-IT"/>
    </w:rPr>
  </w:style>
  <w:style w:type="character" w:customStyle="1" w:styleId="Rientrocorpodeltesto2Carattere">
    <w:name w:val="Rientro corpo del testo 2 Carattere"/>
    <w:basedOn w:val="Carpredefinitoparagrafo"/>
    <w:link w:val="Rientrocorpodeltesto2"/>
    <w:uiPriority w:val="99"/>
    <w:rsid w:val="0084569B"/>
  </w:style>
  <w:style w:type="paragraph" w:styleId="Rientrocorpodeltesto">
    <w:name w:val="Body Text Indent"/>
    <w:basedOn w:val="Normale"/>
    <w:link w:val="RientrocorpodeltestoCarattere"/>
    <w:locked/>
    <w:rsid w:val="008D73AB"/>
    <w:pPr>
      <w:spacing w:after="120"/>
      <w:ind w:left="283"/>
    </w:pPr>
  </w:style>
  <w:style w:type="character" w:customStyle="1" w:styleId="RientrocorpodeltestoCarattere">
    <w:name w:val="Rientro corpo del testo Carattere"/>
    <w:link w:val="Rientrocorpodeltesto"/>
    <w:rsid w:val="008D73AB"/>
    <w:rPr>
      <w:sz w:val="24"/>
      <w:szCs w:val="24"/>
      <w:lang w:val="en-US" w:eastAsia="en-US"/>
    </w:rPr>
  </w:style>
  <w:style w:type="paragraph" w:customStyle="1" w:styleId="Paragrafoelenco10">
    <w:name w:val="Paragrafo elenco1"/>
    <w:rsid w:val="00F55DA7"/>
    <w:pPr>
      <w:spacing w:before="100" w:after="200" w:line="276" w:lineRule="auto"/>
      <w:ind w:left="720"/>
    </w:pPr>
    <w:rPr>
      <w:rFonts w:ascii="Calibri" w:eastAsia="Calibri" w:hAnsi="Calibri" w:cs="Calibri"/>
      <w:color w:val="000000"/>
      <w:u w:color="000000"/>
      <w:lang w:val="en-US"/>
    </w:rPr>
  </w:style>
  <w:style w:type="paragraph" w:customStyle="1" w:styleId="testo">
    <w:name w:val="testo"/>
    <w:basedOn w:val="Normale"/>
    <w:rsid w:val="00D35541"/>
    <w:pPr>
      <w:spacing w:before="100" w:beforeAutospacing="1" w:after="100" w:afterAutospacing="1"/>
    </w:pPr>
    <w:rPr>
      <w:rFonts w:eastAsia="Calibri"/>
      <w:lang w:val="it-IT" w:eastAsia="it-IT"/>
    </w:rPr>
  </w:style>
  <w:style w:type="paragraph" w:customStyle="1" w:styleId="testo-elenco-a">
    <w:name w:val="testo-elenco-a"/>
    <w:basedOn w:val="Normale"/>
    <w:rsid w:val="00D35541"/>
    <w:pPr>
      <w:spacing w:before="100" w:beforeAutospacing="1" w:after="100" w:afterAutospacing="1"/>
    </w:pPr>
    <w:rPr>
      <w:rFonts w:eastAsia="Calibri"/>
      <w:lang w:val="it-IT" w:eastAsia="it-IT"/>
    </w:rPr>
  </w:style>
  <w:style w:type="paragraph" w:customStyle="1" w:styleId="testo-elenco-a-vicino">
    <w:name w:val="testo-elenco-a-vicino"/>
    <w:basedOn w:val="Normale"/>
    <w:rsid w:val="00D35541"/>
    <w:pPr>
      <w:spacing w:before="100" w:beforeAutospacing="1" w:after="100" w:afterAutospacing="1"/>
    </w:pPr>
    <w:rPr>
      <w:rFonts w:eastAsia="Calibri"/>
      <w:lang w:val="it-IT" w:eastAsia="it-IT"/>
    </w:rPr>
  </w:style>
  <w:style w:type="paragraph" w:customStyle="1" w:styleId="TESTO0">
    <w:name w:val="TESTO"/>
    <w:basedOn w:val="Normale"/>
    <w:next w:val="Normale"/>
    <w:uiPriority w:val="99"/>
    <w:rsid w:val="00782551"/>
    <w:pPr>
      <w:widowControl w:val="0"/>
      <w:autoSpaceDE w:val="0"/>
      <w:autoSpaceDN w:val="0"/>
      <w:adjustRightInd w:val="0"/>
      <w:spacing w:after="107" w:line="250" w:lineRule="atLeast"/>
      <w:jc w:val="both"/>
      <w:textAlignment w:val="center"/>
    </w:pPr>
    <w:rPr>
      <w:rFonts w:ascii="TimesNewRomanPS" w:eastAsia="MS Mincho" w:hAnsi="TimesNewRomanPS" w:cs="TimesNewRomanPS"/>
      <w:color w:val="000000"/>
      <w:sz w:val="23"/>
      <w:szCs w:val="23"/>
      <w:lang w:val="it-IT" w:eastAsia="it-IT"/>
    </w:rPr>
  </w:style>
  <w:style w:type="paragraph" w:customStyle="1" w:styleId="TESTO-ELENCO-a0">
    <w:name w:val="TESTO - ELENCO - a)"/>
    <w:basedOn w:val="Normale"/>
    <w:next w:val="Normale"/>
    <w:uiPriority w:val="99"/>
    <w:rsid w:val="00782551"/>
    <w:pPr>
      <w:widowControl w:val="0"/>
      <w:tabs>
        <w:tab w:val="left" w:pos="340"/>
        <w:tab w:val="left" w:pos="680"/>
      </w:tabs>
      <w:autoSpaceDE w:val="0"/>
      <w:autoSpaceDN w:val="0"/>
      <w:adjustRightInd w:val="0"/>
      <w:spacing w:before="53" w:after="53" w:line="250" w:lineRule="atLeast"/>
      <w:ind w:left="680" w:hanging="380"/>
      <w:jc w:val="both"/>
      <w:textAlignment w:val="center"/>
    </w:pPr>
    <w:rPr>
      <w:rFonts w:ascii="TimesNewRomanPS" w:eastAsia="MS Mincho" w:hAnsi="TimesNewRomanPS" w:cs="TimesNewRomanPS"/>
      <w:color w:val="000000"/>
      <w:sz w:val="23"/>
      <w:szCs w:val="23"/>
      <w:lang w:val="it-IT" w:eastAsia="it-IT"/>
    </w:rPr>
  </w:style>
  <w:style w:type="paragraph" w:customStyle="1" w:styleId="TESTO-ELENCO-a-vicino0">
    <w:name w:val="TESTO - ELENCO - a) - vicino"/>
    <w:basedOn w:val="Normale"/>
    <w:next w:val="Normale"/>
    <w:uiPriority w:val="99"/>
    <w:rsid w:val="00412889"/>
    <w:pPr>
      <w:widowControl w:val="0"/>
      <w:tabs>
        <w:tab w:val="left" w:pos="340"/>
        <w:tab w:val="left" w:pos="680"/>
      </w:tabs>
      <w:autoSpaceDE w:val="0"/>
      <w:autoSpaceDN w:val="0"/>
      <w:adjustRightInd w:val="0"/>
      <w:spacing w:before="28" w:line="250" w:lineRule="atLeast"/>
      <w:ind w:left="680" w:hanging="380"/>
      <w:jc w:val="both"/>
      <w:textAlignment w:val="center"/>
    </w:pPr>
    <w:rPr>
      <w:rFonts w:ascii="TimesNewRomanPS" w:eastAsia="MS Mincho" w:hAnsi="TimesNewRomanPS" w:cs="TimesNewRomanPS"/>
      <w:color w:val="000000"/>
      <w:sz w:val="23"/>
      <w:szCs w:val="23"/>
      <w:lang w:val="it-IT" w:eastAsia="it-IT"/>
    </w:rPr>
  </w:style>
  <w:style w:type="paragraph" w:customStyle="1" w:styleId="TESTO-ELENCO-a-tabella">
    <w:name w:val="TESTO - ELENCO - a) - tabella"/>
    <w:basedOn w:val="Normale"/>
    <w:next w:val="Normale"/>
    <w:uiPriority w:val="99"/>
    <w:rsid w:val="00412889"/>
    <w:pPr>
      <w:widowControl w:val="0"/>
      <w:tabs>
        <w:tab w:val="left" w:pos="680"/>
        <w:tab w:val="left" w:pos="1120"/>
      </w:tabs>
      <w:autoSpaceDE w:val="0"/>
      <w:autoSpaceDN w:val="0"/>
      <w:adjustRightInd w:val="0"/>
      <w:spacing w:before="53" w:after="53" w:line="250" w:lineRule="atLeast"/>
      <w:ind w:left="1134" w:hanging="454"/>
      <w:jc w:val="both"/>
      <w:textAlignment w:val="center"/>
    </w:pPr>
    <w:rPr>
      <w:rFonts w:ascii="TimesNewRomanPS" w:eastAsia="MS Mincho" w:hAnsi="TimesNewRomanPS" w:cs="TimesNewRomanPS"/>
      <w:color w:val="000000"/>
      <w:sz w:val="23"/>
      <w:szCs w:val="23"/>
      <w:lang w:val="it-IT" w:eastAsia="it-IT"/>
    </w:rPr>
  </w:style>
  <w:style w:type="paragraph" w:customStyle="1" w:styleId="Nessunostileparagrafo">
    <w:name w:val="[Nessuno stile paragrafo]"/>
    <w:rsid w:val="00034ADC"/>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 w:type="paragraph" w:customStyle="1" w:styleId="nessunostileparagrafo0">
    <w:name w:val="nessunostileparagrafo"/>
    <w:basedOn w:val="Normale"/>
    <w:rsid w:val="005D7A28"/>
    <w:pPr>
      <w:spacing w:before="100" w:beforeAutospacing="1" w:after="100" w:afterAutospacing="1"/>
    </w:pPr>
    <w:rPr>
      <w:rFonts w:eastAsia="Calibri"/>
      <w:lang w:val="it-IT" w:eastAsia="it-IT"/>
    </w:rPr>
  </w:style>
  <w:style w:type="character" w:customStyle="1" w:styleId="hgkelc">
    <w:name w:val="hgkelc"/>
    <w:rsid w:val="00D36379"/>
  </w:style>
  <w:style w:type="character" w:customStyle="1" w:styleId="Titolo6Carattere">
    <w:name w:val="Titolo 6 Carattere"/>
    <w:link w:val="Titolo6"/>
    <w:semiHidden/>
    <w:rsid w:val="00804A8A"/>
    <w:rPr>
      <w:rFonts w:ascii="Calibri" w:eastAsia="Times New Roman" w:hAnsi="Calibri" w:cs="Times New Roman"/>
      <w:b/>
      <w:bCs/>
      <w:sz w:val="22"/>
      <w:szCs w:val="22"/>
      <w:lang w:val="en-US" w:eastAsia="en-US"/>
    </w:rPr>
  </w:style>
  <w:style w:type="character" w:customStyle="1" w:styleId="Titolo4Carattere">
    <w:name w:val="Titolo 4 Carattere"/>
    <w:basedOn w:val="Carpredefinitoparagrafo"/>
    <w:link w:val="Titolo4"/>
    <w:uiPriority w:val="9"/>
    <w:semiHidden/>
    <w:rsid w:val="008B0616"/>
    <w:rPr>
      <w:rFonts w:eastAsiaTheme="majorEastAsia" w:cstheme="majorBidi"/>
      <w:i/>
      <w:iCs/>
      <w:color w:val="2E74B5" w:themeColor="accent1" w:themeShade="BF"/>
      <w:sz w:val="24"/>
      <w:szCs w:val="24"/>
      <w:lang w:val="en-US" w:eastAsia="en-US"/>
    </w:rPr>
  </w:style>
  <w:style w:type="character" w:customStyle="1" w:styleId="Titolo7Carattere">
    <w:name w:val="Titolo 7 Carattere"/>
    <w:basedOn w:val="Carpredefinitoparagrafo"/>
    <w:link w:val="Titolo7"/>
    <w:uiPriority w:val="9"/>
    <w:semiHidden/>
    <w:rsid w:val="008B0616"/>
    <w:rPr>
      <w:rFonts w:eastAsiaTheme="majorEastAsia" w:cstheme="majorBidi"/>
      <w:color w:val="595959" w:themeColor="text1" w:themeTint="A6"/>
      <w:sz w:val="24"/>
      <w:szCs w:val="24"/>
      <w:lang w:val="en-US" w:eastAsia="en-US"/>
    </w:rPr>
  </w:style>
  <w:style w:type="character" w:customStyle="1" w:styleId="Titolo8Carattere">
    <w:name w:val="Titolo 8 Carattere"/>
    <w:basedOn w:val="Carpredefinitoparagrafo"/>
    <w:link w:val="Titolo8"/>
    <w:uiPriority w:val="9"/>
    <w:semiHidden/>
    <w:rsid w:val="008B0616"/>
    <w:rPr>
      <w:rFonts w:eastAsiaTheme="majorEastAsia" w:cstheme="majorBidi"/>
      <w:i/>
      <w:iCs/>
      <w:color w:val="272727" w:themeColor="text1" w:themeTint="D8"/>
      <w:sz w:val="24"/>
      <w:szCs w:val="24"/>
      <w:lang w:val="en-US" w:eastAsia="en-US"/>
    </w:rPr>
  </w:style>
  <w:style w:type="character" w:customStyle="1" w:styleId="Titolo9Carattere">
    <w:name w:val="Titolo 9 Carattere"/>
    <w:basedOn w:val="Carpredefinitoparagrafo"/>
    <w:link w:val="Titolo9"/>
    <w:uiPriority w:val="9"/>
    <w:semiHidden/>
    <w:rsid w:val="008B0616"/>
    <w:rPr>
      <w:rFonts w:eastAsiaTheme="majorEastAsia" w:cstheme="majorBidi"/>
      <w:color w:val="272727" w:themeColor="text1" w:themeTint="D8"/>
      <w:sz w:val="24"/>
      <w:szCs w:val="24"/>
      <w:lang w:val="en-US" w:eastAsia="en-US"/>
    </w:rPr>
  </w:style>
  <w:style w:type="character" w:styleId="Collegamentovisitato">
    <w:name w:val="FollowedHyperlink"/>
    <w:basedOn w:val="Carpredefinitoparagrafo"/>
    <w:uiPriority w:val="99"/>
    <w:unhideWhenUsed/>
    <w:locked/>
    <w:rsid w:val="008B0616"/>
    <w:rPr>
      <w:color w:val="954F72" w:themeColor="followedHyperlink"/>
      <w:u w:val="single"/>
    </w:rPr>
  </w:style>
  <w:style w:type="paragraph" w:customStyle="1" w:styleId="msonormal0">
    <w:name w:val="msonormal"/>
    <w:basedOn w:val="Normale"/>
    <w:uiPriority w:val="99"/>
    <w:rsid w:val="008B0616"/>
    <w:pPr>
      <w:spacing w:before="100" w:beforeAutospacing="1" w:after="100" w:afterAutospacing="1"/>
    </w:pPr>
    <w:rPr>
      <w:lang w:val="it-IT" w:eastAsia="it-IT"/>
    </w:rPr>
  </w:style>
  <w:style w:type="character" w:customStyle="1" w:styleId="TestonotaapidipaginaCarattere1">
    <w:name w:val="Testo nota a piè di pagina Carattere1"/>
    <w:aliases w:val="Carattere Carattere1"/>
    <w:basedOn w:val="Carpredefinitoparagrafo"/>
    <w:semiHidden/>
    <w:rsid w:val="008B0616"/>
    <w:rPr>
      <w:lang w:val="en-US" w:eastAsia="en-US"/>
    </w:rPr>
  </w:style>
  <w:style w:type="paragraph" w:styleId="Titolo">
    <w:name w:val="Title"/>
    <w:basedOn w:val="Normale"/>
    <w:next w:val="Normale"/>
    <w:link w:val="TitoloCarattere"/>
    <w:uiPriority w:val="10"/>
    <w:qFormat/>
    <w:locked/>
    <w:rsid w:val="008B061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B0616"/>
    <w:rPr>
      <w:rFonts w:asciiTheme="majorHAnsi" w:eastAsiaTheme="majorEastAsia" w:hAnsiTheme="majorHAnsi" w:cstheme="majorBidi"/>
      <w:spacing w:val="-10"/>
      <w:kern w:val="28"/>
      <w:sz w:val="56"/>
      <w:szCs w:val="56"/>
      <w:lang w:val="en-US" w:eastAsia="en-US"/>
    </w:rPr>
  </w:style>
  <w:style w:type="paragraph" w:styleId="Sottotitolo">
    <w:name w:val="Subtitle"/>
    <w:basedOn w:val="Normale"/>
    <w:next w:val="Normale"/>
    <w:link w:val="SottotitoloCarattere"/>
    <w:uiPriority w:val="11"/>
    <w:qFormat/>
    <w:locked/>
    <w:rsid w:val="008B0616"/>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B0616"/>
    <w:rPr>
      <w:rFonts w:eastAsiaTheme="majorEastAsia" w:cstheme="majorBidi"/>
      <w:color w:val="595959" w:themeColor="text1" w:themeTint="A6"/>
      <w:spacing w:val="15"/>
      <w:sz w:val="28"/>
      <w:szCs w:val="28"/>
      <w:lang w:val="en-US" w:eastAsia="en-US"/>
    </w:rPr>
  </w:style>
  <w:style w:type="paragraph" w:styleId="Citazione">
    <w:name w:val="Quote"/>
    <w:basedOn w:val="Normale"/>
    <w:next w:val="Normale"/>
    <w:link w:val="CitazioneCarattere"/>
    <w:uiPriority w:val="29"/>
    <w:qFormat/>
    <w:rsid w:val="008B06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B0616"/>
    <w:rPr>
      <w:i/>
      <w:iCs/>
      <w:color w:val="404040" w:themeColor="text1" w:themeTint="BF"/>
      <w:sz w:val="24"/>
      <w:szCs w:val="24"/>
      <w:lang w:val="en-US" w:eastAsia="en-US"/>
    </w:rPr>
  </w:style>
  <w:style w:type="paragraph" w:styleId="Citazioneintensa">
    <w:name w:val="Intense Quote"/>
    <w:basedOn w:val="Normale"/>
    <w:next w:val="Normale"/>
    <w:link w:val="CitazioneintensaCarattere"/>
    <w:uiPriority w:val="30"/>
    <w:qFormat/>
    <w:rsid w:val="008B0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8B0616"/>
    <w:rPr>
      <w:i/>
      <w:iCs/>
      <w:color w:val="2E74B5" w:themeColor="accent1" w:themeShade="BF"/>
      <w:sz w:val="24"/>
      <w:szCs w:val="24"/>
      <w:lang w:val="en-US" w:eastAsia="en-US"/>
    </w:rPr>
  </w:style>
  <w:style w:type="character" w:styleId="Enfasiintensa">
    <w:name w:val="Intense Emphasis"/>
    <w:basedOn w:val="Carpredefinitoparagrafo"/>
    <w:uiPriority w:val="21"/>
    <w:qFormat/>
    <w:rsid w:val="008B0616"/>
    <w:rPr>
      <w:i/>
      <w:iCs/>
      <w:color w:val="2E74B5" w:themeColor="accent1" w:themeShade="BF"/>
    </w:rPr>
  </w:style>
  <w:style w:type="character" w:styleId="Riferimentointenso">
    <w:name w:val="Intense Reference"/>
    <w:basedOn w:val="Carpredefinitoparagrafo"/>
    <w:uiPriority w:val="32"/>
    <w:qFormat/>
    <w:rsid w:val="008B0616"/>
    <w:rPr>
      <w:b/>
      <w:bCs/>
      <w:smallCaps/>
      <w:color w:val="2E74B5" w:themeColor="accent1" w:themeShade="BF"/>
      <w:spacing w:val="5"/>
    </w:rPr>
  </w:style>
  <w:style w:type="character" w:styleId="Menzionenonrisolta">
    <w:name w:val="Unresolved Mention"/>
    <w:basedOn w:val="Carpredefinitoparagrafo"/>
    <w:uiPriority w:val="99"/>
    <w:semiHidden/>
    <w:unhideWhenUsed/>
    <w:rsid w:val="00CF5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7944">
      <w:bodyDiv w:val="1"/>
      <w:marLeft w:val="0"/>
      <w:marRight w:val="0"/>
      <w:marTop w:val="0"/>
      <w:marBottom w:val="0"/>
      <w:divBdr>
        <w:top w:val="none" w:sz="0" w:space="0" w:color="auto"/>
        <w:left w:val="none" w:sz="0" w:space="0" w:color="auto"/>
        <w:bottom w:val="none" w:sz="0" w:space="0" w:color="auto"/>
        <w:right w:val="none" w:sz="0" w:space="0" w:color="auto"/>
      </w:divBdr>
    </w:div>
    <w:div w:id="109206527">
      <w:bodyDiv w:val="1"/>
      <w:marLeft w:val="0"/>
      <w:marRight w:val="0"/>
      <w:marTop w:val="0"/>
      <w:marBottom w:val="0"/>
      <w:divBdr>
        <w:top w:val="none" w:sz="0" w:space="0" w:color="auto"/>
        <w:left w:val="none" w:sz="0" w:space="0" w:color="auto"/>
        <w:bottom w:val="none" w:sz="0" w:space="0" w:color="auto"/>
        <w:right w:val="none" w:sz="0" w:space="0" w:color="auto"/>
      </w:divBdr>
    </w:div>
    <w:div w:id="249581845">
      <w:bodyDiv w:val="1"/>
      <w:marLeft w:val="0"/>
      <w:marRight w:val="0"/>
      <w:marTop w:val="0"/>
      <w:marBottom w:val="0"/>
      <w:divBdr>
        <w:top w:val="none" w:sz="0" w:space="0" w:color="auto"/>
        <w:left w:val="none" w:sz="0" w:space="0" w:color="auto"/>
        <w:bottom w:val="none" w:sz="0" w:space="0" w:color="auto"/>
        <w:right w:val="none" w:sz="0" w:space="0" w:color="auto"/>
      </w:divBdr>
    </w:div>
    <w:div w:id="329258282">
      <w:bodyDiv w:val="1"/>
      <w:marLeft w:val="0"/>
      <w:marRight w:val="0"/>
      <w:marTop w:val="0"/>
      <w:marBottom w:val="0"/>
      <w:divBdr>
        <w:top w:val="none" w:sz="0" w:space="0" w:color="auto"/>
        <w:left w:val="none" w:sz="0" w:space="0" w:color="auto"/>
        <w:bottom w:val="none" w:sz="0" w:space="0" w:color="auto"/>
        <w:right w:val="none" w:sz="0" w:space="0" w:color="auto"/>
      </w:divBdr>
    </w:div>
    <w:div w:id="370807311">
      <w:bodyDiv w:val="1"/>
      <w:marLeft w:val="0"/>
      <w:marRight w:val="0"/>
      <w:marTop w:val="0"/>
      <w:marBottom w:val="0"/>
      <w:divBdr>
        <w:top w:val="none" w:sz="0" w:space="0" w:color="auto"/>
        <w:left w:val="none" w:sz="0" w:space="0" w:color="auto"/>
        <w:bottom w:val="none" w:sz="0" w:space="0" w:color="auto"/>
        <w:right w:val="none" w:sz="0" w:space="0" w:color="auto"/>
      </w:divBdr>
      <w:divsChild>
        <w:div w:id="1638142397">
          <w:marLeft w:val="0"/>
          <w:marRight w:val="0"/>
          <w:marTop w:val="0"/>
          <w:marBottom w:val="0"/>
          <w:divBdr>
            <w:top w:val="none" w:sz="0" w:space="0" w:color="auto"/>
            <w:left w:val="none" w:sz="0" w:space="0" w:color="auto"/>
            <w:bottom w:val="none" w:sz="0" w:space="0" w:color="auto"/>
            <w:right w:val="none" w:sz="0" w:space="0" w:color="auto"/>
          </w:divBdr>
        </w:div>
      </w:divsChild>
    </w:div>
    <w:div w:id="383220361">
      <w:bodyDiv w:val="1"/>
      <w:marLeft w:val="0"/>
      <w:marRight w:val="0"/>
      <w:marTop w:val="0"/>
      <w:marBottom w:val="0"/>
      <w:divBdr>
        <w:top w:val="none" w:sz="0" w:space="0" w:color="auto"/>
        <w:left w:val="none" w:sz="0" w:space="0" w:color="auto"/>
        <w:bottom w:val="none" w:sz="0" w:space="0" w:color="auto"/>
        <w:right w:val="none" w:sz="0" w:space="0" w:color="auto"/>
      </w:divBdr>
    </w:div>
    <w:div w:id="441385718">
      <w:bodyDiv w:val="1"/>
      <w:marLeft w:val="0"/>
      <w:marRight w:val="0"/>
      <w:marTop w:val="0"/>
      <w:marBottom w:val="0"/>
      <w:divBdr>
        <w:top w:val="none" w:sz="0" w:space="0" w:color="auto"/>
        <w:left w:val="none" w:sz="0" w:space="0" w:color="auto"/>
        <w:bottom w:val="none" w:sz="0" w:space="0" w:color="auto"/>
        <w:right w:val="none" w:sz="0" w:space="0" w:color="auto"/>
      </w:divBdr>
    </w:div>
    <w:div w:id="473111030">
      <w:bodyDiv w:val="1"/>
      <w:marLeft w:val="0"/>
      <w:marRight w:val="0"/>
      <w:marTop w:val="0"/>
      <w:marBottom w:val="0"/>
      <w:divBdr>
        <w:top w:val="none" w:sz="0" w:space="0" w:color="auto"/>
        <w:left w:val="none" w:sz="0" w:space="0" w:color="auto"/>
        <w:bottom w:val="none" w:sz="0" w:space="0" w:color="auto"/>
        <w:right w:val="none" w:sz="0" w:space="0" w:color="auto"/>
      </w:divBdr>
    </w:div>
    <w:div w:id="492765693">
      <w:bodyDiv w:val="1"/>
      <w:marLeft w:val="0"/>
      <w:marRight w:val="0"/>
      <w:marTop w:val="0"/>
      <w:marBottom w:val="0"/>
      <w:divBdr>
        <w:top w:val="none" w:sz="0" w:space="0" w:color="auto"/>
        <w:left w:val="none" w:sz="0" w:space="0" w:color="auto"/>
        <w:bottom w:val="none" w:sz="0" w:space="0" w:color="auto"/>
        <w:right w:val="none" w:sz="0" w:space="0" w:color="auto"/>
      </w:divBdr>
    </w:div>
    <w:div w:id="507062753">
      <w:bodyDiv w:val="1"/>
      <w:marLeft w:val="0"/>
      <w:marRight w:val="0"/>
      <w:marTop w:val="0"/>
      <w:marBottom w:val="0"/>
      <w:divBdr>
        <w:top w:val="none" w:sz="0" w:space="0" w:color="auto"/>
        <w:left w:val="none" w:sz="0" w:space="0" w:color="auto"/>
        <w:bottom w:val="none" w:sz="0" w:space="0" w:color="auto"/>
        <w:right w:val="none" w:sz="0" w:space="0" w:color="auto"/>
      </w:divBdr>
    </w:div>
    <w:div w:id="538711591">
      <w:bodyDiv w:val="1"/>
      <w:marLeft w:val="0"/>
      <w:marRight w:val="0"/>
      <w:marTop w:val="0"/>
      <w:marBottom w:val="0"/>
      <w:divBdr>
        <w:top w:val="none" w:sz="0" w:space="0" w:color="auto"/>
        <w:left w:val="none" w:sz="0" w:space="0" w:color="auto"/>
        <w:bottom w:val="none" w:sz="0" w:space="0" w:color="auto"/>
        <w:right w:val="none" w:sz="0" w:space="0" w:color="auto"/>
      </w:divBdr>
    </w:div>
    <w:div w:id="541672469">
      <w:bodyDiv w:val="1"/>
      <w:marLeft w:val="0"/>
      <w:marRight w:val="0"/>
      <w:marTop w:val="0"/>
      <w:marBottom w:val="0"/>
      <w:divBdr>
        <w:top w:val="none" w:sz="0" w:space="0" w:color="auto"/>
        <w:left w:val="none" w:sz="0" w:space="0" w:color="auto"/>
        <w:bottom w:val="none" w:sz="0" w:space="0" w:color="auto"/>
        <w:right w:val="none" w:sz="0" w:space="0" w:color="auto"/>
      </w:divBdr>
    </w:div>
    <w:div w:id="549192758">
      <w:bodyDiv w:val="1"/>
      <w:marLeft w:val="0"/>
      <w:marRight w:val="0"/>
      <w:marTop w:val="0"/>
      <w:marBottom w:val="0"/>
      <w:divBdr>
        <w:top w:val="none" w:sz="0" w:space="0" w:color="auto"/>
        <w:left w:val="none" w:sz="0" w:space="0" w:color="auto"/>
        <w:bottom w:val="none" w:sz="0" w:space="0" w:color="auto"/>
        <w:right w:val="none" w:sz="0" w:space="0" w:color="auto"/>
      </w:divBdr>
    </w:div>
    <w:div w:id="594823641">
      <w:bodyDiv w:val="1"/>
      <w:marLeft w:val="0"/>
      <w:marRight w:val="0"/>
      <w:marTop w:val="0"/>
      <w:marBottom w:val="0"/>
      <w:divBdr>
        <w:top w:val="none" w:sz="0" w:space="0" w:color="auto"/>
        <w:left w:val="none" w:sz="0" w:space="0" w:color="auto"/>
        <w:bottom w:val="none" w:sz="0" w:space="0" w:color="auto"/>
        <w:right w:val="none" w:sz="0" w:space="0" w:color="auto"/>
      </w:divBdr>
    </w:div>
    <w:div w:id="653919805">
      <w:bodyDiv w:val="1"/>
      <w:marLeft w:val="0"/>
      <w:marRight w:val="0"/>
      <w:marTop w:val="0"/>
      <w:marBottom w:val="0"/>
      <w:divBdr>
        <w:top w:val="none" w:sz="0" w:space="0" w:color="auto"/>
        <w:left w:val="none" w:sz="0" w:space="0" w:color="auto"/>
        <w:bottom w:val="none" w:sz="0" w:space="0" w:color="auto"/>
        <w:right w:val="none" w:sz="0" w:space="0" w:color="auto"/>
      </w:divBdr>
    </w:div>
    <w:div w:id="760181103">
      <w:bodyDiv w:val="1"/>
      <w:marLeft w:val="0"/>
      <w:marRight w:val="0"/>
      <w:marTop w:val="0"/>
      <w:marBottom w:val="0"/>
      <w:divBdr>
        <w:top w:val="none" w:sz="0" w:space="0" w:color="auto"/>
        <w:left w:val="none" w:sz="0" w:space="0" w:color="auto"/>
        <w:bottom w:val="none" w:sz="0" w:space="0" w:color="auto"/>
        <w:right w:val="none" w:sz="0" w:space="0" w:color="auto"/>
      </w:divBdr>
    </w:div>
    <w:div w:id="774131263">
      <w:bodyDiv w:val="1"/>
      <w:marLeft w:val="0"/>
      <w:marRight w:val="0"/>
      <w:marTop w:val="0"/>
      <w:marBottom w:val="0"/>
      <w:divBdr>
        <w:top w:val="none" w:sz="0" w:space="0" w:color="auto"/>
        <w:left w:val="none" w:sz="0" w:space="0" w:color="auto"/>
        <w:bottom w:val="none" w:sz="0" w:space="0" w:color="auto"/>
        <w:right w:val="none" w:sz="0" w:space="0" w:color="auto"/>
      </w:divBdr>
    </w:div>
    <w:div w:id="775489709">
      <w:bodyDiv w:val="1"/>
      <w:marLeft w:val="0"/>
      <w:marRight w:val="0"/>
      <w:marTop w:val="0"/>
      <w:marBottom w:val="0"/>
      <w:divBdr>
        <w:top w:val="none" w:sz="0" w:space="0" w:color="auto"/>
        <w:left w:val="none" w:sz="0" w:space="0" w:color="auto"/>
        <w:bottom w:val="none" w:sz="0" w:space="0" w:color="auto"/>
        <w:right w:val="none" w:sz="0" w:space="0" w:color="auto"/>
      </w:divBdr>
    </w:div>
    <w:div w:id="785851133">
      <w:bodyDiv w:val="1"/>
      <w:marLeft w:val="0"/>
      <w:marRight w:val="0"/>
      <w:marTop w:val="0"/>
      <w:marBottom w:val="0"/>
      <w:divBdr>
        <w:top w:val="none" w:sz="0" w:space="0" w:color="auto"/>
        <w:left w:val="none" w:sz="0" w:space="0" w:color="auto"/>
        <w:bottom w:val="none" w:sz="0" w:space="0" w:color="auto"/>
        <w:right w:val="none" w:sz="0" w:space="0" w:color="auto"/>
      </w:divBdr>
    </w:div>
    <w:div w:id="856038905">
      <w:bodyDiv w:val="1"/>
      <w:marLeft w:val="0"/>
      <w:marRight w:val="0"/>
      <w:marTop w:val="0"/>
      <w:marBottom w:val="0"/>
      <w:divBdr>
        <w:top w:val="none" w:sz="0" w:space="0" w:color="auto"/>
        <w:left w:val="none" w:sz="0" w:space="0" w:color="auto"/>
        <w:bottom w:val="none" w:sz="0" w:space="0" w:color="auto"/>
        <w:right w:val="none" w:sz="0" w:space="0" w:color="auto"/>
      </w:divBdr>
    </w:div>
    <w:div w:id="870261951">
      <w:bodyDiv w:val="1"/>
      <w:marLeft w:val="0"/>
      <w:marRight w:val="0"/>
      <w:marTop w:val="0"/>
      <w:marBottom w:val="0"/>
      <w:divBdr>
        <w:top w:val="none" w:sz="0" w:space="0" w:color="auto"/>
        <w:left w:val="none" w:sz="0" w:space="0" w:color="auto"/>
        <w:bottom w:val="none" w:sz="0" w:space="0" w:color="auto"/>
        <w:right w:val="none" w:sz="0" w:space="0" w:color="auto"/>
      </w:divBdr>
    </w:div>
    <w:div w:id="901603408">
      <w:bodyDiv w:val="1"/>
      <w:marLeft w:val="0"/>
      <w:marRight w:val="0"/>
      <w:marTop w:val="0"/>
      <w:marBottom w:val="0"/>
      <w:divBdr>
        <w:top w:val="none" w:sz="0" w:space="0" w:color="auto"/>
        <w:left w:val="none" w:sz="0" w:space="0" w:color="auto"/>
        <w:bottom w:val="none" w:sz="0" w:space="0" w:color="auto"/>
        <w:right w:val="none" w:sz="0" w:space="0" w:color="auto"/>
      </w:divBdr>
    </w:div>
    <w:div w:id="946421925">
      <w:bodyDiv w:val="1"/>
      <w:marLeft w:val="0"/>
      <w:marRight w:val="0"/>
      <w:marTop w:val="0"/>
      <w:marBottom w:val="0"/>
      <w:divBdr>
        <w:top w:val="none" w:sz="0" w:space="0" w:color="auto"/>
        <w:left w:val="none" w:sz="0" w:space="0" w:color="auto"/>
        <w:bottom w:val="none" w:sz="0" w:space="0" w:color="auto"/>
        <w:right w:val="none" w:sz="0" w:space="0" w:color="auto"/>
      </w:divBdr>
    </w:div>
    <w:div w:id="1001280113">
      <w:bodyDiv w:val="1"/>
      <w:marLeft w:val="0"/>
      <w:marRight w:val="0"/>
      <w:marTop w:val="0"/>
      <w:marBottom w:val="0"/>
      <w:divBdr>
        <w:top w:val="none" w:sz="0" w:space="0" w:color="auto"/>
        <w:left w:val="none" w:sz="0" w:space="0" w:color="auto"/>
        <w:bottom w:val="none" w:sz="0" w:space="0" w:color="auto"/>
        <w:right w:val="none" w:sz="0" w:space="0" w:color="auto"/>
      </w:divBdr>
    </w:div>
    <w:div w:id="1049181792">
      <w:bodyDiv w:val="1"/>
      <w:marLeft w:val="0"/>
      <w:marRight w:val="0"/>
      <w:marTop w:val="0"/>
      <w:marBottom w:val="0"/>
      <w:divBdr>
        <w:top w:val="none" w:sz="0" w:space="0" w:color="auto"/>
        <w:left w:val="none" w:sz="0" w:space="0" w:color="auto"/>
        <w:bottom w:val="none" w:sz="0" w:space="0" w:color="auto"/>
        <w:right w:val="none" w:sz="0" w:space="0" w:color="auto"/>
      </w:divBdr>
    </w:div>
    <w:div w:id="1179152683">
      <w:bodyDiv w:val="1"/>
      <w:marLeft w:val="0"/>
      <w:marRight w:val="0"/>
      <w:marTop w:val="0"/>
      <w:marBottom w:val="0"/>
      <w:divBdr>
        <w:top w:val="none" w:sz="0" w:space="0" w:color="auto"/>
        <w:left w:val="none" w:sz="0" w:space="0" w:color="auto"/>
        <w:bottom w:val="none" w:sz="0" w:space="0" w:color="auto"/>
        <w:right w:val="none" w:sz="0" w:space="0" w:color="auto"/>
      </w:divBdr>
    </w:div>
    <w:div w:id="1211184472">
      <w:bodyDiv w:val="1"/>
      <w:marLeft w:val="0"/>
      <w:marRight w:val="0"/>
      <w:marTop w:val="0"/>
      <w:marBottom w:val="0"/>
      <w:divBdr>
        <w:top w:val="none" w:sz="0" w:space="0" w:color="auto"/>
        <w:left w:val="none" w:sz="0" w:space="0" w:color="auto"/>
        <w:bottom w:val="none" w:sz="0" w:space="0" w:color="auto"/>
        <w:right w:val="none" w:sz="0" w:space="0" w:color="auto"/>
      </w:divBdr>
    </w:div>
    <w:div w:id="1218737103">
      <w:bodyDiv w:val="1"/>
      <w:marLeft w:val="0"/>
      <w:marRight w:val="0"/>
      <w:marTop w:val="0"/>
      <w:marBottom w:val="0"/>
      <w:divBdr>
        <w:top w:val="none" w:sz="0" w:space="0" w:color="auto"/>
        <w:left w:val="none" w:sz="0" w:space="0" w:color="auto"/>
        <w:bottom w:val="none" w:sz="0" w:space="0" w:color="auto"/>
        <w:right w:val="none" w:sz="0" w:space="0" w:color="auto"/>
      </w:divBdr>
    </w:div>
    <w:div w:id="1328753015">
      <w:bodyDiv w:val="1"/>
      <w:marLeft w:val="0"/>
      <w:marRight w:val="0"/>
      <w:marTop w:val="0"/>
      <w:marBottom w:val="0"/>
      <w:divBdr>
        <w:top w:val="none" w:sz="0" w:space="0" w:color="auto"/>
        <w:left w:val="none" w:sz="0" w:space="0" w:color="auto"/>
        <w:bottom w:val="none" w:sz="0" w:space="0" w:color="auto"/>
        <w:right w:val="none" w:sz="0" w:space="0" w:color="auto"/>
      </w:divBdr>
    </w:div>
    <w:div w:id="1430927326">
      <w:bodyDiv w:val="1"/>
      <w:marLeft w:val="0"/>
      <w:marRight w:val="0"/>
      <w:marTop w:val="0"/>
      <w:marBottom w:val="0"/>
      <w:divBdr>
        <w:top w:val="none" w:sz="0" w:space="0" w:color="auto"/>
        <w:left w:val="none" w:sz="0" w:space="0" w:color="auto"/>
        <w:bottom w:val="none" w:sz="0" w:space="0" w:color="auto"/>
        <w:right w:val="none" w:sz="0" w:space="0" w:color="auto"/>
      </w:divBdr>
      <w:divsChild>
        <w:div w:id="421073266">
          <w:marLeft w:val="0"/>
          <w:marRight w:val="0"/>
          <w:marTop w:val="0"/>
          <w:marBottom w:val="0"/>
          <w:divBdr>
            <w:top w:val="single" w:sz="2" w:space="0" w:color="E2E8F0"/>
            <w:left w:val="single" w:sz="2" w:space="0" w:color="E2E8F0"/>
            <w:bottom w:val="single" w:sz="2" w:space="0" w:color="E2E8F0"/>
            <w:right w:val="single" w:sz="2" w:space="0" w:color="E2E8F0"/>
          </w:divBdr>
          <w:divsChild>
            <w:div w:id="883250773">
              <w:marLeft w:val="0"/>
              <w:marRight w:val="0"/>
              <w:marTop w:val="0"/>
              <w:marBottom w:val="0"/>
              <w:divBdr>
                <w:top w:val="single" w:sz="2" w:space="0" w:color="E2E8F0"/>
                <w:left w:val="single" w:sz="2" w:space="0" w:color="E2E8F0"/>
                <w:bottom w:val="single" w:sz="2" w:space="0" w:color="E2E8F0"/>
                <w:right w:val="single" w:sz="2" w:space="0" w:color="E2E8F0"/>
              </w:divBdr>
              <w:divsChild>
                <w:div w:id="1176968295">
                  <w:marLeft w:val="0"/>
                  <w:marRight w:val="0"/>
                  <w:marTop w:val="100"/>
                  <w:marBottom w:val="100"/>
                  <w:divBdr>
                    <w:top w:val="single" w:sz="6" w:space="0" w:color="24354D"/>
                    <w:left w:val="single" w:sz="6" w:space="0" w:color="24354D"/>
                    <w:bottom w:val="single" w:sz="6" w:space="11" w:color="24354D"/>
                    <w:right w:val="single" w:sz="6" w:space="0" w:color="24354D"/>
                  </w:divBdr>
                  <w:divsChild>
                    <w:div w:id="3370780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57939182">
              <w:marLeft w:val="0"/>
              <w:marRight w:val="0"/>
              <w:marTop w:val="0"/>
              <w:marBottom w:val="0"/>
              <w:divBdr>
                <w:top w:val="single" w:sz="2" w:space="0" w:color="E2E8F0"/>
                <w:left w:val="single" w:sz="2" w:space="0" w:color="E2E8F0"/>
                <w:bottom w:val="single" w:sz="2" w:space="0" w:color="E2E8F0"/>
                <w:right w:val="single" w:sz="2" w:space="0" w:color="E2E8F0"/>
              </w:divBdr>
              <w:divsChild>
                <w:div w:id="748769318">
                  <w:marLeft w:val="0"/>
                  <w:marRight w:val="0"/>
                  <w:marTop w:val="0"/>
                  <w:marBottom w:val="0"/>
                  <w:divBdr>
                    <w:top w:val="single" w:sz="2" w:space="0" w:color="E2E8F0"/>
                    <w:left w:val="single" w:sz="2" w:space="0" w:color="E2E8F0"/>
                    <w:bottom w:val="single" w:sz="2" w:space="0" w:color="E2E8F0"/>
                    <w:right w:val="single" w:sz="2" w:space="0" w:color="E2E8F0"/>
                  </w:divBdr>
                  <w:divsChild>
                    <w:div w:id="514195834">
                      <w:marLeft w:val="0"/>
                      <w:marRight w:val="0"/>
                      <w:marTop w:val="0"/>
                      <w:marBottom w:val="0"/>
                      <w:divBdr>
                        <w:top w:val="single" w:sz="2" w:space="0" w:color="E2E8F0"/>
                        <w:left w:val="single" w:sz="2" w:space="0" w:color="E2E8F0"/>
                        <w:bottom w:val="single" w:sz="2" w:space="0" w:color="E2E8F0"/>
                        <w:right w:val="single" w:sz="2" w:space="0" w:color="E2E8F0"/>
                      </w:divBdr>
                      <w:divsChild>
                        <w:div w:id="1100490098">
                          <w:marLeft w:val="0"/>
                          <w:marRight w:val="0"/>
                          <w:marTop w:val="0"/>
                          <w:marBottom w:val="0"/>
                          <w:divBdr>
                            <w:top w:val="single" w:sz="2" w:space="0" w:color="E2E8F0"/>
                            <w:left w:val="single" w:sz="2" w:space="0" w:color="E2E8F0"/>
                            <w:bottom w:val="single" w:sz="2" w:space="0" w:color="E2E8F0"/>
                            <w:right w:val="single" w:sz="2" w:space="0" w:color="E2E8F0"/>
                          </w:divBdr>
                          <w:divsChild>
                            <w:div w:id="897865559">
                              <w:marLeft w:val="0"/>
                              <w:marRight w:val="0"/>
                              <w:marTop w:val="0"/>
                              <w:marBottom w:val="0"/>
                              <w:divBdr>
                                <w:top w:val="single" w:sz="2" w:space="0" w:color="E2E8F0"/>
                                <w:left w:val="single" w:sz="2" w:space="0" w:color="E2E8F0"/>
                                <w:bottom w:val="single" w:sz="2" w:space="0" w:color="E2E8F0"/>
                                <w:right w:val="single" w:sz="2" w:space="0" w:color="E2E8F0"/>
                              </w:divBdr>
                              <w:divsChild>
                                <w:div w:id="1527866139">
                                  <w:marLeft w:val="0"/>
                                  <w:marRight w:val="0"/>
                                  <w:marTop w:val="0"/>
                                  <w:marBottom w:val="0"/>
                                  <w:divBdr>
                                    <w:top w:val="single" w:sz="2" w:space="0" w:color="E2E8F0"/>
                                    <w:left w:val="single" w:sz="2" w:space="0" w:color="E2E8F0"/>
                                    <w:bottom w:val="single" w:sz="2" w:space="0" w:color="E2E8F0"/>
                                    <w:right w:val="single" w:sz="2" w:space="0" w:color="E2E8F0"/>
                                  </w:divBdr>
                                  <w:divsChild>
                                    <w:div w:id="132257622">
                                      <w:marLeft w:val="0"/>
                                      <w:marRight w:val="0"/>
                                      <w:marTop w:val="0"/>
                                      <w:marBottom w:val="0"/>
                                      <w:divBdr>
                                        <w:top w:val="single" w:sz="2" w:space="0" w:color="E2E8F0"/>
                                        <w:left w:val="single" w:sz="2" w:space="0" w:color="E2E8F0"/>
                                        <w:bottom w:val="single" w:sz="2" w:space="0" w:color="E2E8F0"/>
                                        <w:right w:val="single" w:sz="2" w:space="0" w:color="E2E8F0"/>
                                      </w:divBdr>
                                    </w:div>
                                    <w:div w:id="5751688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 w:id="643849546">
          <w:marLeft w:val="0"/>
          <w:marRight w:val="0"/>
          <w:marTop w:val="0"/>
          <w:marBottom w:val="0"/>
          <w:divBdr>
            <w:top w:val="single" w:sz="2" w:space="0" w:color="E2E8F0"/>
            <w:left w:val="single" w:sz="2" w:space="0" w:color="E2E8F0"/>
            <w:bottom w:val="single" w:sz="2" w:space="0" w:color="E2E8F0"/>
            <w:right w:val="single" w:sz="2" w:space="0" w:color="E2E8F0"/>
          </w:divBdr>
          <w:divsChild>
            <w:div w:id="109209289">
              <w:marLeft w:val="0"/>
              <w:marRight w:val="0"/>
              <w:marTop w:val="0"/>
              <w:marBottom w:val="0"/>
              <w:divBdr>
                <w:top w:val="single" w:sz="2" w:space="0" w:color="E2E8F0"/>
                <w:left w:val="single" w:sz="2" w:space="0" w:color="E2E8F0"/>
                <w:bottom w:val="single" w:sz="2" w:space="0" w:color="E2E8F0"/>
                <w:right w:val="single" w:sz="2" w:space="0" w:color="E2E8F0"/>
              </w:divBdr>
              <w:divsChild>
                <w:div w:id="1114713708">
                  <w:marLeft w:val="0"/>
                  <w:marRight w:val="0"/>
                  <w:marTop w:val="0"/>
                  <w:marBottom w:val="0"/>
                  <w:divBdr>
                    <w:top w:val="single" w:sz="2" w:space="0" w:color="E2E8F0"/>
                    <w:left w:val="single" w:sz="2" w:space="0" w:color="E2E8F0"/>
                    <w:bottom w:val="single" w:sz="2" w:space="0" w:color="E2E8F0"/>
                    <w:right w:val="single" w:sz="2" w:space="0" w:color="E2E8F0"/>
                  </w:divBdr>
                </w:div>
                <w:div w:id="17171223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6844300">
              <w:marLeft w:val="0"/>
              <w:marRight w:val="0"/>
              <w:marTop w:val="0"/>
              <w:marBottom w:val="0"/>
              <w:divBdr>
                <w:top w:val="single" w:sz="2" w:space="0" w:color="E2E8F0"/>
                <w:left w:val="single" w:sz="2" w:space="0" w:color="E2E8F0"/>
                <w:bottom w:val="single" w:sz="2" w:space="0" w:color="E2E8F0"/>
                <w:right w:val="single" w:sz="2" w:space="0" w:color="E2E8F0"/>
              </w:divBdr>
              <w:divsChild>
                <w:div w:id="786201352">
                  <w:marLeft w:val="0"/>
                  <w:marRight w:val="0"/>
                  <w:marTop w:val="0"/>
                  <w:marBottom w:val="0"/>
                  <w:divBdr>
                    <w:top w:val="single" w:sz="2" w:space="0" w:color="E2E8F0"/>
                    <w:left w:val="single" w:sz="2" w:space="0" w:color="E2E8F0"/>
                    <w:bottom w:val="single" w:sz="2" w:space="0" w:color="E2E8F0"/>
                    <w:right w:val="single" w:sz="2" w:space="0" w:color="E2E8F0"/>
                  </w:divBdr>
                  <w:divsChild>
                    <w:div w:id="1915043836">
                      <w:marLeft w:val="0"/>
                      <w:marRight w:val="0"/>
                      <w:marTop w:val="0"/>
                      <w:marBottom w:val="0"/>
                      <w:divBdr>
                        <w:top w:val="single" w:sz="2" w:space="0" w:color="E2E8F0"/>
                        <w:left w:val="single" w:sz="2" w:space="0" w:color="E2E8F0"/>
                        <w:bottom w:val="single" w:sz="2" w:space="0" w:color="E2E8F0"/>
                        <w:right w:val="single" w:sz="2" w:space="0" w:color="E2E8F0"/>
                      </w:divBdr>
                      <w:divsChild>
                        <w:div w:id="789933570">
                          <w:marLeft w:val="0"/>
                          <w:marRight w:val="0"/>
                          <w:marTop w:val="0"/>
                          <w:marBottom w:val="0"/>
                          <w:divBdr>
                            <w:top w:val="single" w:sz="2" w:space="0" w:color="E2E8F0"/>
                            <w:left w:val="single" w:sz="2" w:space="0" w:color="E2E8F0"/>
                            <w:bottom w:val="single" w:sz="2" w:space="0" w:color="E2E8F0"/>
                            <w:right w:val="single" w:sz="2" w:space="0" w:color="E2E8F0"/>
                          </w:divBdr>
                          <w:divsChild>
                            <w:div w:id="884028391">
                              <w:marLeft w:val="0"/>
                              <w:marRight w:val="0"/>
                              <w:marTop w:val="0"/>
                              <w:marBottom w:val="0"/>
                              <w:divBdr>
                                <w:top w:val="single" w:sz="2" w:space="0" w:color="E2E8F0"/>
                                <w:left w:val="single" w:sz="2" w:space="0" w:color="E2E8F0"/>
                                <w:bottom w:val="single" w:sz="2" w:space="0" w:color="E2E8F0"/>
                                <w:right w:val="single" w:sz="2" w:space="0" w:color="E2E8F0"/>
                              </w:divBdr>
                              <w:divsChild>
                                <w:div w:id="123262287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 w:id="1321612470">
              <w:marLeft w:val="0"/>
              <w:marRight w:val="0"/>
              <w:marTop w:val="0"/>
              <w:marBottom w:val="0"/>
              <w:divBdr>
                <w:top w:val="single" w:sz="2" w:space="0" w:color="E2E8F0"/>
                <w:left w:val="single" w:sz="2" w:space="0" w:color="E2E8F0"/>
                <w:bottom w:val="single" w:sz="2" w:space="0" w:color="E2E8F0"/>
                <w:right w:val="single" w:sz="2" w:space="0" w:color="E2E8F0"/>
              </w:divBdr>
            </w:div>
            <w:div w:id="1477066726">
              <w:marLeft w:val="0"/>
              <w:marRight w:val="0"/>
              <w:marTop w:val="0"/>
              <w:marBottom w:val="0"/>
              <w:divBdr>
                <w:top w:val="single" w:sz="2" w:space="0" w:color="E2E8F0"/>
                <w:left w:val="single" w:sz="2" w:space="0" w:color="E2E8F0"/>
                <w:bottom w:val="single" w:sz="2" w:space="0" w:color="E2E8F0"/>
                <w:right w:val="single" w:sz="2" w:space="0" w:color="E2E8F0"/>
              </w:divBdr>
              <w:divsChild>
                <w:div w:id="683829094">
                  <w:marLeft w:val="0"/>
                  <w:marRight w:val="0"/>
                  <w:marTop w:val="0"/>
                  <w:marBottom w:val="0"/>
                  <w:divBdr>
                    <w:top w:val="single" w:sz="2" w:space="0" w:color="E2E8F0"/>
                    <w:left w:val="single" w:sz="2" w:space="0" w:color="E2E8F0"/>
                    <w:bottom w:val="single" w:sz="2" w:space="0" w:color="E2E8F0"/>
                    <w:right w:val="single" w:sz="2" w:space="0" w:color="E2E8F0"/>
                  </w:divBdr>
                  <w:divsChild>
                    <w:div w:id="707412925">
                      <w:marLeft w:val="0"/>
                      <w:marRight w:val="0"/>
                      <w:marTop w:val="0"/>
                      <w:marBottom w:val="0"/>
                      <w:divBdr>
                        <w:top w:val="single" w:sz="2" w:space="0" w:color="E2E8F0"/>
                        <w:left w:val="single" w:sz="2" w:space="0" w:color="E2E8F0"/>
                        <w:bottom w:val="single" w:sz="2" w:space="0" w:color="E2E8F0"/>
                        <w:right w:val="single" w:sz="2" w:space="0" w:color="E2E8F0"/>
                      </w:divBdr>
                    </w:div>
                    <w:div w:id="10459118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462920579">
      <w:bodyDiv w:val="1"/>
      <w:marLeft w:val="0"/>
      <w:marRight w:val="0"/>
      <w:marTop w:val="0"/>
      <w:marBottom w:val="0"/>
      <w:divBdr>
        <w:top w:val="none" w:sz="0" w:space="0" w:color="auto"/>
        <w:left w:val="none" w:sz="0" w:space="0" w:color="auto"/>
        <w:bottom w:val="none" w:sz="0" w:space="0" w:color="auto"/>
        <w:right w:val="none" w:sz="0" w:space="0" w:color="auto"/>
      </w:divBdr>
    </w:div>
    <w:div w:id="1477262091">
      <w:bodyDiv w:val="1"/>
      <w:marLeft w:val="0"/>
      <w:marRight w:val="0"/>
      <w:marTop w:val="0"/>
      <w:marBottom w:val="0"/>
      <w:divBdr>
        <w:top w:val="none" w:sz="0" w:space="0" w:color="auto"/>
        <w:left w:val="none" w:sz="0" w:space="0" w:color="auto"/>
        <w:bottom w:val="none" w:sz="0" w:space="0" w:color="auto"/>
        <w:right w:val="none" w:sz="0" w:space="0" w:color="auto"/>
      </w:divBdr>
    </w:div>
    <w:div w:id="1490441885">
      <w:bodyDiv w:val="1"/>
      <w:marLeft w:val="0"/>
      <w:marRight w:val="0"/>
      <w:marTop w:val="0"/>
      <w:marBottom w:val="0"/>
      <w:divBdr>
        <w:top w:val="none" w:sz="0" w:space="0" w:color="auto"/>
        <w:left w:val="none" w:sz="0" w:space="0" w:color="auto"/>
        <w:bottom w:val="none" w:sz="0" w:space="0" w:color="auto"/>
        <w:right w:val="none" w:sz="0" w:space="0" w:color="auto"/>
      </w:divBdr>
      <w:divsChild>
        <w:div w:id="1530996124">
          <w:marLeft w:val="0"/>
          <w:marRight w:val="0"/>
          <w:marTop w:val="0"/>
          <w:marBottom w:val="0"/>
          <w:divBdr>
            <w:top w:val="none" w:sz="0" w:space="0" w:color="auto"/>
            <w:left w:val="none" w:sz="0" w:space="0" w:color="auto"/>
            <w:bottom w:val="none" w:sz="0" w:space="0" w:color="auto"/>
            <w:right w:val="none" w:sz="0" w:space="0" w:color="auto"/>
          </w:divBdr>
        </w:div>
      </w:divsChild>
    </w:div>
    <w:div w:id="1500924432">
      <w:bodyDiv w:val="1"/>
      <w:marLeft w:val="0"/>
      <w:marRight w:val="0"/>
      <w:marTop w:val="0"/>
      <w:marBottom w:val="0"/>
      <w:divBdr>
        <w:top w:val="none" w:sz="0" w:space="0" w:color="auto"/>
        <w:left w:val="none" w:sz="0" w:space="0" w:color="auto"/>
        <w:bottom w:val="none" w:sz="0" w:space="0" w:color="auto"/>
        <w:right w:val="none" w:sz="0" w:space="0" w:color="auto"/>
      </w:divBdr>
      <w:divsChild>
        <w:div w:id="6911330">
          <w:marLeft w:val="0"/>
          <w:marRight w:val="0"/>
          <w:marTop w:val="0"/>
          <w:marBottom w:val="0"/>
          <w:divBdr>
            <w:top w:val="none" w:sz="0" w:space="0" w:color="auto"/>
            <w:left w:val="none" w:sz="0" w:space="0" w:color="auto"/>
            <w:bottom w:val="none" w:sz="0" w:space="0" w:color="auto"/>
            <w:right w:val="none" w:sz="0" w:space="0" w:color="auto"/>
          </w:divBdr>
        </w:div>
        <w:div w:id="608900860">
          <w:marLeft w:val="0"/>
          <w:marRight w:val="0"/>
          <w:marTop w:val="0"/>
          <w:marBottom w:val="0"/>
          <w:divBdr>
            <w:top w:val="none" w:sz="0" w:space="0" w:color="auto"/>
            <w:left w:val="none" w:sz="0" w:space="0" w:color="auto"/>
            <w:bottom w:val="none" w:sz="0" w:space="0" w:color="auto"/>
            <w:right w:val="none" w:sz="0" w:space="0" w:color="auto"/>
          </w:divBdr>
        </w:div>
        <w:div w:id="1087967773">
          <w:marLeft w:val="0"/>
          <w:marRight w:val="0"/>
          <w:marTop w:val="0"/>
          <w:marBottom w:val="0"/>
          <w:divBdr>
            <w:top w:val="none" w:sz="0" w:space="0" w:color="auto"/>
            <w:left w:val="none" w:sz="0" w:space="0" w:color="auto"/>
            <w:bottom w:val="none" w:sz="0" w:space="0" w:color="auto"/>
            <w:right w:val="none" w:sz="0" w:space="0" w:color="auto"/>
          </w:divBdr>
        </w:div>
      </w:divsChild>
    </w:div>
    <w:div w:id="1519736040">
      <w:bodyDiv w:val="1"/>
      <w:marLeft w:val="0"/>
      <w:marRight w:val="0"/>
      <w:marTop w:val="0"/>
      <w:marBottom w:val="0"/>
      <w:divBdr>
        <w:top w:val="none" w:sz="0" w:space="0" w:color="auto"/>
        <w:left w:val="none" w:sz="0" w:space="0" w:color="auto"/>
        <w:bottom w:val="none" w:sz="0" w:space="0" w:color="auto"/>
        <w:right w:val="none" w:sz="0" w:space="0" w:color="auto"/>
      </w:divBdr>
    </w:div>
    <w:div w:id="1532455549">
      <w:bodyDiv w:val="1"/>
      <w:marLeft w:val="0"/>
      <w:marRight w:val="0"/>
      <w:marTop w:val="0"/>
      <w:marBottom w:val="0"/>
      <w:divBdr>
        <w:top w:val="none" w:sz="0" w:space="0" w:color="auto"/>
        <w:left w:val="none" w:sz="0" w:space="0" w:color="auto"/>
        <w:bottom w:val="none" w:sz="0" w:space="0" w:color="auto"/>
        <w:right w:val="none" w:sz="0" w:space="0" w:color="auto"/>
      </w:divBdr>
    </w:div>
    <w:div w:id="1532918017">
      <w:bodyDiv w:val="1"/>
      <w:marLeft w:val="0"/>
      <w:marRight w:val="0"/>
      <w:marTop w:val="0"/>
      <w:marBottom w:val="0"/>
      <w:divBdr>
        <w:top w:val="none" w:sz="0" w:space="0" w:color="auto"/>
        <w:left w:val="none" w:sz="0" w:space="0" w:color="auto"/>
        <w:bottom w:val="none" w:sz="0" w:space="0" w:color="auto"/>
        <w:right w:val="none" w:sz="0" w:space="0" w:color="auto"/>
      </w:divBdr>
    </w:div>
    <w:div w:id="1550650929">
      <w:bodyDiv w:val="1"/>
      <w:marLeft w:val="0"/>
      <w:marRight w:val="0"/>
      <w:marTop w:val="0"/>
      <w:marBottom w:val="0"/>
      <w:divBdr>
        <w:top w:val="none" w:sz="0" w:space="0" w:color="auto"/>
        <w:left w:val="none" w:sz="0" w:space="0" w:color="auto"/>
        <w:bottom w:val="none" w:sz="0" w:space="0" w:color="auto"/>
        <w:right w:val="none" w:sz="0" w:space="0" w:color="auto"/>
      </w:divBdr>
      <w:divsChild>
        <w:div w:id="286276062">
          <w:marLeft w:val="0"/>
          <w:marRight w:val="0"/>
          <w:marTop w:val="0"/>
          <w:marBottom w:val="0"/>
          <w:divBdr>
            <w:top w:val="none" w:sz="0" w:space="0" w:color="auto"/>
            <w:left w:val="none" w:sz="0" w:space="0" w:color="auto"/>
            <w:bottom w:val="none" w:sz="0" w:space="0" w:color="auto"/>
            <w:right w:val="none" w:sz="0" w:space="0" w:color="auto"/>
          </w:divBdr>
          <w:divsChild>
            <w:div w:id="1760327635">
              <w:marLeft w:val="0"/>
              <w:marRight w:val="0"/>
              <w:marTop w:val="0"/>
              <w:marBottom w:val="0"/>
              <w:divBdr>
                <w:top w:val="none" w:sz="0" w:space="0" w:color="auto"/>
                <w:left w:val="none" w:sz="0" w:space="0" w:color="auto"/>
                <w:bottom w:val="none" w:sz="0" w:space="0" w:color="auto"/>
                <w:right w:val="none" w:sz="0" w:space="0" w:color="auto"/>
              </w:divBdr>
            </w:div>
          </w:divsChild>
        </w:div>
        <w:div w:id="489836435">
          <w:marLeft w:val="0"/>
          <w:marRight w:val="0"/>
          <w:marTop w:val="0"/>
          <w:marBottom w:val="0"/>
          <w:divBdr>
            <w:top w:val="none" w:sz="0" w:space="0" w:color="auto"/>
            <w:left w:val="none" w:sz="0" w:space="0" w:color="auto"/>
            <w:bottom w:val="none" w:sz="0" w:space="0" w:color="auto"/>
            <w:right w:val="none" w:sz="0" w:space="0" w:color="auto"/>
          </w:divBdr>
          <w:divsChild>
            <w:div w:id="113671818">
              <w:marLeft w:val="0"/>
              <w:marRight w:val="0"/>
              <w:marTop w:val="0"/>
              <w:marBottom w:val="0"/>
              <w:divBdr>
                <w:top w:val="none" w:sz="0" w:space="0" w:color="auto"/>
                <w:left w:val="none" w:sz="0" w:space="0" w:color="auto"/>
                <w:bottom w:val="none" w:sz="0" w:space="0" w:color="auto"/>
                <w:right w:val="none" w:sz="0" w:space="0" w:color="auto"/>
              </w:divBdr>
            </w:div>
            <w:div w:id="461273302">
              <w:marLeft w:val="-75"/>
              <w:marRight w:val="0"/>
              <w:marTop w:val="0"/>
              <w:marBottom w:val="0"/>
              <w:divBdr>
                <w:top w:val="none" w:sz="0" w:space="0" w:color="auto"/>
                <w:left w:val="none" w:sz="0" w:space="0" w:color="auto"/>
                <w:bottom w:val="none" w:sz="0" w:space="0" w:color="auto"/>
                <w:right w:val="none" w:sz="0" w:space="0" w:color="auto"/>
              </w:divBdr>
            </w:div>
            <w:div w:id="503595734">
              <w:marLeft w:val="-75"/>
              <w:marRight w:val="0"/>
              <w:marTop w:val="0"/>
              <w:marBottom w:val="0"/>
              <w:divBdr>
                <w:top w:val="none" w:sz="0" w:space="0" w:color="auto"/>
                <w:left w:val="none" w:sz="0" w:space="0" w:color="auto"/>
                <w:bottom w:val="none" w:sz="0" w:space="0" w:color="auto"/>
                <w:right w:val="none" w:sz="0" w:space="0" w:color="auto"/>
              </w:divBdr>
            </w:div>
            <w:div w:id="841820110">
              <w:marLeft w:val="0"/>
              <w:marRight w:val="0"/>
              <w:marTop w:val="0"/>
              <w:marBottom w:val="300"/>
              <w:divBdr>
                <w:top w:val="none" w:sz="0" w:space="0" w:color="auto"/>
                <w:left w:val="none" w:sz="0" w:space="0" w:color="auto"/>
                <w:bottom w:val="none" w:sz="0" w:space="0" w:color="auto"/>
                <w:right w:val="none" w:sz="0" w:space="0" w:color="auto"/>
              </w:divBdr>
            </w:div>
            <w:div w:id="1621835821">
              <w:marLeft w:val="0"/>
              <w:marRight w:val="0"/>
              <w:marTop w:val="0"/>
              <w:marBottom w:val="300"/>
              <w:divBdr>
                <w:top w:val="none" w:sz="0" w:space="0" w:color="auto"/>
                <w:left w:val="none" w:sz="0" w:space="0" w:color="auto"/>
                <w:bottom w:val="none" w:sz="0" w:space="0" w:color="auto"/>
                <w:right w:val="none" w:sz="0" w:space="0" w:color="auto"/>
              </w:divBdr>
            </w:div>
            <w:div w:id="19290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5695">
      <w:bodyDiv w:val="1"/>
      <w:marLeft w:val="0"/>
      <w:marRight w:val="0"/>
      <w:marTop w:val="0"/>
      <w:marBottom w:val="0"/>
      <w:divBdr>
        <w:top w:val="none" w:sz="0" w:space="0" w:color="auto"/>
        <w:left w:val="none" w:sz="0" w:space="0" w:color="auto"/>
        <w:bottom w:val="none" w:sz="0" w:space="0" w:color="auto"/>
        <w:right w:val="none" w:sz="0" w:space="0" w:color="auto"/>
      </w:divBdr>
    </w:div>
    <w:div w:id="1646080568">
      <w:bodyDiv w:val="1"/>
      <w:marLeft w:val="0"/>
      <w:marRight w:val="0"/>
      <w:marTop w:val="0"/>
      <w:marBottom w:val="0"/>
      <w:divBdr>
        <w:top w:val="none" w:sz="0" w:space="0" w:color="auto"/>
        <w:left w:val="none" w:sz="0" w:space="0" w:color="auto"/>
        <w:bottom w:val="none" w:sz="0" w:space="0" w:color="auto"/>
        <w:right w:val="none" w:sz="0" w:space="0" w:color="auto"/>
      </w:divBdr>
    </w:div>
    <w:div w:id="1752775816">
      <w:bodyDiv w:val="1"/>
      <w:marLeft w:val="0"/>
      <w:marRight w:val="0"/>
      <w:marTop w:val="0"/>
      <w:marBottom w:val="0"/>
      <w:divBdr>
        <w:top w:val="none" w:sz="0" w:space="0" w:color="auto"/>
        <w:left w:val="none" w:sz="0" w:space="0" w:color="auto"/>
        <w:bottom w:val="none" w:sz="0" w:space="0" w:color="auto"/>
        <w:right w:val="none" w:sz="0" w:space="0" w:color="auto"/>
      </w:divBdr>
    </w:div>
    <w:div w:id="1768958841">
      <w:bodyDiv w:val="1"/>
      <w:marLeft w:val="0"/>
      <w:marRight w:val="0"/>
      <w:marTop w:val="0"/>
      <w:marBottom w:val="0"/>
      <w:divBdr>
        <w:top w:val="none" w:sz="0" w:space="0" w:color="auto"/>
        <w:left w:val="none" w:sz="0" w:space="0" w:color="auto"/>
        <w:bottom w:val="none" w:sz="0" w:space="0" w:color="auto"/>
        <w:right w:val="none" w:sz="0" w:space="0" w:color="auto"/>
      </w:divBdr>
    </w:div>
    <w:div w:id="1804535930">
      <w:bodyDiv w:val="1"/>
      <w:marLeft w:val="0"/>
      <w:marRight w:val="0"/>
      <w:marTop w:val="0"/>
      <w:marBottom w:val="0"/>
      <w:divBdr>
        <w:top w:val="none" w:sz="0" w:space="0" w:color="auto"/>
        <w:left w:val="none" w:sz="0" w:space="0" w:color="auto"/>
        <w:bottom w:val="none" w:sz="0" w:space="0" w:color="auto"/>
        <w:right w:val="none" w:sz="0" w:space="0" w:color="auto"/>
      </w:divBdr>
    </w:div>
    <w:div w:id="1872064410">
      <w:bodyDiv w:val="1"/>
      <w:marLeft w:val="0"/>
      <w:marRight w:val="0"/>
      <w:marTop w:val="0"/>
      <w:marBottom w:val="0"/>
      <w:divBdr>
        <w:top w:val="none" w:sz="0" w:space="0" w:color="auto"/>
        <w:left w:val="none" w:sz="0" w:space="0" w:color="auto"/>
        <w:bottom w:val="none" w:sz="0" w:space="0" w:color="auto"/>
        <w:right w:val="none" w:sz="0" w:space="0" w:color="auto"/>
      </w:divBdr>
    </w:div>
    <w:div w:id="1911692841">
      <w:bodyDiv w:val="1"/>
      <w:marLeft w:val="0"/>
      <w:marRight w:val="0"/>
      <w:marTop w:val="0"/>
      <w:marBottom w:val="0"/>
      <w:divBdr>
        <w:top w:val="none" w:sz="0" w:space="0" w:color="auto"/>
        <w:left w:val="none" w:sz="0" w:space="0" w:color="auto"/>
        <w:bottom w:val="none" w:sz="0" w:space="0" w:color="auto"/>
        <w:right w:val="none" w:sz="0" w:space="0" w:color="auto"/>
      </w:divBdr>
    </w:div>
    <w:div w:id="1924028679">
      <w:bodyDiv w:val="1"/>
      <w:marLeft w:val="0"/>
      <w:marRight w:val="0"/>
      <w:marTop w:val="0"/>
      <w:marBottom w:val="0"/>
      <w:divBdr>
        <w:top w:val="none" w:sz="0" w:space="0" w:color="auto"/>
        <w:left w:val="none" w:sz="0" w:space="0" w:color="auto"/>
        <w:bottom w:val="none" w:sz="0" w:space="0" w:color="auto"/>
        <w:right w:val="none" w:sz="0" w:space="0" w:color="auto"/>
      </w:divBdr>
    </w:div>
    <w:div w:id="1928609359">
      <w:bodyDiv w:val="1"/>
      <w:marLeft w:val="0"/>
      <w:marRight w:val="0"/>
      <w:marTop w:val="0"/>
      <w:marBottom w:val="0"/>
      <w:divBdr>
        <w:top w:val="none" w:sz="0" w:space="0" w:color="auto"/>
        <w:left w:val="none" w:sz="0" w:space="0" w:color="auto"/>
        <w:bottom w:val="none" w:sz="0" w:space="0" w:color="auto"/>
        <w:right w:val="none" w:sz="0" w:space="0" w:color="auto"/>
      </w:divBdr>
    </w:div>
    <w:div w:id="1989161536">
      <w:bodyDiv w:val="1"/>
      <w:marLeft w:val="0"/>
      <w:marRight w:val="0"/>
      <w:marTop w:val="0"/>
      <w:marBottom w:val="0"/>
      <w:divBdr>
        <w:top w:val="none" w:sz="0" w:space="0" w:color="auto"/>
        <w:left w:val="none" w:sz="0" w:space="0" w:color="auto"/>
        <w:bottom w:val="none" w:sz="0" w:space="0" w:color="auto"/>
        <w:right w:val="none" w:sz="0" w:space="0" w:color="auto"/>
      </w:divBdr>
      <w:divsChild>
        <w:div w:id="1686906532">
          <w:marLeft w:val="0"/>
          <w:marRight w:val="0"/>
          <w:marTop w:val="0"/>
          <w:marBottom w:val="0"/>
          <w:divBdr>
            <w:top w:val="none" w:sz="0" w:space="0" w:color="auto"/>
            <w:left w:val="none" w:sz="0" w:space="0" w:color="auto"/>
            <w:bottom w:val="none" w:sz="0" w:space="0" w:color="auto"/>
            <w:right w:val="none" w:sz="0" w:space="0" w:color="auto"/>
          </w:divBdr>
        </w:div>
      </w:divsChild>
    </w:div>
    <w:div w:id="2014214558">
      <w:bodyDiv w:val="1"/>
      <w:marLeft w:val="0"/>
      <w:marRight w:val="0"/>
      <w:marTop w:val="0"/>
      <w:marBottom w:val="0"/>
      <w:divBdr>
        <w:top w:val="none" w:sz="0" w:space="0" w:color="auto"/>
        <w:left w:val="none" w:sz="0" w:space="0" w:color="auto"/>
        <w:bottom w:val="none" w:sz="0" w:space="0" w:color="auto"/>
        <w:right w:val="none" w:sz="0" w:space="0" w:color="auto"/>
      </w:divBdr>
    </w:div>
    <w:div w:id="2045590696">
      <w:bodyDiv w:val="1"/>
      <w:marLeft w:val="0"/>
      <w:marRight w:val="0"/>
      <w:marTop w:val="0"/>
      <w:marBottom w:val="0"/>
      <w:divBdr>
        <w:top w:val="none" w:sz="0" w:space="0" w:color="auto"/>
        <w:left w:val="none" w:sz="0" w:space="0" w:color="auto"/>
        <w:bottom w:val="none" w:sz="0" w:space="0" w:color="auto"/>
        <w:right w:val="none" w:sz="0" w:space="0" w:color="auto"/>
      </w:divBdr>
    </w:div>
    <w:div w:id="2071532941">
      <w:bodyDiv w:val="1"/>
      <w:marLeft w:val="0"/>
      <w:marRight w:val="0"/>
      <w:marTop w:val="0"/>
      <w:marBottom w:val="0"/>
      <w:divBdr>
        <w:top w:val="none" w:sz="0" w:space="0" w:color="auto"/>
        <w:left w:val="none" w:sz="0" w:space="0" w:color="auto"/>
        <w:bottom w:val="none" w:sz="0" w:space="0" w:color="auto"/>
        <w:right w:val="none" w:sz="0" w:space="0" w:color="auto"/>
      </w:divBdr>
    </w:div>
    <w:div w:id="2090999911">
      <w:bodyDiv w:val="1"/>
      <w:marLeft w:val="0"/>
      <w:marRight w:val="0"/>
      <w:marTop w:val="0"/>
      <w:marBottom w:val="0"/>
      <w:divBdr>
        <w:top w:val="none" w:sz="0" w:space="0" w:color="auto"/>
        <w:left w:val="none" w:sz="0" w:space="0" w:color="auto"/>
        <w:bottom w:val="none" w:sz="0" w:space="0" w:color="auto"/>
        <w:right w:val="none" w:sz="0" w:space="0" w:color="auto"/>
      </w:divBdr>
    </w:div>
    <w:div w:id="2106999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home/i/home/generali/protetti/amminist/MOG/ALLEGATO%20H%20gestione%20erogazioni%20liberali%20omaggi%20e%20spese.pdf" TargetMode="External"/><Relationship Id="rId26" Type="http://schemas.openxmlformats.org/officeDocument/2006/relationships/hyperlink" Target="http://home/i/home/generali/protetti/amminist/IncarichiEsterni.pdf" TargetMode="External"/><Relationship Id="rId21" Type="http://schemas.openxmlformats.org/officeDocument/2006/relationships/hyperlink" Target="http://home/i/home/generali/protetti/amminist/MOG/ALLEGATO%20K%20Adempimenti%20operativi%20in%20materia%20contabile.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home/i/home/generali/protetti/amminist/MOG/ALLEGATO%20G%20gestione%20personale%20rimborsi%20spese%20utilita.pdf" TargetMode="External"/><Relationship Id="rId25" Type="http://schemas.openxmlformats.org/officeDocument/2006/relationships/hyperlink" Target="http://home/i/home/generali/protetti/amminist/Regolamento_percorsi_carriera_2014.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ome/i/home/generali/protetti/amminist/MOG/ALLEGATO%20F%20gestione%20e%20monitoraggio%20contributi%20conto%20impian.pdf" TargetMode="External"/><Relationship Id="rId20" Type="http://schemas.openxmlformats.org/officeDocument/2006/relationships/hyperlink" Target="http://home/i/home/generali/protetti/amminist/MOG/ALLEGATO%20J%20gestione%20approvvigionamenti.pdf"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home/i/home/generali/protetti/amminist/MOG/ALLEGATO%20N%20gestione%20adempimenti%20in%20materia%20ambientale.pdf" TargetMode="External"/><Relationship Id="rId32" Type="http://schemas.openxmlformats.org/officeDocument/2006/relationships/hyperlink" Target="http://www.romagnacque.i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ome/i/home/generali/protetti/amminist/MOG/ALLEGATO%20E%20Produzione%20e%20Gestione.pdf" TargetMode="External"/><Relationship Id="rId23" Type="http://schemas.openxmlformats.org/officeDocument/2006/relationships/hyperlink" Target="http://home/i/home/generali/protetti/amminist/MOG/ALLEGATO%20M%20gestione%20adempimenti%20salute%20e%20sicurezza%20luoghi.pdf" TargetMode="External"/><Relationship Id="rId28" Type="http://schemas.openxmlformats.org/officeDocument/2006/relationships/hyperlink" Target="http://home/i/home/generali/protetti/amminist/SISINFO-RegolamInternet_V07a.pdf"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home/i/home/generali/protetti/amminist/MOG/ALLEGATO%20I%20gestione%20flussi%20monetari%20e%20finanziari.pdf" TargetMode="External"/><Relationship Id="rId31" Type="http://schemas.openxmlformats.org/officeDocument/2006/relationships/image" Target="media/image8.sv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home/i/home/generali/protetti/amminist/MOG/ALLEGATO%20D%20gestione%20dei%20rapporti%20con%20la%20Pubblica%20Amminist.pdf" TargetMode="External"/><Relationship Id="rId22" Type="http://schemas.openxmlformats.org/officeDocument/2006/relationships/hyperlink" Target="http://home/i/home/generali/protetti/amminist/MOG/ALLEGATO%20L%20gestione%20sistemi%20informativi%20e%20sicurezza%20dati.pdf" TargetMode="External"/><Relationship Id="rId27" Type="http://schemas.openxmlformats.org/officeDocument/2006/relationships/hyperlink" Target="http://home/i/home/generali/protetti/amminist/Automezzi-Regolamento2016.pdf" TargetMode="External"/><Relationship Id="rId30" Type="http://schemas.openxmlformats.org/officeDocument/2006/relationships/image" Target="media/image7.png"/><Relationship Id="rId35" Type="http://schemas.openxmlformats.org/officeDocument/2006/relationships/footer" Target="footer2.xml"/><Relationship Id="rId8" Type="http://schemas.openxmlformats.org/officeDocument/2006/relationships/hyperlink" Target="http://www.romagnacque.i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B69D-FAD5-4A75-A56E-D32D49CB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83</Pages>
  <Words>34378</Words>
  <Characters>195956</Characters>
  <Application>Microsoft Office Word</Application>
  <DocSecurity>0</DocSecurity>
  <Lines>1632</Lines>
  <Paragraphs>459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229875</CharactersWithSpaces>
  <SharedDoc>false</SharedDoc>
  <HLinks>
    <vt:vector size="282" baseType="variant">
      <vt:variant>
        <vt:i4>393253</vt:i4>
      </vt:variant>
      <vt:variant>
        <vt:i4>234</vt:i4>
      </vt:variant>
      <vt:variant>
        <vt:i4>0</vt:i4>
      </vt:variant>
      <vt:variant>
        <vt:i4>5</vt:i4>
      </vt:variant>
      <vt:variant>
        <vt:lpwstr>mailto:www@romagnacque.it</vt:lpwstr>
      </vt:variant>
      <vt:variant>
        <vt:lpwstr/>
      </vt:variant>
      <vt:variant>
        <vt:i4>721023</vt:i4>
      </vt:variant>
      <vt:variant>
        <vt:i4>231</vt:i4>
      </vt:variant>
      <vt:variant>
        <vt:i4>0</vt:i4>
      </vt:variant>
      <vt:variant>
        <vt:i4>5</vt:i4>
      </vt:variant>
      <vt:variant>
        <vt:lpwstr>http://home/i/home/generali/protetti/amminist/SISINFO-RegolamInternet_V07a.pdf</vt:lpwstr>
      </vt:variant>
      <vt:variant>
        <vt:lpwstr/>
      </vt:variant>
      <vt:variant>
        <vt:i4>2228344</vt:i4>
      </vt:variant>
      <vt:variant>
        <vt:i4>228</vt:i4>
      </vt:variant>
      <vt:variant>
        <vt:i4>0</vt:i4>
      </vt:variant>
      <vt:variant>
        <vt:i4>5</vt:i4>
      </vt:variant>
      <vt:variant>
        <vt:lpwstr>http://home/i/home/generali/protetti/amminist/Automezzi-Regolamento2016.pdf</vt:lpwstr>
      </vt:variant>
      <vt:variant>
        <vt:lpwstr/>
      </vt:variant>
      <vt:variant>
        <vt:i4>2818096</vt:i4>
      </vt:variant>
      <vt:variant>
        <vt:i4>225</vt:i4>
      </vt:variant>
      <vt:variant>
        <vt:i4>0</vt:i4>
      </vt:variant>
      <vt:variant>
        <vt:i4>5</vt:i4>
      </vt:variant>
      <vt:variant>
        <vt:lpwstr>http://home/i/home/generali/protetti/amminist/IncarichiEsterni.pdf</vt:lpwstr>
      </vt:variant>
      <vt:variant>
        <vt:lpwstr/>
      </vt:variant>
      <vt:variant>
        <vt:i4>4587642</vt:i4>
      </vt:variant>
      <vt:variant>
        <vt:i4>222</vt:i4>
      </vt:variant>
      <vt:variant>
        <vt:i4>0</vt:i4>
      </vt:variant>
      <vt:variant>
        <vt:i4>5</vt:i4>
      </vt:variant>
      <vt:variant>
        <vt:lpwstr>http://home/i/home/generali/protetti/amminist/Regolamento_percorsi_carriera_2014.pdf</vt:lpwstr>
      </vt:variant>
      <vt:variant>
        <vt:lpwstr/>
      </vt:variant>
      <vt:variant>
        <vt:i4>2228347</vt:i4>
      </vt:variant>
      <vt:variant>
        <vt:i4>219</vt:i4>
      </vt:variant>
      <vt:variant>
        <vt:i4>0</vt:i4>
      </vt:variant>
      <vt:variant>
        <vt:i4>5</vt:i4>
      </vt:variant>
      <vt:variant>
        <vt:lpwstr>http://home/i/home/generali/protetti/amminist/MOG/ALLEGATO N gestione adempimenti in materia ambientale.pdf</vt:lpwstr>
      </vt:variant>
      <vt:variant>
        <vt:lpwstr/>
      </vt:variant>
      <vt:variant>
        <vt:i4>3997730</vt:i4>
      </vt:variant>
      <vt:variant>
        <vt:i4>216</vt:i4>
      </vt:variant>
      <vt:variant>
        <vt:i4>0</vt:i4>
      </vt:variant>
      <vt:variant>
        <vt:i4>5</vt:i4>
      </vt:variant>
      <vt:variant>
        <vt:lpwstr>http://home/i/home/generali/protetti/amminist/MOG/ALLEGATO M gestione adempimenti salute e sicurezza luoghi.pdf</vt:lpwstr>
      </vt:variant>
      <vt:variant>
        <vt:lpwstr/>
      </vt:variant>
      <vt:variant>
        <vt:i4>2228265</vt:i4>
      </vt:variant>
      <vt:variant>
        <vt:i4>213</vt:i4>
      </vt:variant>
      <vt:variant>
        <vt:i4>0</vt:i4>
      </vt:variant>
      <vt:variant>
        <vt:i4>5</vt:i4>
      </vt:variant>
      <vt:variant>
        <vt:lpwstr>http://home/i/home/generali/protetti/amminist/MOG/ALLEGATO L gestione sistemi informativi e sicurezza dati.pdf</vt:lpwstr>
      </vt:variant>
      <vt:variant>
        <vt:lpwstr/>
      </vt:variant>
      <vt:variant>
        <vt:i4>3866721</vt:i4>
      </vt:variant>
      <vt:variant>
        <vt:i4>210</vt:i4>
      </vt:variant>
      <vt:variant>
        <vt:i4>0</vt:i4>
      </vt:variant>
      <vt:variant>
        <vt:i4>5</vt:i4>
      </vt:variant>
      <vt:variant>
        <vt:lpwstr>http://home/i/home/generali/protetti/amminist/MOG/ALLEGATO K Adempimenti operativi in materia contabile.pdf</vt:lpwstr>
      </vt:variant>
      <vt:variant>
        <vt:lpwstr/>
      </vt:variant>
      <vt:variant>
        <vt:i4>4259909</vt:i4>
      </vt:variant>
      <vt:variant>
        <vt:i4>207</vt:i4>
      </vt:variant>
      <vt:variant>
        <vt:i4>0</vt:i4>
      </vt:variant>
      <vt:variant>
        <vt:i4>5</vt:i4>
      </vt:variant>
      <vt:variant>
        <vt:lpwstr>http://home/i/home/generali/protetti/amminist/MOG/ALLEGATO J gestione approvvigionamenti.pdf</vt:lpwstr>
      </vt:variant>
      <vt:variant>
        <vt:lpwstr/>
      </vt:variant>
      <vt:variant>
        <vt:i4>3866735</vt:i4>
      </vt:variant>
      <vt:variant>
        <vt:i4>204</vt:i4>
      </vt:variant>
      <vt:variant>
        <vt:i4>0</vt:i4>
      </vt:variant>
      <vt:variant>
        <vt:i4>5</vt:i4>
      </vt:variant>
      <vt:variant>
        <vt:lpwstr>http://home/i/home/generali/protetti/amminist/MOG/ALLEGATO I gestione flussi monetari e finanziari.pdf</vt:lpwstr>
      </vt:variant>
      <vt:variant>
        <vt:lpwstr/>
      </vt:variant>
      <vt:variant>
        <vt:i4>2031639</vt:i4>
      </vt:variant>
      <vt:variant>
        <vt:i4>201</vt:i4>
      </vt:variant>
      <vt:variant>
        <vt:i4>0</vt:i4>
      </vt:variant>
      <vt:variant>
        <vt:i4>5</vt:i4>
      </vt:variant>
      <vt:variant>
        <vt:lpwstr>http://home/i/home/generali/protetti/amminist/MOG/ALLEGATO H gestione erogazioni liberali omaggi e spese.pdf</vt:lpwstr>
      </vt:variant>
      <vt:variant>
        <vt:lpwstr/>
      </vt:variant>
      <vt:variant>
        <vt:i4>8323120</vt:i4>
      </vt:variant>
      <vt:variant>
        <vt:i4>198</vt:i4>
      </vt:variant>
      <vt:variant>
        <vt:i4>0</vt:i4>
      </vt:variant>
      <vt:variant>
        <vt:i4>5</vt:i4>
      </vt:variant>
      <vt:variant>
        <vt:lpwstr>http://home/i/home/generali/protetti/amminist/MOG/ALLEGATO G gestione personale rimborsi spese utilita.pdf</vt:lpwstr>
      </vt:variant>
      <vt:variant>
        <vt:lpwstr/>
      </vt:variant>
      <vt:variant>
        <vt:i4>327695</vt:i4>
      </vt:variant>
      <vt:variant>
        <vt:i4>195</vt:i4>
      </vt:variant>
      <vt:variant>
        <vt:i4>0</vt:i4>
      </vt:variant>
      <vt:variant>
        <vt:i4>5</vt:i4>
      </vt:variant>
      <vt:variant>
        <vt:lpwstr>http://home/i/home/generali/protetti/amminist/MOG/ALLEGATO F gestione e monitoraggio contributi conto impian.pdf</vt:lpwstr>
      </vt:variant>
      <vt:variant>
        <vt:lpwstr/>
      </vt:variant>
      <vt:variant>
        <vt:i4>8060990</vt:i4>
      </vt:variant>
      <vt:variant>
        <vt:i4>192</vt:i4>
      </vt:variant>
      <vt:variant>
        <vt:i4>0</vt:i4>
      </vt:variant>
      <vt:variant>
        <vt:i4>5</vt:i4>
      </vt:variant>
      <vt:variant>
        <vt:lpwstr>http://home/i/home/generali/protetti/amminist/MOG/ALLEGATO E Produzione e Gestione.pdf</vt:lpwstr>
      </vt:variant>
      <vt:variant>
        <vt:lpwstr/>
      </vt:variant>
      <vt:variant>
        <vt:i4>6488113</vt:i4>
      </vt:variant>
      <vt:variant>
        <vt:i4>189</vt:i4>
      </vt:variant>
      <vt:variant>
        <vt:i4>0</vt:i4>
      </vt:variant>
      <vt:variant>
        <vt:i4>5</vt:i4>
      </vt:variant>
      <vt:variant>
        <vt:lpwstr>http://home/i/home/generali/protetti/amminist/MOG/ALLEGATO D gestione dei rapporti con la Pubblica Amminist.pdf</vt:lpwstr>
      </vt:variant>
      <vt:variant>
        <vt:lpwstr/>
      </vt:variant>
      <vt:variant>
        <vt:i4>6291580</vt:i4>
      </vt:variant>
      <vt:variant>
        <vt:i4>183</vt:i4>
      </vt:variant>
      <vt:variant>
        <vt:i4>0</vt:i4>
      </vt:variant>
      <vt:variant>
        <vt:i4>5</vt:i4>
      </vt:variant>
      <vt:variant>
        <vt:lpwstr>http://www.romagnacque.it/</vt:lpwstr>
      </vt:variant>
      <vt:variant>
        <vt:lpwstr/>
      </vt:variant>
      <vt:variant>
        <vt:i4>1114173</vt:i4>
      </vt:variant>
      <vt:variant>
        <vt:i4>176</vt:i4>
      </vt:variant>
      <vt:variant>
        <vt:i4>0</vt:i4>
      </vt:variant>
      <vt:variant>
        <vt:i4>5</vt:i4>
      </vt:variant>
      <vt:variant>
        <vt:lpwstr/>
      </vt:variant>
      <vt:variant>
        <vt:lpwstr>_Toc100747868</vt:lpwstr>
      </vt:variant>
      <vt:variant>
        <vt:i4>1114173</vt:i4>
      </vt:variant>
      <vt:variant>
        <vt:i4>170</vt:i4>
      </vt:variant>
      <vt:variant>
        <vt:i4>0</vt:i4>
      </vt:variant>
      <vt:variant>
        <vt:i4>5</vt:i4>
      </vt:variant>
      <vt:variant>
        <vt:lpwstr/>
      </vt:variant>
      <vt:variant>
        <vt:lpwstr>_Toc100747867</vt:lpwstr>
      </vt:variant>
      <vt:variant>
        <vt:i4>1114173</vt:i4>
      </vt:variant>
      <vt:variant>
        <vt:i4>161</vt:i4>
      </vt:variant>
      <vt:variant>
        <vt:i4>0</vt:i4>
      </vt:variant>
      <vt:variant>
        <vt:i4>5</vt:i4>
      </vt:variant>
      <vt:variant>
        <vt:lpwstr/>
      </vt:variant>
      <vt:variant>
        <vt:lpwstr>_Toc100747866</vt:lpwstr>
      </vt:variant>
      <vt:variant>
        <vt:i4>1114173</vt:i4>
      </vt:variant>
      <vt:variant>
        <vt:i4>155</vt:i4>
      </vt:variant>
      <vt:variant>
        <vt:i4>0</vt:i4>
      </vt:variant>
      <vt:variant>
        <vt:i4>5</vt:i4>
      </vt:variant>
      <vt:variant>
        <vt:lpwstr/>
      </vt:variant>
      <vt:variant>
        <vt:lpwstr>_Toc100747865</vt:lpwstr>
      </vt:variant>
      <vt:variant>
        <vt:i4>1114173</vt:i4>
      </vt:variant>
      <vt:variant>
        <vt:i4>149</vt:i4>
      </vt:variant>
      <vt:variant>
        <vt:i4>0</vt:i4>
      </vt:variant>
      <vt:variant>
        <vt:i4>5</vt:i4>
      </vt:variant>
      <vt:variant>
        <vt:lpwstr/>
      </vt:variant>
      <vt:variant>
        <vt:lpwstr>_Toc100747864</vt:lpwstr>
      </vt:variant>
      <vt:variant>
        <vt:i4>1114173</vt:i4>
      </vt:variant>
      <vt:variant>
        <vt:i4>143</vt:i4>
      </vt:variant>
      <vt:variant>
        <vt:i4>0</vt:i4>
      </vt:variant>
      <vt:variant>
        <vt:i4>5</vt:i4>
      </vt:variant>
      <vt:variant>
        <vt:lpwstr/>
      </vt:variant>
      <vt:variant>
        <vt:lpwstr>_Toc100747863</vt:lpwstr>
      </vt:variant>
      <vt:variant>
        <vt:i4>1114173</vt:i4>
      </vt:variant>
      <vt:variant>
        <vt:i4>137</vt:i4>
      </vt:variant>
      <vt:variant>
        <vt:i4>0</vt:i4>
      </vt:variant>
      <vt:variant>
        <vt:i4>5</vt:i4>
      </vt:variant>
      <vt:variant>
        <vt:lpwstr/>
      </vt:variant>
      <vt:variant>
        <vt:lpwstr>_Toc100747862</vt:lpwstr>
      </vt:variant>
      <vt:variant>
        <vt:i4>1114173</vt:i4>
      </vt:variant>
      <vt:variant>
        <vt:i4>131</vt:i4>
      </vt:variant>
      <vt:variant>
        <vt:i4>0</vt:i4>
      </vt:variant>
      <vt:variant>
        <vt:i4>5</vt:i4>
      </vt:variant>
      <vt:variant>
        <vt:lpwstr/>
      </vt:variant>
      <vt:variant>
        <vt:lpwstr>_Toc100747861</vt:lpwstr>
      </vt:variant>
      <vt:variant>
        <vt:i4>1114173</vt:i4>
      </vt:variant>
      <vt:variant>
        <vt:i4>125</vt:i4>
      </vt:variant>
      <vt:variant>
        <vt:i4>0</vt:i4>
      </vt:variant>
      <vt:variant>
        <vt:i4>5</vt:i4>
      </vt:variant>
      <vt:variant>
        <vt:lpwstr/>
      </vt:variant>
      <vt:variant>
        <vt:lpwstr>_Toc100747860</vt:lpwstr>
      </vt:variant>
      <vt:variant>
        <vt:i4>1114173</vt:i4>
      </vt:variant>
      <vt:variant>
        <vt:i4>122</vt:i4>
      </vt:variant>
      <vt:variant>
        <vt:i4>0</vt:i4>
      </vt:variant>
      <vt:variant>
        <vt:i4>5</vt:i4>
      </vt:variant>
      <vt:variant>
        <vt:lpwstr/>
      </vt:variant>
      <vt:variant>
        <vt:lpwstr>_Toc100747860</vt:lpwstr>
      </vt:variant>
      <vt:variant>
        <vt:i4>1179709</vt:i4>
      </vt:variant>
      <vt:variant>
        <vt:i4>116</vt:i4>
      </vt:variant>
      <vt:variant>
        <vt:i4>0</vt:i4>
      </vt:variant>
      <vt:variant>
        <vt:i4>5</vt:i4>
      </vt:variant>
      <vt:variant>
        <vt:lpwstr/>
      </vt:variant>
      <vt:variant>
        <vt:lpwstr>_Toc100747859</vt:lpwstr>
      </vt:variant>
      <vt:variant>
        <vt:i4>1179709</vt:i4>
      </vt:variant>
      <vt:variant>
        <vt:i4>110</vt:i4>
      </vt:variant>
      <vt:variant>
        <vt:i4>0</vt:i4>
      </vt:variant>
      <vt:variant>
        <vt:i4>5</vt:i4>
      </vt:variant>
      <vt:variant>
        <vt:lpwstr/>
      </vt:variant>
      <vt:variant>
        <vt:lpwstr>_Toc100747858</vt:lpwstr>
      </vt:variant>
      <vt:variant>
        <vt:i4>1179709</vt:i4>
      </vt:variant>
      <vt:variant>
        <vt:i4>104</vt:i4>
      </vt:variant>
      <vt:variant>
        <vt:i4>0</vt:i4>
      </vt:variant>
      <vt:variant>
        <vt:i4>5</vt:i4>
      </vt:variant>
      <vt:variant>
        <vt:lpwstr/>
      </vt:variant>
      <vt:variant>
        <vt:lpwstr>_Toc100747857</vt:lpwstr>
      </vt:variant>
      <vt:variant>
        <vt:i4>1179709</vt:i4>
      </vt:variant>
      <vt:variant>
        <vt:i4>98</vt:i4>
      </vt:variant>
      <vt:variant>
        <vt:i4>0</vt:i4>
      </vt:variant>
      <vt:variant>
        <vt:i4>5</vt:i4>
      </vt:variant>
      <vt:variant>
        <vt:lpwstr/>
      </vt:variant>
      <vt:variant>
        <vt:lpwstr>_Toc100747856</vt:lpwstr>
      </vt:variant>
      <vt:variant>
        <vt:i4>1179709</vt:i4>
      </vt:variant>
      <vt:variant>
        <vt:i4>92</vt:i4>
      </vt:variant>
      <vt:variant>
        <vt:i4>0</vt:i4>
      </vt:variant>
      <vt:variant>
        <vt:i4>5</vt:i4>
      </vt:variant>
      <vt:variant>
        <vt:lpwstr/>
      </vt:variant>
      <vt:variant>
        <vt:lpwstr>_Toc100747855</vt:lpwstr>
      </vt:variant>
      <vt:variant>
        <vt:i4>1179709</vt:i4>
      </vt:variant>
      <vt:variant>
        <vt:i4>86</vt:i4>
      </vt:variant>
      <vt:variant>
        <vt:i4>0</vt:i4>
      </vt:variant>
      <vt:variant>
        <vt:i4>5</vt:i4>
      </vt:variant>
      <vt:variant>
        <vt:lpwstr/>
      </vt:variant>
      <vt:variant>
        <vt:lpwstr>_Toc100747852</vt:lpwstr>
      </vt:variant>
      <vt:variant>
        <vt:i4>1179709</vt:i4>
      </vt:variant>
      <vt:variant>
        <vt:i4>80</vt:i4>
      </vt:variant>
      <vt:variant>
        <vt:i4>0</vt:i4>
      </vt:variant>
      <vt:variant>
        <vt:i4>5</vt:i4>
      </vt:variant>
      <vt:variant>
        <vt:lpwstr/>
      </vt:variant>
      <vt:variant>
        <vt:lpwstr>_Toc100747850</vt:lpwstr>
      </vt:variant>
      <vt:variant>
        <vt:i4>1245245</vt:i4>
      </vt:variant>
      <vt:variant>
        <vt:i4>74</vt:i4>
      </vt:variant>
      <vt:variant>
        <vt:i4>0</vt:i4>
      </vt:variant>
      <vt:variant>
        <vt:i4>5</vt:i4>
      </vt:variant>
      <vt:variant>
        <vt:lpwstr/>
      </vt:variant>
      <vt:variant>
        <vt:lpwstr>_Toc100747849</vt:lpwstr>
      </vt:variant>
      <vt:variant>
        <vt:i4>1245245</vt:i4>
      </vt:variant>
      <vt:variant>
        <vt:i4>68</vt:i4>
      </vt:variant>
      <vt:variant>
        <vt:i4>0</vt:i4>
      </vt:variant>
      <vt:variant>
        <vt:i4>5</vt:i4>
      </vt:variant>
      <vt:variant>
        <vt:lpwstr/>
      </vt:variant>
      <vt:variant>
        <vt:lpwstr>_Toc100747848</vt:lpwstr>
      </vt:variant>
      <vt:variant>
        <vt:i4>1245245</vt:i4>
      </vt:variant>
      <vt:variant>
        <vt:i4>62</vt:i4>
      </vt:variant>
      <vt:variant>
        <vt:i4>0</vt:i4>
      </vt:variant>
      <vt:variant>
        <vt:i4>5</vt:i4>
      </vt:variant>
      <vt:variant>
        <vt:lpwstr/>
      </vt:variant>
      <vt:variant>
        <vt:lpwstr>_Toc100747847</vt:lpwstr>
      </vt:variant>
      <vt:variant>
        <vt:i4>1245245</vt:i4>
      </vt:variant>
      <vt:variant>
        <vt:i4>56</vt:i4>
      </vt:variant>
      <vt:variant>
        <vt:i4>0</vt:i4>
      </vt:variant>
      <vt:variant>
        <vt:i4>5</vt:i4>
      </vt:variant>
      <vt:variant>
        <vt:lpwstr/>
      </vt:variant>
      <vt:variant>
        <vt:lpwstr>_Toc100747844</vt:lpwstr>
      </vt:variant>
      <vt:variant>
        <vt:i4>1245245</vt:i4>
      </vt:variant>
      <vt:variant>
        <vt:i4>50</vt:i4>
      </vt:variant>
      <vt:variant>
        <vt:i4>0</vt:i4>
      </vt:variant>
      <vt:variant>
        <vt:i4>5</vt:i4>
      </vt:variant>
      <vt:variant>
        <vt:lpwstr/>
      </vt:variant>
      <vt:variant>
        <vt:lpwstr>_Toc100747843</vt:lpwstr>
      </vt:variant>
      <vt:variant>
        <vt:i4>1245245</vt:i4>
      </vt:variant>
      <vt:variant>
        <vt:i4>44</vt:i4>
      </vt:variant>
      <vt:variant>
        <vt:i4>0</vt:i4>
      </vt:variant>
      <vt:variant>
        <vt:i4>5</vt:i4>
      </vt:variant>
      <vt:variant>
        <vt:lpwstr/>
      </vt:variant>
      <vt:variant>
        <vt:lpwstr>_Toc100747842</vt:lpwstr>
      </vt:variant>
      <vt:variant>
        <vt:i4>1245245</vt:i4>
      </vt:variant>
      <vt:variant>
        <vt:i4>38</vt:i4>
      </vt:variant>
      <vt:variant>
        <vt:i4>0</vt:i4>
      </vt:variant>
      <vt:variant>
        <vt:i4>5</vt:i4>
      </vt:variant>
      <vt:variant>
        <vt:lpwstr/>
      </vt:variant>
      <vt:variant>
        <vt:lpwstr>_Toc100747841</vt:lpwstr>
      </vt:variant>
      <vt:variant>
        <vt:i4>1310781</vt:i4>
      </vt:variant>
      <vt:variant>
        <vt:i4>32</vt:i4>
      </vt:variant>
      <vt:variant>
        <vt:i4>0</vt:i4>
      </vt:variant>
      <vt:variant>
        <vt:i4>5</vt:i4>
      </vt:variant>
      <vt:variant>
        <vt:lpwstr/>
      </vt:variant>
      <vt:variant>
        <vt:lpwstr>_Toc100747834</vt:lpwstr>
      </vt:variant>
      <vt:variant>
        <vt:i4>1376317</vt:i4>
      </vt:variant>
      <vt:variant>
        <vt:i4>26</vt:i4>
      </vt:variant>
      <vt:variant>
        <vt:i4>0</vt:i4>
      </vt:variant>
      <vt:variant>
        <vt:i4>5</vt:i4>
      </vt:variant>
      <vt:variant>
        <vt:lpwstr/>
      </vt:variant>
      <vt:variant>
        <vt:lpwstr>_Toc100747821</vt:lpwstr>
      </vt:variant>
      <vt:variant>
        <vt:i4>1441853</vt:i4>
      </vt:variant>
      <vt:variant>
        <vt:i4>20</vt:i4>
      </vt:variant>
      <vt:variant>
        <vt:i4>0</vt:i4>
      </vt:variant>
      <vt:variant>
        <vt:i4>5</vt:i4>
      </vt:variant>
      <vt:variant>
        <vt:lpwstr/>
      </vt:variant>
      <vt:variant>
        <vt:lpwstr>_Toc100747819</vt:lpwstr>
      </vt:variant>
      <vt:variant>
        <vt:i4>1441853</vt:i4>
      </vt:variant>
      <vt:variant>
        <vt:i4>14</vt:i4>
      </vt:variant>
      <vt:variant>
        <vt:i4>0</vt:i4>
      </vt:variant>
      <vt:variant>
        <vt:i4>5</vt:i4>
      </vt:variant>
      <vt:variant>
        <vt:lpwstr/>
      </vt:variant>
      <vt:variant>
        <vt:lpwstr>_Toc100747817</vt:lpwstr>
      </vt:variant>
      <vt:variant>
        <vt:i4>1441853</vt:i4>
      </vt:variant>
      <vt:variant>
        <vt:i4>8</vt:i4>
      </vt:variant>
      <vt:variant>
        <vt:i4>0</vt:i4>
      </vt:variant>
      <vt:variant>
        <vt:i4>5</vt:i4>
      </vt:variant>
      <vt:variant>
        <vt:lpwstr/>
      </vt:variant>
      <vt:variant>
        <vt:lpwstr>_Toc100747816</vt:lpwstr>
      </vt:variant>
      <vt:variant>
        <vt:i4>1441853</vt:i4>
      </vt:variant>
      <vt:variant>
        <vt:i4>2</vt:i4>
      </vt:variant>
      <vt:variant>
        <vt:i4>0</vt:i4>
      </vt:variant>
      <vt:variant>
        <vt:i4>5</vt:i4>
      </vt:variant>
      <vt:variant>
        <vt:lpwstr/>
      </vt:variant>
      <vt:variant>
        <vt:lpwstr>_Toc100747815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Greggi</dc:creator>
  <cp:keywords/>
  <dc:description/>
  <cp:lastModifiedBy>Elena Massai</cp:lastModifiedBy>
  <cp:revision>10</cp:revision>
  <cp:lastPrinted>2026-03-10T09:47:00Z</cp:lastPrinted>
  <dcterms:created xsi:type="dcterms:W3CDTF">2026-02-26T08:03:00Z</dcterms:created>
  <dcterms:modified xsi:type="dcterms:W3CDTF">2026-03-10T09:59:00Z</dcterms:modified>
</cp:coreProperties>
</file>